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auto"/>
          <w:sz w:val="36"/>
          <w:szCs w:val="36"/>
          <w:lang w:val="en-US" w:eastAsia="zh-CN"/>
        </w:rPr>
      </w:pPr>
      <w:bookmarkStart w:id="3" w:name="_GoBack"/>
      <w:bookmarkEnd w:id="3"/>
    </w:p>
    <w:p>
      <w:pPr>
        <w:rPr>
          <w:rFonts w:ascii="仿宋_GB2312" w:hAnsi="仿宋_GB2312" w:eastAsia="仿宋_GB2312" w:cs="仿宋_GB2312"/>
          <w:color w:val="auto"/>
          <w:sz w:val="36"/>
          <w:szCs w:val="36"/>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outlineLvl w:val="0"/>
        <w:rPr>
          <w:rFonts w:hint="eastAsia"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pPr>
        <w:keepNext w:val="0"/>
        <w:keepLines w:val="0"/>
        <w:pageBreakBefore w:val="0"/>
        <w:widowControl w:val="0"/>
        <w:shd w:val="clear"/>
        <w:kinsoku/>
        <w:wordWrap/>
        <w:overflowPunct/>
        <w:topLinePunct w:val="0"/>
        <w:autoSpaceDE/>
        <w:autoSpaceDN/>
        <w:bidi w:val="0"/>
        <w:adjustRightInd w:val="0"/>
        <w:snapToGrid w:val="0"/>
        <w:spacing w:before="192" w:beforeLines="80" w:line="360" w:lineRule="auto"/>
        <w:jc w:val="center"/>
        <w:textAlignment w:val="auto"/>
        <w:rPr>
          <w:rFonts w:hint="eastAsia" w:ascii="方正楷体_GBK" w:hAnsi="方正楷体_GBK" w:eastAsia="方正楷体_GBK" w:cs="方正楷体_GBK"/>
          <w:bCs/>
          <w:color w:val="auto"/>
          <w:sz w:val="48"/>
          <w:szCs w:val="48"/>
          <w:highlight w:val="none"/>
        </w:rPr>
      </w:pPr>
      <w:r>
        <w:rPr>
          <w:rFonts w:hint="eastAsia" w:ascii="方正楷体_GBK" w:hAnsi="方正楷体_GBK" w:eastAsia="方正楷体_GBK" w:cs="方正楷体_GBK"/>
          <w:bCs/>
          <w:color w:val="auto"/>
          <w:sz w:val="48"/>
          <w:szCs w:val="48"/>
          <w:highlight w:val="none"/>
        </w:rPr>
        <w:t>（污染影响类）</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outlineLvl w:val="0"/>
        <w:rPr>
          <w:rFonts w:hint="eastAsia" w:ascii="方正楷体_GBK" w:hAnsi="方正楷体_GBK" w:eastAsia="方正楷体_GBK" w:cs="方正楷体_GBK"/>
          <w:color w:val="auto"/>
          <w:kern w:val="44"/>
          <w:sz w:val="44"/>
          <w:szCs w:val="44"/>
          <w:highlight w:val="none"/>
          <w:lang w:eastAsia="zh-CN"/>
        </w:rPr>
      </w:pPr>
      <w:r>
        <w:rPr>
          <w:rFonts w:hint="eastAsia" w:ascii="方正楷体_GBK" w:hAnsi="方正楷体_GBK" w:eastAsia="方正楷体_GBK" w:cs="方正楷体_GBK"/>
          <w:color w:val="auto"/>
          <w:kern w:val="44"/>
          <w:sz w:val="44"/>
          <w:szCs w:val="44"/>
          <w:highlight w:val="none"/>
          <w:lang w:eastAsia="zh-CN"/>
        </w:rPr>
        <w:t>（报</w:t>
      </w:r>
      <w:r>
        <w:rPr>
          <w:rFonts w:hint="eastAsia" w:ascii="方正楷体_GBK" w:hAnsi="方正楷体_GBK" w:eastAsia="方正楷体_GBK" w:cs="方正楷体_GBK"/>
          <w:color w:val="auto"/>
          <w:kern w:val="44"/>
          <w:sz w:val="44"/>
          <w:szCs w:val="44"/>
          <w:highlight w:val="none"/>
          <w:lang w:val="en-US" w:eastAsia="zh-CN"/>
        </w:rPr>
        <w:t xml:space="preserve"> </w:t>
      </w:r>
      <w:r>
        <w:rPr>
          <w:rFonts w:hint="eastAsia" w:ascii="方正楷体_GBK" w:hAnsi="方正楷体_GBK" w:eastAsia="方正楷体_GBK" w:cs="方正楷体_GBK"/>
          <w:color w:val="auto"/>
          <w:kern w:val="44"/>
          <w:sz w:val="44"/>
          <w:szCs w:val="44"/>
          <w:highlight w:val="none"/>
          <w:lang w:eastAsia="zh-CN"/>
        </w:rPr>
        <w:t>批</w:t>
      </w:r>
      <w:r>
        <w:rPr>
          <w:rFonts w:hint="eastAsia" w:ascii="方正楷体_GBK" w:hAnsi="方正楷体_GBK" w:eastAsia="方正楷体_GBK" w:cs="方正楷体_GBK"/>
          <w:color w:val="auto"/>
          <w:kern w:val="44"/>
          <w:sz w:val="44"/>
          <w:szCs w:val="44"/>
          <w:highlight w:val="none"/>
          <w:lang w:val="en-US" w:eastAsia="zh-CN"/>
        </w:rPr>
        <w:t xml:space="preserve"> 稿</w:t>
      </w:r>
      <w:r>
        <w:rPr>
          <w:rFonts w:hint="eastAsia" w:ascii="方正楷体_GBK" w:hAnsi="方正楷体_GBK" w:eastAsia="方正楷体_GBK" w:cs="方正楷体_GBK"/>
          <w:color w:val="auto"/>
          <w:kern w:val="44"/>
          <w:sz w:val="44"/>
          <w:szCs w:val="44"/>
          <w:highlight w:val="none"/>
          <w:lang w:eastAsia="zh-CN"/>
        </w:rPr>
        <w:t>）</w:t>
      </w:r>
    </w:p>
    <w:p>
      <w:pPr>
        <w:keepNext w:val="0"/>
        <w:keepLines w:val="0"/>
        <w:pageBreakBefore w:val="0"/>
        <w:widowControl w:val="0"/>
        <w:shd w:val="clear"/>
        <w:kinsoku/>
        <w:wordWrap/>
        <w:overflowPunct/>
        <w:topLinePunct w:val="0"/>
        <w:autoSpaceDE/>
        <w:autoSpaceDN/>
        <w:bidi w:val="0"/>
        <w:spacing w:line="360" w:lineRule="auto"/>
        <w:ind w:firstLine="1040"/>
        <w:textAlignment w:val="auto"/>
        <w:rPr>
          <w:rFonts w:eastAsia="仿宋"/>
          <w:color w:val="auto"/>
          <w:sz w:val="44"/>
          <w:szCs w:val="44"/>
          <w:highlight w:val="none"/>
        </w:rPr>
      </w:pPr>
    </w:p>
    <w:p>
      <w:pPr>
        <w:keepNext w:val="0"/>
        <w:keepLines w:val="0"/>
        <w:pageBreakBefore w:val="0"/>
        <w:widowControl w:val="0"/>
        <w:shd w:val="clear"/>
        <w:kinsoku/>
        <w:wordWrap/>
        <w:overflowPunct/>
        <w:topLinePunct w:val="0"/>
        <w:autoSpaceDE/>
        <w:autoSpaceDN/>
        <w:bidi w:val="0"/>
        <w:spacing w:line="360" w:lineRule="auto"/>
        <w:ind w:firstLine="1040"/>
        <w:textAlignment w:val="auto"/>
        <w:rPr>
          <w:rFonts w:eastAsia="仿宋"/>
          <w:color w:val="auto"/>
          <w:sz w:val="44"/>
          <w:szCs w:val="44"/>
          <w:highlight w:val="none"/>
        </w:rPr>
      </w:pPr>
    </w:p>
    <w:p>
      <w:pPr>
        <w:pStyle w:val="2"/>
        <w:rPr>
          <w:rFonts w:eastAsia="仿宋"/>
          <w:color w:val="auto"/>
          <w:sz w:val="44"/>
          <w:szCs w:val="44"/>
          <w:highlight w:val="none"/>
        </w:rPr>
      </w:pPr>
    </w:p>
    <w:p>
      <w:pPr>
        <w:pStyle w:val="3"/>
        <w:numPr>
          <w:ilvl w:val="0"/>
          <w:numId w:val="0"/>
        </w:numPr>
        <w:ind w:left="1680" w:leftChars="0"/>
        <w:rPr>
          <w:color w:val="auto"/>
        </w:rPr>
      </w:pPr>
    </w:p>
    <w:p>
      <w:pPr>
        <w:pStyle w:val="2"/>
        <w:rPr>
          <w:color w:val="auto"/>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1205" w:firstLineChars="400"/>
        <w:textAlignment w:val="auto"/>
        <w:rPr>
          <w:rFonts w:hint="default" w:ascii="Times New Roman" w:hAnsi="Times New Roman" w:eastAsia="方正仿宋_GB2312" w:cs="Times New Roman"/>
          <w:color w:val="auto"/>
          <w:spacing w:val="-20"/>
          <w:sz w:val="30"/>
          <w:szCs w:val="30"/>
          <w:highlight w:val="none"/>
          <w:u w:val="single"/>
          <w:lang w:val="en-US" w:eastAsia="zh-CN"/>
        </w:rPr>
      </w:pPr>
      <w:r>
        <w:rPr>
          <w:rFonts w:hint="default" w:ascii="Times New Roman" w:hAnsi="Times New Roman" w:eastAsia="方正仿宋_GB2312" w:cs="Times New Roman"/>
          <w:b/>
          <w:bCs/>
          <w:color w:val="auto"/>
          <w:spacing w:val="0"/>
          <w:sz w:val="30"/>
          <w:szCs w:val="30"/>
          <w:highlight w:val="none"/>
        </w:rPr>
        <w:t>项目名称</w:t>
      </w:r>
      <w:r>
        <w:rPr>
          <w:rFonts w:hint="default" w:ascii="Times New Roman" w:hAnsi="Times New Roman" w:eastAsia="方正仿宋_GB2312" w:cs="Times New Roman"/>
          <w:color w:val="auto"/>
          <w:spacing w:val="0"/>
          <w:sz w:val="30"/>
          <w:szCs w:val="30"/>
          <w:highlight w:val="none"/>
        </w:rPr>
        <w:t>：</w:t>
      </w:r>
      <w:r>
        <w:rPr>
          <w:rFonts w:hint="eastAsia" w:eastAsia="方正仿宋_GB2312" w:cs="Times New Roman"/>
          <w:color w:val="auto"/>
          <w:spacing w:val="0"/>
          <w:sz w:val="30"/>
          <w:szCs w:val="30"/>
          <w:highlight w:val="none"/>
          <w:u w:val="single"/>
          <w:lang w:val="en-US" w:eastAsia="zh-CN"/>
        </w:rPr>
        <w:t xml:space="preserve">   </w:t>
      </w:r>
      <w:r>
        <w:rPr>
          <w:rFonts w:hint="default" w:ascii="Times New Roman" w:hAnsi="Times New Roman" w:eastAsia="方正仿宋_GB2312" w:cs="Times New Roman"/>
          <w:color w:val="auto"/>
          <w:spacing w:val="0"/>
          <w:sz w:val="30"/>
          <w:szCs w:val="30"/>
          <w:highlight w:val="none"/>
          <w:u w:val="single"/>
          <w:lang w:eastAsia="zh-CN"/>
        </w:rPr>
        <w:t>馥郁香年产1亿袋预制菜调味包项目</w:t>
      </w:r>
      <w:r>
        <w:rPr>
          <w:rFonts w:hint="eastAsia" w:eastAsia="方正仿宋_GB2312" w:cs="Times New Roman"/>
          <w:color w:val="auto"/>
          <w:spacing w:val="0"/>
          <w:sz w:val="30"/>
          <w:szCs w:val="30"/>
          <w:highlight w:val="none"/>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1205" w:firstLineChars="400"/>
        <w:textAlignment w:val="auto"/>
        <w:rPr>
          <w:rFonts w:hint="default" w:ascii="Times New Roman" w:hAnsi="Times New Roman" w:eastAsia="方正仿宋_GB2312" w:cs="Times New Roman"/>
          <w:color w:val="auto"/>
          <w:spacing w:val="0"/>
          <w:sz w:val="30"/>
          <w:szCs w:val="30"/>
          <w:highlight w:val="none"/>
          <w:u w:val="single"/>
          <w:lang w:val="en-US" w:eastAsia="zh-CN"/>
        </w:rPr>
      </w:pPr>
      <w:r>
        <w:rPr>
          <w:rFonts w:hint="default" w:ascii="Times New Roman" w:hAnsi="Times New Roman" w:eastAsia="方正仿宋_GB2312" w:cs="Times New Roman"/>
          <w:b/>
          <w:bCs/>
          <w:color w:val="auto"/>
          <w:sz w:val="30"/>
          <w:szCs w:val="30"/>
          <w:highlight w:val="none"/>
        </w:rPr>
        <w:t>建设单位（盖章）</w:t>
      </w:r>
      <w:r>
        <w:rPr>
          <w:rFonts w:hint="default" w:ascii="Times New Roman" w:hAnsi="Times New Roman" w:eastAsia="方正仿宋_GB2312" w:cs="Times New Roman"/>
          <w:color w:val="auto"/>
          <w:spacing w:val="-20"/>
          <w:sz w:val="30"/>
          <w:szCs w:val="30"/>
          <w:highlight w:val="none"/>
        </w:rPr>
        <w:t>：</w:t>
      </w:r>
      <w:r>
        <w:rPr>
          <w:rFonts w:hint="eastAsia" w:ascii="Times New Roman" w:hAnsi="Times New Roman" w:eastAsia="方正仿宋_GB2312" w:cs="Times New Roman"/>
          <w:color w:val="auto"/>
          <w:spacing w:val="-20"/>
          <w:sz w:val="30"/>
          <w:szCs w:val="30"/>
          <w:highlight w:val="none"/>
          <w:u w:val="single"/>
          <w:lang w:val="en-US" w:eastAsia="zh-CN"/>
        </w:rPr>
        <w:t xml:space="preserve"> </w:t>
      </w:r>
      <w:r>
        <w:rPr>
          <w:rFonts w:hint="eastAsia" w:eastAsia="方正仿宋_GB2312" w:cs="Times New Roman"/>
          <w:color w:val="auto"/>
          <w:spacing w:val="-20"/>
          <w:sz w:val="30"/>
          <w:szCs w:val="30"/>
          <w:highlight w:val="none"/>
          <w:u w:val="single"/>
          <w:lang w:val="en-US" w:eastAsia="zh-CN"/>
        </w:rPr>
        <w:t xml:space="preserve">    </w:t>
      </w:r>
      <w:r>
        <w:rPr>
          <w:rFonts w:hint="default" w:ascii="Times New Roman" w:hAnsi="Times New Roman" w:eastAsia="方正仿宋_GB2312" w:cs="Times New Roman"/>
          <w:color w:val="auto"/>
          <w:spacing w:val="0"/>
          <w:sz w:val="30"/>
          <w:szCs w:val="30"/>
          <w:highlight w:val="none"/>
          <w:u w:val="single"/>
          <w:lang w:val="en-US" w:eastAsia="zh-CN"/>
        </w:rPr>
        <w:t>安康仟泉汇食品有限公司</w:t>
      </w:r>
      <w:r>
        <w:rPr>
          <w:rFonts w:hint="eastAsia" w:ascii="Times New Roman" w:hAnsi="Times New Roman" w:eastAsia="方正仿宋_GB2312" w:cs="Times New Roman"/>
          <w:color w:val="auto"/>
          <w:spacing w:val="0"/>
          <w:sz w:val="30"/>
          <w:szCs w:val="30"/>
          <w:highlight w:val="none"/>
          <w:u w:val="single"/>
          <w:lang w:val="en-US" w:eastAsia="zh-CN"/>
        </w:rPr>
        <w:t xml:space="preserve">  </w:t>
      </w:r>
      <w:r>
        <w:rPr>
          <w:rFonts w:hint="eastAsia" w:eastAsia="方正仿宋_GB2312" w:cs="Times New Roman"/>
          <w:color w:val="auto"/>
          <w:spacing w:val="0"/>
          <w:sz w:val="30"/>
          <w:szCs w:val="30"/>
          <w:highlight w:val="none"/>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1205" w:firstLineChars="400"/>
        <w:textAlignment w:val="auto"/>
        <w:rPr>
          <w:rFonts w:hint="default" w:ascii="Times New Roman" w:hAnsi="Times New Roman" w:eastAsia="方正仿宋_GB2312" w:cs="Times New Roman"/>
          <w:color w:val="auto"/>
          <w:sz w:val="36"/>
          <w:szCs w:val="36"/>
          <w:highlight w:val="none"/>
          <w:u w:val="single"/>
          <w:lang w:val="en-US"/>
        </w:rPr>
      </w:pPr>
      <w:r>
        <w:rPr>
          <w:rFonts w:hint="default" w:ascii="Times New Roman" w:hAnsi="Times New Roman" w:eastAsia="方正仿宋_GB2312" w:cs="Times New Roman"/>
          <w:b/>
          <w:bCs/>
          <w:color w:val="auto"/>
          <w:sz w:val="30"/>
          <w:szCs w:val="30"/>
          <w:highlight w:val="none"/>
        </w:rPr>
        <w:t>编制日期</w:t>
      </w:r>
      <w:r>
        <w:rPr>
          <w:rFonts w:hint="default" w:ascii="Times New Roman" w:hAnsi="Times New Roman" w:eastAsia="方正仿宋_GB2312" w:cs="Times New Roman"/>
          <w:color w:val="auto"/>
          <w:sz w:val="30"/>
          <w:szCs w:val="30"/>
          <w:highlight w:val="none"/>
        </w:rPr>
        <w:t>：</w:t>
      </w:r>
      <w:r>
        <w:rPr>
          <w:rFonts w:hint="default" w:ascii="Times New Roman" w:hAnsi="Times New Roman" w:eastAsia="方正仿宋_GB2312" w:cs="Times New Roman"/>
          <w:color w:val="auto"/>
          <w:spacing w:val="0"/>
          <w:sz w:val="30"/>
          <w:szCs w:val="30"/>
          <w:highlight w:val="none"/>
          <w:u w:val="single"/>
          <w:lang w:val="en-US" w:eastAsia="zh-CN"/>
        </w:rPr>
        <w:t xml:space="preserve">        </w:t>
      </w:r>
      <w:r>
        <w:rPr>
          <w:rFonts w:hint="eastAsia" w:eastAsia="方正仿宋_GB2312" w:cs="Times New Roman"/>
          <w:color w:val="auto"/>
          <w:spacing w:val="0"/>
          <w:sz w:val="30"/>
          <w:szCs w:val="30"/>
          <w:highlight w:val="none"/>
          <w:u w:val="single"/>
          <w:lang w:val="en-US" w:eastAsia="zh-CN"/>
        </w:rPr>
        <w:t xml:space="preserve">     </w:t>
      </w:r>
      <w:r>
        <w:rPr>
          <w:rFonts w:hint="default" w:ascii="Times New Roman" w:hAnsi="Times New Roman" w:eastAsia="方正仿宋_GB2312" w:cs="Times New Roman"/>
          <w:color w:val="auto"/>
          <w:spacing w:val="0"/>
          <w:sz w:val="30"/>
          <w:szCs w:val="30"/>
          <w:highlight w:val="none"/>
          <w:u w:val="single"/>
          <w:lang w:val="en-US" w:eastAsia="zh-CN"/>
        </w:rPr>
        <w:t xml:space="preserve"> </w:t>
      </w:r>
      <w:r>
        <w:rPr>
          <w:rFonts w:hint="default" w:ascii="Times New Roman" w:hAnsi="Times New Roman" w:eastAsia="方正仿宋_GB2312" w:cs="Times New Roman"/>
          <w:color w:val="auto"/>
          <w:sz w:val="30"/>
          <w:szCs w:val="30"/>
          <w:highlight w:val="none"/>
          <w:u w:val="single"/>
          <w:lang w:val="en-US" w:eastAsia="zh-CN"/>
        </w:rPr>
        <w:t>二〇二</w:t>
      </w:r>
      <w:r>
        <w:rPr>
          <w:rFonts w:hint="eastAsia" w:ascii="Times New Roman" w:hAnsi="Times New Roman" w:eastAsia="方正仿宋_GB2312" w:cs="Times New Roman"/>
          <w:color w:val="auto"/>
          <w:sz w:val="30"/>
          <w:szCs w:val="30"/>
          <w:highlight w:val="none"/>
          <w:u w:val="single"/>
          <w:lang w:val="en-US" w:eastAsia="zh-CN"/>
        </w:rPr>
        <w:t>五</w:t>
      </w:r>
      <w:r>
        <w:rPr>
          <w:rFonts w:hint="default" w:ascii="Times New Roman" w:hAnsi="Times New Roman" w:eastAsia="方正仿宋_GB2312" w:cs="Times New Roman"/>
          <w:color w:val="auto"/>
          <w:sz w:val="30"/>
          <w:szCs w:val="30"/>
          <w:highlight w:val="none"/>
          <w:u w:val="single"/>
          <w:lang w:val="en-US" w:eastAsia="zh-CN"/>
        </w:rPr>
        <w:t>年</w:t>
      </w:r>
      <w:r>
        <w:rPr>
          <w:rFonts w:hint="eastAsia" w:eastAsia="方正仿宋_GB2312" w:cs="Times New Roman"/>
          <w:color w:val="auto"/>
          <w:sz w:val="30"/>
          <w:szCs w:val="30"/>
          <w:highlight w:val="none"/>
          <w:u w:val="single"/>
          <w:lang w:val="en-US" w:eastAsia="zh-CN"/>
        </w:rPr>
        <w:t>五</w:t>
      </w:r>
      <w:r>
        <w:rPr>
          <w:rFonts w:hint="default" w:ascii="Times New Roman" w:hAnsi="Times New Roman" w:eastAsia="方正仿宋_GB2312" w:cs="Times New Roman"/>
          <w:color w:val="auto"/>
          <w:sz w:val="30"/>
          <w:szCs w:val="30"/>
          <w:highlight w:val="none"/>
          <w:u w:val="single"/>
          <w:lang w:val="en-US" w:eastAsia="zh-CN"/>
        </w:rPr>
        <w:t>月</w:t>
      </w:r>
      <w:r>
        <w:rPr>
          <w:rFonts w:hint="default" w:ascii="Times New Roman" w:hAnsi="Times New Roman" w:eastAsia="方正仿宋_GB2312" w:cs="Times New Roman"/>
          <w:color w:val="auto"/>
          <w:spacing w:val="0"/>
          <w:sz w:val="30"/>
          <w:szCs w:val="30"/>
          <w:highlight w:val="none"/>
          <w:u w:val="single"/>
          <w:lang w:val="en-US" w:eastAsia="zh-CN"/>
        </w:rPr>
        <w:t xml:space="preserve">       </w:t>
      </w:r>
      <w:r>
        <w:rPr>
          <w:rFonts w:hint="eastAsia" w:eastAsia="方正仿宋_GB2312" w:cs="Times New Roman"/>
          <w:color w:val="auto"/>
          <w:spacing w:val="0"/>
          <w:sz w:val="30"/>
          <w:szCs w:val="30"/>
          <w:highlight w:val="none"/>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1040"/>
        <w:textAlignment w:val="auto"/>
        <w:rPr>
          <w:rFonts w:ascii="仿宋_GB2312" w:eastAsia="仿宋_GB2312"/>
          <w:color w:val="auto"/>
          <w:sz w:val="36"/>
          <w:szCs w:val="36"/>
          <w:highlight w:val="none"/>
          <w:u w:val="single"/>
        </w:rPr>
      </w:pPr>
      <w:bookmarkStart w:id="0" w:name="_Hlk57884087"/>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1040"/>
        <w:textAlignment w:val="auto"/>
        <w:rPr>
          <w:rFonts w:ascii="仿宋_GB2312" w:eastAsia="仿宋_GB2312"/>
          <w:color w:val="auto"/>
          <w:sz w:val="36"/>
          <w:szCs w:val="36"/>
          <w:highlight w:val="none"/>
        </w:rPr>
      </w:pPr>
    </w:p>
    <w:p>
      <w:pPr>
        <w:pStyle w:val="2"/>
        <w:rPr>
          <w:color w:val="auto"/>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1040"/>
        <w:textAlignment w:val="auto"/>
        <w:rPr>
          <w:rFonts w:hint="eastAsia" w:ascii="仿宋_GB2312" w:eastAsia="仿宋_GB2312"/>
          <w:color w:val="auto"/>
          <w:sz w:val="36"/>
          <w:szCs w:val="36"/>
          <w:highlight w:val="none"/>
        </w:rPr>
      </w:pPr>
    </w:p>
    <w:bookmarkEnd w:id="0"/>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rPr>
          <w:rFonts w:hint="eastAsia" w:ascii="楷体_GB2312" w:eastAsia="楷体_GB2312"/>
          <w:color w:val="auto"/>
          <w:sz w:val="36"/>
          <w:szCs w:val="36"/>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rtlGutter w:val="0"/>
          <w:docGrid w:type="lines" w:linePitch="312" w:charSpace="0"/>
        </w:sectPr>
      </w:pPr>
      <w:r>
        <w:rPr>
          <w:rFonts w:hint="eastAsia" w:ascii="方正楷体_GB2312" w:hAnsi="方正楷体_GB2312" w:eastAsia="方正楷体_GB2312" w:cs="方正楷体_GB2312"/>
          <w:color w:val="auto"/>
          <w:sz w:val="36"/>
          <w:szCs w:val="36"/>
          <w:highlight w:val="none"/>
        </w:rPr>
        <w:t>中华人民共和国生态环境部制</w:t>
      </w:r>
    </w:p>
    <w:p>
      <w:pPr>
        <w:pStyle w:val="21"/>
        <w:rPr>
          <w:rFonts w:hint="eastAsia"/>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rtlGutter w:val="0"/>
          <w:docGrid w:type="lines" w:linePitch="312" w:charSpace="0"/>
        </w:sectPr>
      </w:pPr>
    </w:p>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30"/>
        <w:tblW w:w="91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08"/>
        <w:gridCol w:w="2217"/>
        <w:gridCol w:w="1941"/>
        <w:gridCol w:w="30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908"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230"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馥郁香年产1亿袋预制菜调味包项目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908"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230"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2309-610922-04-05-238994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908"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21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杨</w:t>
            </w:r>
            <w:r>
              <w:rPr>
                <w:rFonts w:hint="eastAsia" w:cs="Times New Roman"/>
                <w:color w:val="auto"/>
                <w:sz w:val="24"/>
                <w:szCs w:val="24"/>
                <w:lang w:val="en-US" w:eastAsia="zh-CN"/>
              </w:rPr>
              <w:t>x</w:t>
            </w:r>
          </w:p>
        </w:tc>
        <w:tc>
          <w:tcPr>
            <w:tcW w:w="194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3072"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176</w:t>
            </w:r>
            <w:r>
              <w:rPr>
                <w:rFonts w:hint="eastAsia" w:cs="Times New Roman"/>
                <w:color w:val="auto"/>
                <w:sz w:val="24"/>
                <w:szCs w:val="24"/>
                <w:lang w:val="en-US" w:eastAsia="zh-CN"/>
              </w:rPr>
              <w:t>xxxxxxxx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908"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230" w:type="dxa"/>
            <w:gridSpan w:val="3"/>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陕西省安康市石泉县城关镇古堰工业园区内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908"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230" w:type="dxa"/>
            <w:gridSpan w:val="3"/>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东经108°1</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'23.068"，北纬33°4'35.23</w:t>
            </w:r>
            <w:r>
              <w:rPr>
                <w:rFonts w:hint="eastAsia" w:cs="Times New Roman"/>
                <w:color w:val="auto"/>
                <w:sz w:val="24"/>
                <w:szCs w:val="24"/>
                <w:lang w:val="en-US" w:eastAsia="zh-CN"/>
              </w:rPr>
              <w:t>6</w:t>
            </w: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908" w:type="dxa"/>
            <w:tcMar>
              <w:top w:w="16" w:type="dxa"/>
              <w:left w:w="28" w:type="dxa"/>
              <w:right w:w="28" w:type="dxa"/>
            </w:tcMar>
            <w:vAlign w:val="center"/>
          </w:tcPr>
          <w:p>
            <w:pPr>
              <w:keepNext w:val="0"/>
              <w:keepLines w:val="0"/>
              <w:pageBreakBefore w:val="0"/>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keepNext w:val="0"/>
              <w:keepLines w:val="0"/>
              <w:pageBreakBefore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行业类别</w:t>
            </w:r>
          </w:p>
        </w:tc>
        <w:tc>
          <w:tcPr>
            <w:tcW w:w="2217" w:type="dxa"/>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b w:val="0"/>
                <w:bCs/>
                <w:i w:val="0"/>
                <w:color w:val="auto"/>
                <w:kern w:val="2"/>
                <w:sz w:val="24"/>
                <w:szCs w:val="24"/>
                <w:u w:val="none"/>
                <w:lang w:val="en-US" w:eastAsia="zh-CN" w:bidi="ar-SA"/>
              </w:rPr>
              <w:t>C1453蔬菜、水果罐头制造；C1469其他调味品发酵制品制造</w:t>
            </w:r>
          </w:p>
        </w:tc>
        <w:tc>
          <w:tcPr>
            <w:tcW w:w="1941" w:type="dxa"/>
            <w:tcMar>
              <w:left w:w="28" w:type="dxa"/>
              <w:right w:w="28" w:type="dxa"/>
            </w:tcMar>
            <w:vAlign w:val="center"/>
          </w:tcPr>
          <w:p>
            <w:pPr>
              <w:keepNext w:val="0"/>
              <w:keepLines w:val="0"/>
              <w:pageBreakBefore w:val="0"/>
              <w:kinsoku/>
              <w:wordWrap/>
              <w:overflowPunct/>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keepNext w:val="0"/>
              <w:keepLines w:val="0"/>
              <w:pageBreakBefore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行业类别</w:t>
            </w:r>
          </w:p>
        </w:tc>
        <w:tc>
          <w:tcPr>
            <w:tcW w:w="3072" w:type="dxa"/>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十一、食品制造业14</w:t>
            </w:r>
          </w:p>
          <w:p>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21.罐头食品制造145</w:t>
            </w:r>
          </w:p>
          <w:p>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b w:val="0"/>
                <w:bCs/>
                <w:color w:val="auto"/>
                <w:kern w:val="0"/>
                <w:sz w:val="24"/>
                <w:szCs w:val="24"/>
                <w:lang w:val="en-US" w:eastAsia="zh-CN" w:bidi="ar"/>
              </w:rPr>
              <w:t>23.调味品、发酵制品制造146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908" w:type="dxa"/>
            <w:tcMar>
              <w:top w:w="16" w:type="dxa"/>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217" w:type="dxa"/>
            <w:tcMar>
              <w:left w:w="28" w:type="dxa"/>
              <w:right w:w="28" w:type="dxa"/>
            </w:tcMar>
            <w:vAlign w:val="center"/>
          </w:tcPr>
          <w:p>
            <w:pPr>
              <w:keepNext w:val="0"/>
              <w:keepLines w:val="0"/>
              <w:pageBreakBefore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新建（迁建）</w:t>
            </w:r>
          </w:p>
          <w:p>
            <w:pPr>
              <w:keepNext w:val="0"/>
              <w:keepLines w:val="0"/>
              <w:pageBreakBefore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改建</w:t>
            </w:r>
          </w:p>
          <w:p>
            <w:pPr>
              <w:keepNext w:val="0"/>
              <w:keepLines w:val="0"/>
              <w:pageBreakBefore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扩建</w:t>
            </w:r>
          </w:p>
          <w:p>
            <w:pPr>
              <w:keepNext w:val="0"/>
              <w:keepLines w:val="0"/>
              <w:pageBreakBefore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技术改造</w:t>
            </w:r>
          </w:p>
        </w:tc>
        <w:tc>
          <w:tcPr>
            <w:tcW w:w="1941" w:type="dxa"/>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3072" w:type="dxa"/>
            <w:tcMar>
              <w:left w:w="28" w:type="dxa"/>
              <w:right w:w="28" w:type="dxa"/>
            </w:tcMar>
            <w:vAlign w:val="center"/>
          </w:tcPr>
          <w:p>
            <w:pPr>
              <w:keepNext w:val="0"/>
              <w:keepLines w:val="0"/>
              <w:pageBreakBefore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 xml:space="preserve">首次申报项目             </w:t>
            </w:r>
          </w:p>
          <w:p>
            <w:pPr>
              <w:keepNext w:val="0"/>
              <w:keepLines w:val="0"/>
              <w:pageBreakBefore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不予批准后再次申报项目</w:t>
            </w:r>
          </w:p>
          <w:p>
            <w:pPr>
              <w:keepNext w:val="0"/>
              <w:keepLines w:val="0"/>
              <w:pageBreakBefore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 xml:space="preserve">超五年重新审核项目     </w:t>
            </w:r>
          </w:p>
          <w:p>
            <w:pPr>
              <w:keepNext w:val="0"/>
              <w:keepLines w:val="0"/>
              <w:pageBreakBefore w:val="0"/>
              <w:kinsoku/>
              <w:wordWrap/>
              <w:overflowPunct/>
              <w:topLinePunct w:val="0"/>
              <w:autoSpaceDE/>
              <w:autoSpaceDN/>
              <w:bidi w:val="0"/>
              <w:spacing w:line="24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908"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项目审批（核准/备案）部门（选填）</w:t>
            </w:r>
          </w:p>
        </w:tc>
        <w:tc>
          <w:tcPr>
            <w:tcW w:w="221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4"/>
                <w:szCs w:val="24"/>
                <w:lang w:val="en-US" w:eastAsia="zh-CN"/>
              </w:rPr>
            </w:pPr>
            <w:r>
              <w:rPr>
                <w:rFonts w:hint="eastAsia" w:cs="Times New Roman"/>
                <w:color w:val="auto"/>
                <w:sz w:val="24"/>
                <w:szCs w:val="24"/>
                <w:lang w:val="en-US" w:eastAsia="zh-CN"/>
              </w:rPr>
              <w:t>石泉县发展</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和改革局</w:t>
            </w:r>
          </w:p>
        </w:tc>
        <w:tc>
          <w:tcPr>
            <w:tcW w:w="194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3072"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lang w:val="en-US"/>
              </w:rPr>
            </w:pPr>
            <w:r>
              <w:rPr>
                <w:rFonts w:hint="eastAsia" w:cs="Times New Roman"/>
                <w:color w:val="auto"/>
                <w:sz w:val="24"/>
                <w:szCs w:val="24"/>
                <w:lang w:val="en-US" w:eastAsia="zh-CN"/>
              </w:rPr>
              <w:t>2309-610922-04-05-238994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908"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21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8000</w:t>
            </w:r>
          </w:p>
        </w:tc>
        <w:tc>
          <w:tcPr>
            <w:tcW w:w="1941"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3072"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908"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21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0.39</w:t>
            </w:r>
          </w:p>
        </w:tc>
        <w:tc>
          <w:tcPr>
            <w:tcW w:w="1941"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3072"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1个</w:t>
            </w:r>
            <w:r>
              <w:rPr>
                <w:rFonts w:hint="default" w:ascii="Times New Roman" w:hAnsi="Times New Roman" w:cs="Times New Roman"/>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908"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217" w:type="dxa"/>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否</w:t>
            </w:r>
          </w:p>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p>
        </w:tc>
        <w:tc>
          <w:tcPr>
            <w:tcW w:w="1941" w:type="dxa"/>
            <w:tcMar>
              <w:top w:w="16" w:type="dxa"/>
              <w:left w:w="16" w:type="dxa"/>
              <w:right w:w="16"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3072"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08" w:type="dxa"/>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w:t>
            </w:r>
          </w:p>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设置情况</w:t>
            </w:r>
          </w:p>
        </w:tc>
        <w:tc>
          <w:tcPr>
            <w:tcW w:w="7230" w:type="dxa"/>
            <w:gridSpan w:val="3"/>
            <w:vAlign w:val="center"/>
          </w:tcPr>
          <w:p>
            <w:pPr>
              <w:autoSpaceDE w:val="0"/>
              <w:autoSpaceDN w:val="0"/>
              <w:spacing w:before="120" w:beforeLines="50" w:line="360" w:lineRule="auto"/>
              <w:ind w:firstLine="480" w:firstLineChars="200"/>
              <w:jc w:val="left"/>
              <w:rPr>
                <w:rFonts w:hint="eastAsia"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对照《建设项目环境影响报告表编制技术指南（污染影响类）》（试行）中专项评价设置原则表，本项目不需开展专项评价工作，具体</w:t>
            </w:r>
            <w:r>
              <w:rPr>
                <w:rFonts w:hint="eastAsia" w:ascii="Times New Roman" w:hAnsi="Times New Roman" w:eastAsia="宋体" w:cs="宋体"/>
                <w:color w:val="auto"/>
                <w:kern w:val="0"/>
                <w:sz w:val="24"/>
                <w:szCs w:val="24"/>
                <w:highlight w:val="none"/>
                <w:lang w:val="en-US" w:eastAsia="zh-CN"/>
              </w:rPr>
              <w:t>分析</w:t>
            </w:r>
            <w:r>
              <w:rPr>
                <w:rFonts w:hint="eastAsia" w:ascii="Times New Roman" w:hAnsi="Times New Roman" w:eastAsia="宋体" w:cs="宋体"/>
                <w:color w:val="auto"/>
                <w:kern w:val="0"/>
                <w:sz w:val="24"/>
                <w:szCs w:val="24"/>
                <w:highlight w:val="none"/>
              </w:rPr>
              <w:t>见表1-1。</w:t>
            </w:r>
          </w:p>
          <w:p>
            <w:pPr>
              <w:autoSpaceDE w:val="0"/>
              <w:autoSpaceDN w:val="0"/>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表1-1</w:t>
            </w:r>
            <w:r>
              <w:rPr>
                <w:rFonts w:hint="default"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rPr>
              <w:t>项目专项评价设置判定情况表</w:t>
            </w:r>
          </w:p>
          <w:tbl>
            <w:tblPr>
              <w:tblStyle w:val="30"/>
              <w:tblW w:w="701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3212"/>
              <w:gridCol w:w="2350"/>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77"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专项评价类别</w:t>
                  </w:r>
                </w:p>
              </w:tc>
              <w:tc>
                <w:tcPr>
                  <w:tcW w:w="3212"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设置原则</w:t>
                  </w:r>
                </w:p>
              </w:tc>
              <w:tc>
                <w:tcPr>
                  <w:tcW w:w="2350"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本项目情况</w:t>
                  </w:r>
                </w:p>
              </w:tc>
              <w:tc>
                <w:tcPr>
                  <w:tcW w:w="672"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专项</w:t>
                  </w:r>
                </w:p>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7"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大气</w:t>
                  </w:r>
                </w:p>
              </w:tc>
              <w:tc>
                <w:tcPr>
                  <w:tcW w:w="3212" w:type="dxa"/>
                  <w:tcMar>
                    <w:top w:w="0" w:type="dxa"/>
                    <w:left w:w="28" w:type="dxa"/>
                    <w:bottom w:w="0" w:type="dxa"/>
                    <w:right w:w="28" w:type="dxa"/>
                  </w:tcMar>
                  <w:vAlign w:val="center"/>
                </w:tcPr>
                <w:p>
                  <w:pPr>
                    <w:autoSpaceDE w:val="0"/>
                    <w:autoSpaceDN w:val="0"/>
                    <w:adjustRightInd w:val="0"/>
                    <w:snapToGrid w:val="0"/>
                    <w:jc w:val="both"/>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排放废气含有毒有害污染物二噁英、苯并[a]芘、氰化物、氯气且厂界外500米范围内有环境空气保护目标的建设项目。</w:t>
                  </w:r>
                </w:p>
              </w:tc>
              <w:tc>
                <w:tcPr>
                  <w:tcW w:w="2350"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lang w:val="en-US" w:eastAsia="zh-CN"/>
                    </w:rPr>
                  </w:pPr>
                  <w:r>
                    <w:rPr>
                      <w:color w:val="auto"/>
                      <w:kern w:val="0"/>
                      <w:sz w:val="21"/>
                      <w:szCs w:val="21"/>
                      <w:highlight w:val="none"/>
                    </w:rPr>
                    <w:t>本项目大气污染物</w:t>
                  </w:r>
                  <w:r>
                    <w:rPr>
                      <w:rFonts w:hint="eastAsia"/>
                      <w:color w:val="auto"/>
                      <w:kern w:val="0"/>
                      <w:sz w:val="21"/>
                      <w:szCs w:val="21"/>
                      <w:highlight w:val="none"/>
                    </w:rPr>
                    <w:t>为</w:t>
                  </w:r>
                  <w:r>
                    <w:rPr>
                      <w:rFonts w:hint="eastAsia"/>
                      <w:color w:val="auto"/>
                      <w:kern w:val="0"/>
                      <w:sz w:val="21"/>
                      <w:szCs w:val="21"/>
                      <w:highlight w:val="none"/>
                      <w:lang w:val="en-US" w:eastAsia="zh-CN"/>
                    </w:rPr>
                    <w:t>油烟，</w:t>
                  </w:r>
                  <w:r>
                    <w:rPr>
                      <w:color w:val="auto"/>
                      <w:kern w:val="0"/>
                      <w:sz w:val="21"/>
                      <w:szCs w:val="21"/>
                      <w:highlight w:val="none"/>
                    </w:rPr>
                    <w:t>不涉及二噁英、苯并[a]芘、氰化物、氯气</w:t>
                  </w:r>
                  <w:r>
                    <w:rPr>
                      <w:rFonts w:hint="eastAsia"/>
                      <w:color w:val="auto"/>
                      <w:kern w:val="0"/>
                      <w:sz w:val="21"/>
                      <w:szCs w:val="21"/>
                      <w:highlight w:val="none"/>
                      <w:lang w:val="en-US" w:eastAsia="zh-CN"/>
                    </w:rPr>
                    <w:t>等</w:t>
                  </w:r>
                  <w:r>
                    <w:rPr>
                      <w:color w:val="auto"/>
                      <w:kern w:val="0"/>
                      <w:sz w:val="21"/>
                      <w:szCs w:val="21"/>
                      <w:highlight w:val="none"/>
                    </w:rPr>
                    <w:t>有毒有害</w:t>
                  </w:r>
                  <w:r>
                    <w:rPr>
                      <w:rFonts w:hint="eastAsia"/>
                      <w:color w:val="auto"/>
                      <w:kern w:val="0"/>
                      <w:sz w:val="21"/>
                      <w:szCs w:val="21"/>
                      <w:highlight w:val="none"/>
                      <w:lang w:val="en-US" w:eastAsia="zh-CN"/>
                    </w:rPr>
                    <w:t>污染物</w:t>
                  </w:r>
                  <w:r>
                    <w:rPr>
                      <w:rFonts w:hint="eastAsia"/>
                      <w:color w:val="auto"/>
                      <w:kern w:val="0"/>
                      <w:sz w:val="21"/>
                      <w:szCs w:val="21"/>
                      <w:highlight w:val="none"/>
                    </w:rPr>
                    <w:t>的排放</w:t>
                  </w:r>
                </w:p>
              </w:tc>
              <w:tc>
                <w:tcPr>
                  <w:tcW w:w="672"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7"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地表水</w:t>
                  </w:r>
                </w:p>
              </w:tc>
              <w:tc>
                <w:tcPr>
                  <w:tcW w:w="3212"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新增工业废水直排建设项目（槽罐车外送污水处理厂的除外）；新增废水直排的污水集中处理厂。</w:t>
                  </w:r>
                </w:p>
              </w:tc>
              <w:tc>
                <w:tcPr>
                  <w:tcW w:w="2350"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lang w:val="en-US"/>
                    </w:rPr>
                  </w:pPr>
                  <w:r>
                    <w:rPr>
                      <w:rFonts w:hint="eastAsia" w:ascii="Times New Roman" w:hAnsi="Times New Roman" w:eastAsia="宋体" w:cs="宋体"/>
                      <w:color w:val="auto"/>
                      <w:kern w:val="0"/>
                      <w:sz w:val="21"/>
                      <w:szCs w:val="21"/>
                      <w:highlight w:val="none"/>
                      <w:lang w:val="en-US" w:eastAsia="zh-CN"/>
                    </w:rPr>
                    <w:t>本项目不涉及</w:t>
                  </w:r>
                  <w:r>
                    <w:rPr>
                      <w:rFonts w:hint="eastAsia" w:ascii="Times New Roman" w:hAnsi="Times New Roman" w:eastAsia="宋体" w:cs="宋体"/>
                      <w:color w:val="auto"/>
                      <w:kern w:val="0"/>
                      <w:sz w:val="21"/>
                      <w:szCs w:val="21"/>
                      <w:highlight w:val="none"/>
                    </w:rPr>
                    <w:t>废</w:t>
                  </w:r>
                  <w:r>
                    <w:rPr>
                      <w:rFonts w:hint="eastAsia" w:ascii="Times New Roman" w:hAnsi="Times New Roman" w:eastAsia="宋体" w:cs="宋体"/>
                      <w:color w:val="auto"/>
                      <w:kern w:val="0"/>
                      <w:sz w:val="21"/>
                      <w:szCs w:val="21"/>
                      <w:highlight w:val="none"/>
                      <w:lang w:val="en-US" w:eastAsia="zh-CN"/>
                    </w:rPr>
                    <w:t>水</w:t>
                  </w:r>
                  <w:r>
                    <w:rPr>
                      <w:rFonts w:hint="eastAsia" w:ascii="Times New Roman" w:hAnsi="Times New Roman" w:eastAsia="宋体" w:cs="宋体"/>
                      <w:color w:val="auto"/>
                      <w:kern w:val="0"/>
                      <w:sz w:val="21"/>
                      <w:szCs w:val="21"/>
                      <w:highlight w:val="none"/>
                    </w:rPr>
                    <w:t>直排建</w:t>
                  </w:r>
                </w:p>
              </w:tc>
              <w:tc>
                <w:tcPr>
                  <w:tcW w:w="672"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7"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环境</w:t>
                  </w:r>
                </w:p>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风险</w:t>
                  </w:r>
                </w:p>
              </w:tc>
              <w:tc>
                <w:tcPr>
                  <w:tcW w:w="3212"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有毒有害和易燃易爆危险物质存储量超过临界量的建设项目。</w:t>
                  </w:r>
                </w:p>
              </w:tc>
              <w:tc>
                <w:tcPr>
                  <w:tcW w:w="2350"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本项目不涉及</w:t>
                  </w:r>
                  <w:r>
                    <w:rPr>
                      <w:rFonts w:hint="eastAsia" w:ascii="Times New Roman" w:hAnsi="Times New Roman" w:eastAsia="宋体" w:cs="宋体"/>
                      <w:color w:val="auto"/>
                      <w:kern w:val="0"/>
                      <w:sz w:val="21"/>
                      <w:szCs w:val="21"/>
                      <w:highlight w:val="none"/>
                    </w:rPr>
                    <w:t>有毒有害和易燃易爆危险物质</w:t>
                  </w:r>
                </w:p>
              </w:tc>
              <w:tc>
                <w:tcPr>
                  <w:tcW w:w="672"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7"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生态</w:t>
                  </w:r>
                </w:p>
              </w:tc>
              <w:tc>
                <w:tcPr>
                  <w:tcW w:w="3212"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取水口下游500米范围内有重要水生生物的自然产卵场、索饵场、越冬场和洄游通道的新增河道取水的污染类建设项目。</w:t>
                  </w:r>
                </w:p>
              </w:tc>
              <w:tc>
                <w:tcPr>
                  <w:tcW w:w="2350"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项目周边无取水口</w:t>
                  </w:r>
                </w:p>
              </w:tc>
              <w:tc>
                <w:tcPr>
                  <w:tcW w:w="672"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不设置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7"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海洋</w:t>
                  </w:r>
                </w:p>
              </w:tc>
              <w:tc>
                <w:tcPr>
                  <w:tcW w:w="3212"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直接向海排放污染物的海洋工程建设项目。</w:t>
                  </w:r>
                </w:p>
              </w:tc>
              <w:tc>
                <w:tcPr>
                  <w:tcW w:w="2350"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本项目不排放水污染物，且周边无海洋。</w:t>
                  </w:r>
                </w:p>
              </w:tc>
              <w:tc>
                <w:tcPr>
                  <w:tcW w:w="672" w:type="dxa"/>
                  <w:tcMar>
                    <w:top w:w="0" w:type="dxa"/>
                    <w:left w:w="28" w:type="dxa"/>
                    <w:bottom w:w="0" w:type="dxa"/>
                    <w:right w:w="28" w:type="dxa"/>
                  </w:tcMar>
                  <w:vAlign w:val="center"/>
                </w:tcPr>
                <w:p>
                  <w:pPr>
                    <w:autoSpaceDE w:val="0"/>
                    <w:autoSpaceDN w:val="0"/>
                    <w:adjustRightInd w:val="0"/>
                    <w:snapToGrid w:val="0"/>
                    <w:jc w:val="center"/>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不设置</w:t>
                  </w:r>
                </w:p>
              </w:tc>
            </w:tr>
          </w:tbl>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color w:val="auto"/>
                <w:kern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1908" w:type="dxa"/>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7230" w:type="dxa"/>
            <w:gridSpan w:val="3"/>
            <w:vAlign w:val="center"/>
          </w:tcPr>
          <w:p>
            <w:pPr>
              <w:keepNext w:val="0"/>
              <w:keepLines w:val="0"/>
              <w:pageBreakBefore w:val="0"/>
              <w:kinsoku/>
              <w:wordWrap/>
              <w:overflowPunct/>
              <w:topLinePunct w:val="0"/>
              <w:autoSpaceDE/>
              <w:autoSpaceDN/>
              <w:bidi w:val="0"/>
              <w:adjustRightInd w:val="0"/>
              <w:snapToGrid/>
              <w:spacing w:line="360" w:lineRule="exact"/>
              <w:ind w:left="0" w:leftChars="0" w:right="0" w:rightChars="0" w:firstLine="0" w:firstLineChars="0"/>
              <w:jc w:val="left"/>
              <w:textAlignment w:val="auto"/>
              <w:rPr>
                <w:rFonts w:hint="default" w:cs="Times New Roman"/>
                <w:color w:val="auto"/>
                <w:kern w:val="0"/>
                <w:sz w:val="24"/>
                <w:szCs w:val="24"/>
                <w:lang w:val="en-US" w:eastAsia="zh-CN"/>
              </w:rPr>
            </w:pPr>
            <w:r>
              <w:rPr>
                <w:rFonts w:hint="eastAsia" w:ascii="Times New Roman" w:hAnsi="Times New Roman" w:eastAsia="宋体" w:cs="Times New Roman"/>
                <w:color w:val="auto"/>
                <w:sz w:val="24"/>
                <w:szCs w:val="24"/>
                <w:highlight w:val="none"/>
                <w:lang w:val="en-US" w:eastAsia="zh-CN"/>
              </w:rPr>
              <w:t>规划名称：《石泉省级经济技术开发区总体发展规划（201</w:t>
            </w: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-2030）》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68" w:hRule="atLeast"/>
          <w:jc w:val="center"/>
        </w:trPr>
        <w:tc>
          <w:tcPr>
            <w:tcW w:w="1908" w:type="dxa"/>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7230" w:type="dxa"/>
            <w:gridSpan w:val="3"/>
            <w:vAlign w:val="center"/>
          </w:tcPr>
          <w:p>
            <w:pPr>
              <w:pStyle w:val="88"/>
              <w:keepNext w:val="0"/>
              <w:keepLines w:val="0"/>
              <w:pageBreakBefore w:val="0"/>
              <w:widowControl w:val="0"/>
              <w:kinsoku/>
              <w:wordWrap/>
              <w:overflowPunct/>
              <w:topLinePunct w:val="0"/>
              <w:bidi w:val="0"/>
              <w:adjustRightInd/>
              <w:snapToGrid/>
              <w:spacing w:line="360" w:lineRule="auto"/>
              <w:ind w:firstLine="0" w:firstLineChars="0"/>
              <w:jc w:val="left"/>
              <w:textAlignment w:val="auto"/>
              <w:rPr>
                <w:color w:val="auto"/>
                <w:sz w:val="24"/>
                <w:szCs w:val="24"/>
              </w:rPr>
            </w:pPr>
            <w:r>
              <w:rPr>
                <w:color w:val="auto"/>
                <w:sz w:val="24"/>
                <w:szCs w:val="24"/>
              </w:rPr>
              <w:t>规划环境影响评价文件名称：《石泉省级经济技术开发区总体发展规划环境影响报告书》</w:t>
            </w:r>
          </w:p>
          <w:p>
            <w:pPr>
              <w:pStyle w:val="88"/>
              <w:keepNext w:val="0"/>
              <w:keepLines w:val="0"/>
              <w:pageBreakBefore w:val="0"/>
              <w:widowControl w:val="0"/>
              <w:kinsoku/>
              <w:wordWrap/>
              <w:overflowPunct/>
              <w:topLinePunct w:val="0"/>
              <w:bidi w:val="0"/>
              <w:adjustRightInd/>
              <w:snapToGrid/>
              <w:spacing w:line="360" w:lineRule="auto"/>
              <w:ind w:firstLine="0" w:firstLineChars="0"/>
              <w:jc w:val="left"/>
              <w:textAlignment w:val="auto"/>
              <w:rPr>
                <w:color w:val="auto"/>
                <w:sz w:val="24"/>
                <w:szCs w:val="24"/>
              </w:rPr>
            </w:pPr>
            <w:r>
              <w:rPr>
                <w:color w:val="auto"/>
                <w:sz w:val="24"/>
                <w:szCs w:val="24"/>
              </w:rPr>
              <w:t>审查机关：陕西省</w:t>
            </w:r>
            <w:r>
              <w:rPr>
                <w:rFonts w:hint="eastAsia"/>
                <w:color w:val="auto"/>
                <w:sz w:val="24"/>
                <w:szCs w:val="24"/>
              </w:rPr>
              <w:t>生态环境</w:t>
            </w:r>
            <w:r>
              <w:rPr>
                <w:color w:val="auto"/>
                <w:sz w:val="24"/>
                <w:szCs w:val="24"/>
              </w:rPr>
              <w:t>厅</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cs="Times New Roman"/>
                <w:color w:val="auto"/>
                <w:kern w:val="0"/>
                <w:sz w:val="24"/>
                <w:szCs w:val="24"/>
              </w:rPr>
            </w:pPr>
            <w:r>
              <w:rPr>
                <w:color w:val="auto"/>
                <w:sz w:val="24"/>
              </w:rPr>
              <w:t>审查文件名称及文号：《陕西省环境保护厅关于石泉省级经济技术开发区总体发展规划环境影响报告书审查意见的函》（陕环环评函[2018]215号）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68" w:hRule="atLeast"/>
          <w:jc w:val="center"/>
        </w:trPr>
        <w:tc>
          <w:tcPr>
            <w:tcW w:w="1908" w:type="dxa"/>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w:t>
            </w:r>
          </w:p>
          <w:p>
            <w:pPr>
              <w:pStyle w:val="23"/>
              <w:adjustRightInd w:val="0"/>
              <w:snapToGrid w:val="0"/>
              <w:spacing w:before="0" w:beforeAutospacing="0" w:after="0" w:afterAutospacing="0"/>
              <w:jc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影响评价符合性分析</w:t>
            </w:r>
          </w:p>
        </w:tc>
        <w:tc>
          <w:tcPr>
            <w:tcW w:w="7230" w:type="dxa"/>
            <w:gridSpan w:val="3"/>
            <w:vAlign w:val="top"/>
          </w:tcPr>
          <w:p>
            <w:pPr>
              <w:pStyle w:val="23"/>
              <w:widowControl w:val="0"/>
              <w:spacing w:before="0" w:beforeAutospacing="0" w:after="0" w:afterAutospacing="0" w:line="360" w:lineRule="auto"/>
              <w:ind w:firstLine="480"/>
              <w:rPr>
                <w:color w:val="FF0000"/>
                <w:lang w:val="en-US" w:eastAsia="zh-CN"/>
              </w:rPr>
            </w:pPr>
            <w:r>
              <w:rPr>
                <w:rFonts w:ascii="Times New Roman" w:hAnsi="Times New Roman"/>
                <w:color w:val="FF0000"/>
                <w:szCs w:val="24"/>
                <w:lang w:val="en-US" w:eastAsia="zh-CN"/>
              </w:rPr>
              <w:t>本项目位于石泉省级经济技术开发区古堰工业园区。本项目与规划及规划环评符合性分析见表1-</w:t>
            </w:r>
            <w:r>
              <w:rPr>
                <w:rFonts w:hint="eastAsia" w:ascii="Times New Roman" w:hAnsi="Times New Roman"/>
                <w:color w:val="FF0000"/>
                <w:szCs w:val="24"/>
                <w:lang w:val="en-US" w:eastAsia="zh-CN"/>
              </w:rPr>
              <w:t>2</w:t>
            </w:r>
            <w:r>
              <w:rPr>
                <w:rFonts w:ascii="Times New Roman" w:hAnsi="Times New Roman"/>
                <w:color w:val="FF0000"/>
                <w:szCs w:val="24"/>
                <w:lang w:val="en-US" w:eastAsia="zh-CN"/>
              </w:rPr>
              <w:t>。</w:t>
            </w:r>
          </w:p>
          <w:p>
            <w:pPr>
              <w:autoSpaceDE w:val="0"/>
              <w:autoSpaceDN w:val="0"/>
              <w:jc w:val="center"/>
              <w:rPr>
                <w:rFonts w:hint="default" w:ascii="Times New Roman" w:hAnsi="Times New Roman" w:eastAsia="黑体" w:cs="Times New Roman"/>
                <w:color w:val="FF0000"/>
                <w:sz w:val="24"/>
                <w:szCs w:val="24"/>
                <w:highlight w:val="none"/>
              </w:rPr>
            </w:pPr>
            <w:r>
              <w:rPr>
                <w:rFonts w:hint="default" w:ascii="Times New Roman" w:hAnsi="Times New Roman" w:eastAsia="黑体" w:cs="Times New Roman"/>
                <w:color w:val="FF0000"/>
                <w:sz w:val="24"/>
                <w:szCs w:val="24"/>
                <w:highlight w:val="none"/>
              </w:rPr>
              <w:t>表1-</w:t>
            </w:r>
            <w:r>
              <w:rPr>
                <w:rFonts w:hint="eastAsia" w:ascii="Times New Roman" w:hAnsi="Times New Roman" w:eastAsia="黑体" w:cs="Times New Roman"/>
                <w:color w:val="FF0000"/>
                <w:sz w:val="24"/>
                <w:szCs w:val="24"/>
                <w:highlight w:val="none"/>
                <w:lang w:val="en-US" w:eastAsia="zh-CN"/>
              </w:rPr>
              <w:t>2</w:t>
            </w:r>
            <w:r>
              <w:rPr>
                <w:rFonts w:hint="default" w:ascii="Times New Roman" w:hAnsi="Times New Roman" w:eastAsia="黑体" w:cs="Times New Roman"/>
                <w:color w:val="FF0000"/>
                <w:sz w:val="24"/>
                <w:szCs w:val="24"/>
                <w:highlight w:val="none"/>
              </w:rPr>
              <w:t xml:space="preserve">  </w:t>
            </w:r>
            <w:r>
              <w:rPr>
                <w:rFonts w:hint="eastAsia" w:ascii="Times New Roman" w:hAnsi="Times New Roman" w:eastAsia="黑体" w:cs="Times New Roman"/>
                <w:color w:val="FF0000"/>
                <w:sz w:val="24"/>
                <w:szCs w:val="24"/>
                <w:highlight w:val="none"/>
                <w:lang w:val="en-US" w:eastAsia="zh-CN"/>
              </w:rPr>
              <w:t xml:space="preserve">  </w:t>
            </w:r>
            <w:r>
              <w:rPr>
                <w:rFonts w:hint="eastAsia" w:ascii="Times New Roman" w:hAnsi="Times New Roman" w:eastAsia="黑体" w:cs="Times New Roman"/>
                <w:color w:val="FF0000"/>
                <w:sz w:val="24"/>
                <w:szCs w:val="24"/>
                <w:highlight w:val="none"/>
              </w:rPr>
              <w:t>本项目</w:t>
            </w:r>
            <w:r>
              <w:rPr>
                <w:rFonts w:hint="default" w:ascii="Times New Roman" w:hAnsi="Times New Roman" w:eastAsia="黑体" w:cs="Times New Roman"/>
                <w:color w:val="FF0000"/>
                <w:sz w:val="24"/>
                <w:szCs w:val="24"/>
                <w:highlight w:val="none"/>
              </w:rPr>
              <w:t>与</w:t>
            </w:r>
            <w:r>
              <w:rPr>
                <w:rFonts w:hint="eastAsia" w:ascii="Times New Roman" w:hAnsi="Times New Roman" w:eastAsia="黑体" w:cs="Times New Roman"/>
                <w:color w:val="FF0000"/>
                <w:sz w:val="24"/>
                <w:szCs w:val="24"/>
                <w:highlight w:val="none"/>
              </w:rPr>
              <w:t>园区</w:t>
            </w:r>
            <w:r>
              <w:rPr>
                <w:rFonts w:hint="default" w:ascii="Times New Roman" w:hAnsi="Times New Roman" w:eastAsia="黑体" w:cs="Times New Roman"/>
                <w:color w:val="FF0000"/>
                <w:sz w:val="24"/>
                <w:szCs w:val="24"/>
                <w:highlight w:val="none"/>
              </w:rPr>
              <w:t>规划及规划环评</w:t>
            </w:r>
            <w:r>
              <w:rPr>
                <w:rFonts w:hint="eastAsia" w:ascii="Times New Roman" w:hAnsi="Times New Roman" w:eastAsia="黑体" w:cs="Times New Roman"/>
                <w:color w:val="FF0000"/>
                <w:sz w:val="24"/>
                <w:szCs w:val="24"/>
                <w:highlight w:val="none"/>
              </w:rPr>
              <w:t>的</w:t>
            </w:r>
            <w:r>
              <w:rPr>
                <w:rFonts w:hint="default" w:ascii="Times New Roman" w:hAnsi="Times New Roman" w:eastAsia="黑体" w:cs="Times New Roman"/>
                <w:color w:val="FF0000"/>
                <w:sz w:val="24"/>
                <w:szCs w:val="24"/>
                <w:highlight w:val="none"/>
              </w:rPr>
              <w:t>符合性分析</w:t>
            </w:r>
          </w:p>
          <w:tbl>
            <w:tblPr>
              <w:tblStyle w:val="30"/>
              <w:tblW w:w="700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651"/>
              <w:gridCol w:w="2128"/>
              <w:gridCol w:w="5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FF0000"/>
                      <w:kern w:val="0"/>
                      <w:sz w:val="21"/>
                      <w:szCs w:val="21"/>
                    </w:rPr>
                  </w:pPr>
                  <w:r>
                    <w:rPr>
                      <w:rFonts w:hint="default" w:ascii="Times New Roman" w:hAnsi="Times New Roman" w:cs="Times New Roman"/>
                      <w:b/>
                      <w:bCs/>
                      <w:color w:val="FF0000"/>
                      <w:kern w:val="0"/>
                      <w:sz w:val="21"/>
                      <w:szCs w:val="21"/>
                    </w:rPr>
                    <w:t>规划</w:t>
                  </w:r>
                </w:p>
                <w:p>
                  <w:pPr>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FF0000"/>
                      <w:kern w:val="0"/>
                      <w:sz w:val="21"/>
                      <w:szCs w:val="21"/>
                    </w:rPr>
                  </w:pPr>
                  <w:r>
                    <w:rPr>
                      <w:rFonts w:hint="default" w:ascii="Times New Roman" w:hAnsi="Times New Roman" w:cs="Times New Roman"/>
                      <w:b/>
                      <w:bCs/>
                      <w:color w:val="FF0000"/>
                      <w:kern w:val="0"/>
                      <w:sz w:val="21"/>
                      <w:szCs w:val="21"/>
                    </w:rPr>
                    <w:t>名称</w:t>
                  </w:r>
                </w:p>
              </w:tc>
              <w:tc>
                <w:tcPr>
                  <w:tcW w:w="3651" w:type="dxa"/>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FF0000"/>
                      <w:kern w:val="0"/>
                      <w:sz w:val="21"/>
                      <w:szCs w:val="21"/>
                    </w:rPr>
                  </w:pPr>
                  <w:r>
                    <w:rPr>
                      <w:rFonts w:hint="default" w:ascii="Times New Roman" w:hAnsi="Times New Roman" w:cs="Times New Roman"/>
                      <w:b/>
                      <w:bCs/>
                      <w:color w:val="FF0000"/>
                      <w:kern w:val="0"/>
                      <w:sz w:val="21"/>
                      <w:szCs w:val="21"/>
                    </w:rPr>
                    <w:t>内容</w:t>
                  </w:r>
                </w:p>
              </w:tc>
              <w:tc>
                <w:tcPr>
                  <w:tcW w:w="2128" w:type="dxa"/>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FF0000"/>
                      <w:kern w:val="0"/>
                      <w:sz w:val="21"/>
                      <w:szCs w:val="21"/>
                    </w:rPr>
                  </w:pPr>
                  <w:r>
                    <w:rPr>
                      <w:rFonts w:hint="default" w:ascii="Times New Roman" w:hAnsi="Times New Roman" w:cs="Times New Roman"/>
                      <w:b/>
                      <w:bCs/>
                      <w:color w:val="FF0000"/>
                      <w:kern w:val="0"/>
                      <w:sz w:val="21"/>
                      <w:szCs w:val="21"/>
                    </w:rPr>
                    <w:t>本项目情况</w:t>
                  </w:r>
                </w:p>
              </w:tc>
              <w:tc>
                <w:tcPr>
                  <w:tcW w:w="523" w:type="dxa"/>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FF0000"/>
                      <w:kern w:val="0"/>
                      <w:sz w:val="21"/>
                      <w:szCs w:val="21"/>
                    </w:rPr>
                  </w:pPr>
                  <w:r>
                    <w:rPr>
                      <w:rFonts w:hint="default" w:ascii="Times New Roman" w:hAnsi="Times New Roman" w:cs="Times New Roman"/>
                      <w:b/>
                      <w:bCs/>
                      <w:color w:val="FF0000"/>
                      <w:kern w:val="0"/>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Merge w:val="restart"/>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石泉省级经济技术开发区总体发展规划</w:t>
                  </w:r>
                </w:p>
              </w:tc>
              <w:tc>
                <w:tcPr>
                  <w:tcW w:w="3651"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color w:val="FF0000"/>
                      <w:kern w:val="0"/>
                      <w:sz w:val="21"/>
                      <w:szCs w:val="21"/>
                    </w:rPr>
                  </w:pPr>
                  <w:r>
                    <w:rPr>
                      <w:rFonts w:hint="eastAsia" w:ascii="Times New Roman" w:hAnsi="Times New Roman" w:eastAsia="宋体" w:cs="Times New Roman"/>
                      <w:color w:val="FF0000"/>
                      <w:kern w:val="0"/>
                      <w:sz w:val="21"/>
                      <w:szCs w:val="21"/>
                      <w:lang w:val="en-US" w:eastAsia="zh-CN"/>
                    </w:rPr>
                    <w:t>石泉县省级经开区下辖古堰工业聚集区和池河工业园区两大园区，总规划面积为6.30</w:t>
                  </w:r>
                  <w:r>
                    <w:rPr>
                      <w:rFonts w:hint="eastAsia" w:cs="Times New Roman"/>
                      <w:color w:val="FF0000"/>
                      <w:kern w:val="0"/>
                      <w:sz w:val="21"/>
                      <w:szCs w:val="21"/>
                      <w:lang w:val="en-US" w:eastAsia="zh-CN"/>
                    </w:rPr>
                    <w:t>km</w:t>
                  </w:r>
                  <w:r>
                    <w:rPr>
                      <w:rFonts w:hint="eastAsia" w:cs="Times New Roman"/>
                      <w:color w:val="FF0000"/>
                      <w:kern w:val="0"/>
                      <w:sz w:val="21"/>
                      <w:szCs w:val="21"/>
                      <w:vertAlign w:val="superscript"/>
                      <w:lang w:val="en-US" w:eastAsia="zh-CN"/>
                    </w:rPr>
                    <w:t>2</w:t>
                  </w:r>
                  <w:r>
                    <w:rPr>
                      <w:rFonts w:hint="eastAsia" w:ascii="Times New Roman" w:hAnsi="Times New Roman" w:eastAsia="宋体" w:cs="Times New Roman"/>
                      <w:color w:val="FF0000"/>
                      <w:kern w:val="0"/>
                      <w:sz w:val="21"/>
                      <w:szCs w:val="21"/>
                      <w:lang w:val="en-US" w:eastAsia="zh-CN"/>
                    </w:rPr>
                    <w:t>，其中古堰工业集中区规划用地规模为2.97</w:t>
                  </w:r>
                  <w:r>
                    <w:rPr>
                      <w:rFonts w:hint="eastAsia" w:cs="Times New Roman"/>
                      <w:color w:val="FF0000"/>
                      <w:kern w:val="0"/>
                      <w:sz w:val="21"/>
                      <w:szCs w:val="21"/>
                      <w:lang w:val="en-US" w:eastAsia="zh-CN"/>
                    </w:rPr>
                    <w:t>km</w:t>
                  </w:r>
                  <w:r>
                    <w:rPr>
                      <w:rFonts w:hint="eastAsia" w:cs="Times New Roman"/>
                      <w:color w:val="FF0000"/>
                      <w:kern w:val="0"/>
                      <w:sz w:val="21"/>
                      <w:szCs w:val="21"/>
                      <w:vertAlign w:val="superscript"/>
                      <w:lang w:val="en-US" w:eastAsia="zh-CN"/>
                    </w:rPr>
                    <w:t>2</w:t>
                  </w:r>
                  <w:r>
                    <w:rPr>
                      <w:rFonts w:hint="eastAsia" w:ascii="Times New Roman" w:hAnsi="Times New Roman" w:eastAsia="宋体" w:cs="Times New Roman"/>
                      <w:color w:val="FF0000"/>
                      <w:kern w:val="0"/>
                      <w:sz w:val="21"/>
                      <w:szCs w:val="21"/>
                      <w:lang w:val="en-US" w:eastAsia="zh-CN"/>
                    </w:rPr>
                    <w:t>，池河工业园区规划用地规模为3.33</w:t>
                  </w:r>
                  <w:r>
                    <w:rPr>
                      <w:rFonts w:hint="eastAsia" w:cs="Times New Roman"/>
                      <w:color w:val="FF0000"/>
                      <w:kern w:val="0"/>
                      <w:sz w:val="21"/>
                      <w:szCs w:val="21"/>
                      <w:lang w:val="en-US" w:eastAsia="zh-CN"/>
                    </w:rPr>
                    <w:t>km</w:t>
                  </w:r>
                  <w:r>
                    <w:rPr>
                      <w:rFonts w:hint="eastAsia" w:cs="Times New Roman"/>
                      <w:color w:val="FF0000"/>
                      <w:kern w:val="0"/>
                      <w:sz w:val="21"/>
                      <w:szCs w:val="21"/>
                      <w:vertAlign w:val="superscript"/>
                      <w:lang w:val="en-US" w:eastAsia="zh-CN"/>
                    </w:rPr>
                    <w:t>2</w:t>
                  </w:r>
                  <w:r>
                    <w:rPr>
                      <w:rFonts w:hint="eastAsia" w:ascii="Times New Roman" w:hAnsi="Times New Roman" w:eastAsia="宋体" w:cs="Times New Roman"/>
                      <w:color w:val="FF0000"/>
                      <w:kern w:val="0"/>
                      <w:sz w:val="21"/>
                      <w:szCs w:val="21"/>
                      <w:lang w:val="en-US" w:eastAsia="zh-CN"/>
                    </w:rPr>
                    <w:t>。</w:t>
                  </w:r>
                </w:p>
              </w:tc>
              <w:tc>
                <w:tcPr>
                  <w:tcW w:w="2128" w:type="dxa"/>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eastAsia="宋体" w:cs="Times New Roman"/>
                      <w:color w:val="FF0000"/>
                      <w:kern w:val="0"/>
                      <w:sz w:val="21"/>
                      <w:szCs w:val="21"/>
                      <w:lang w:val="en-US" w:eastAsia="zh-CN"/>
                    </w:rPr>
                  </w:pPr>
                  <w:r>
                    <w:rPr>
                      <w:rFonts w:hint="default" w:ascii="Times New Roman" w:hAnsi="Times New Roman" w:cs="Times New Roman"/>
                      <w:color w:val="FF0000"/>
                      <w:kern w:val="0"/>
                      <w:sz w:val="21"/>
                      <w:szCs w:val="21"/>
                    </w:rPr>
                    <w:t>本项目位于古堰工业集中区，属于</w:t>
                  </w:r>
                  <w:r>
                    <w:rPr>
                      <w:rFonts w:hint="default" w:ascii="Times New Roman" w:hAnsi="Times New Roman" w:cs="Times New Roman"/>
                      <w:color w:val="FF0000"/>
                      <w:sz w:val="21"/>
                      <w:szCs w:val="21"/>
                    </w:rPr>
                    <w:t>食品制造项目</w:t>
                  </w:r>
                  <w:r>
                    <w:rPr>
                      <w:rFonts w:hint="eastAsia" w:ascii="Times New Roman" w:hAnsi="Times New Roman" w:cs="Times New Roman"/>
                      <w:color w:val="FF0000"/>
                      <w:sz w:val="21"/>
                      <w:szCs w:val="21"/>
                      <w:lang w:eastAsia="zh-CN"/>
                    </w:rPr>
                    <w:t>，</w:t>
                  </w:r>
                  <w:r>
                    <w:rPr>
                      <w:rFonts w:hint="eastAsia" w:ascii="Times New Roman" w:hAnsi="Times New Roman" w:cs="Times New Roman"/>
                      <w:color w:val="FF0000"/>
                      <w:sz w:val="21"/>
                      <w:szCs w:val="21"/>
                      <w:lang w:val="en-US" w:eastAsia="zh-CN"/>
                    </w:rPr>
                    <w:t>符合园区产业规划。</w:t>
                  </w:r>
                </w:p>
              </w:tc>
              <w:tc>
                <w:tcPr>
                  <w:tcW w:w="523" w:type="dxa"/>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FF0000"/>
                      <w:kern w:val="0"/>
                      <w:sz w:val="21"/>
                      <w:szCs w:val="21"/>
                    </w:rPr>
                  </w:pPr>
                  <w:r>
                    <w:rPr>
                      <w:rFonts w:hint="default" w:ascii="Times New Roman" w:hAnsi="Times New Roman" w:cs="Times New Roman"/>
                      <w:color w:val="FF0000"/>
                      <w:ker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Merge w:val="continue"/>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FF0000"/>
                      <w:kern w:val="0"/>
                      <w:sz w:val="21"/>
                      <w:szCs w:val="21"/>
                    </w:rPr>
                  </w:pPr>
                </w:p>
              </w:tc>
              <w:tc>
                <w:tcPr>
                  <w:tcW w:w="3651"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eastAsia" w:ascii="Times New Roman" w:hAnsi="Times New Roman" w:eastAsia="宋体" w:cs="Times New Roman"/>
                      <w:color w:val="FF0000"/>
                      <w:kern w:val="0"/>
                      <w:sz w:val="21"/>
                      <w:szCs w:val="21"/>
                      <w:lang w:eastAsia="zh-CN"/>
                    </w:rPr>
                  </w:pPr>
                  <w:r>
                    <w:rPr>
                      <w:rFonts w:hint="default" w:ascii="Times New Roman" w:hAnsi="Times New Roman" w:cs="Times New Roman"/>
                      <w:color w:val="FF0000"/>
                      <w:kern w:val="0"/>
                      <w:sz w:val="21"/>
                      <w:szCs w:val="21"/>
                    </w:rPr>
                    <w:t>借助石泉县域资源优势、产业现状，结合产业发展和布局的理论，发挥各产业的特点和优势，规划石泉经开区呈现出</w:t>
                  </w:r>
                  <w:r>
                    <w:rPr>
                      <w:rFonts w:hint="eastAsia" w:ascii="新宋体" w:hAnsi="新宋体" w:eastAsia="新宋体" w:cs="新宋体"/>
                      <w:color w:val="FF0000"/>
                      <w:kern w:val="0"/>
                      <w:sz w:val="21"/>
                      <w:szCs w:val="21"/>
                    </w:rPr>
                    <w:t>“一区两园两版块”</w:t>
                  </w:r>
                  <w:r>
                    <w:rPr>
                      <w:rFonts w:hint="default" w:ascii="Times New Roman" w:hAnsi="Times New Roman" w:cs="Times New Roman"/>
                      <w:color w:val="FF0000"/>
                      <w:kern w:val="0"/>
                      <w:sz w:val="21"/>
                      <w:szCs w:val="21"/>
                    </w:rPr>
                    <w:t>的产业格局。其中</w:t>
                  </w:r>
                  <w:r>
                    <w:rPr>
                      <w:rFonts w:hint="eastAsia" w:cs="Times New Roman"/>
                      <w:color w:val="FF0000"/>
                      <w:kern w:val="0"/>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一区</w:t>
                  </w:r>
                  <w:r>
                    <w:rPr>
                      <w:rFonts w:hint="eastAsia" w:cs="Times New Roman"/>
                      <w:color w:val="FF0000"/>
                      <w:kern w:val="0"/>
                      <w:sz w:val="21"/>
                      <w:szCs w:val="21"/>
                      <w:lang w:eastAsia="zh-CN"/>
                    </w:rPr>
                    <w:t>：</w:t>
                  </w:r>
                  <w:r>
                    <w:rPr>
                      <w:rFonts w:hint="default" w:ascii="Times New Roman" w:hAnsi="Times New Roman" w:cs="Times New Roman"/>
                      <w:color w:val="FF0000"/>
                      <w:kern w:val="0"/>
                      <w:sz w:val="21"/>
                      <w:szCs w:val="21"/>
                    </w:rPr>
                    <w:t>石泉县经开区。两园:古堰工业聚集区和池河工业园区。其中古堰工业聚集区用地规模为2.97</w:t>
                  </w:r>
                  <w:r>
                    <w:rPr>
                      <w:rFonts w:hint="eastAsia" w:cs="Times New Roman"/>
                      <w:color w:val="FF0000"/>
                      <w:kern w:val="0"/>
                      <w:sz w:val="21"/>
                      <w:szCs w:val="21"/>
                      <w:lang w:val="en-US" w:eastAsia="zh-CN"/>
                    </w:rPr>
                    <w:t>km</w:t>
                  </w:r>
                  <w:r>
                    <w:rPr>
                      <w:rFonts w:hint="eastAsia" w:cs="Times New Roman"/>
                      <w:color w:val="FF0000"/>
                      <w:kern w:val="0"/>
                      <w:sz w:val="21"/>
                      <w:szCs w:val="21"/>
                      <w:vertAlign w:val="superscript"/>
                      <w:lang w:val="en-US" w:eastAsia="zh-CN"/>
                    </w:rPr>
                    <w:t>2</w:t>
                  </w:r>
                  <w:r>
                    <w:rPr>
                      <w:rFonts w:hint="default" w:ascii="Times New Roman" w:hAnsi="Times New Roman" w:cs="Times New Roman"/>
                      <w:color w:val="FF0000"/>
                      <w:kern w:val="0"/>
                      <w:sz w:val="21"/>
                      <w:szCs w:val="21"/>
                    </w:rPr>
                    <w:t>，池河工业园区用地规模为3.33</w:t>
                  </w:r>
                  <w:r>
                    <w:rPr>
                      <w:rFonts w:hint="eastAsia" w:cs="Times New Roman"/>
                      <w:color w:val="FF0000"/>
                      <w:kern w:val="0"/>
                      <w:sz w:val="21"/>
                      <w:szCs w:val="21"/>
                      <w:lang w:val="en-US" w:eastAsia="zh-CN"/>
                    </w:rPr>
                    <w:t>km</w:t>
                  </w:r>
                  <w:r>
                    <w:rPr>
                      <w:rFonts w:hint="eastAsia" w:cs="Times New Roman"/>
                      <w:color w:val="FF0000"/>
                      <w:kern w:val="0"/>
                      <w:sz w:val="21"/>
                      <w:szCs w:val="21"/>
                      <w:vertAlign w:val="superscript"/>
                      <w:lang w:val="en-US" w:eastAsia="zh-CN"/>
                    </w:rPr>
                    <w:t>2</w:t>
                  </w:r>
                  <w:r>
                    <w:rPr>
                      <w:rFonts w:hint="default" w:ascii="Times New Roman" w:hAnsi="Times New Roman" w:cs="Times New Roman"/>
                      <w:color w:val="FF0000"/>
                      <w:kern w:val="0"/>
                      <w:sz w:val="21"/>
                      <w:szCs w:val="21"/>
                    </w:rPr>
                    <w:t>。</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两版块</w:t>
                  </w:r>
                  <w:r>
                    <w:rPr>
                      <w:rFonts w:hint="eastAsia" w:cs="Times New Roman"/>
                      <w:color w:val="FF0000"/>
                      <w:kern w:val="0"/>
                      <w:sz w:val="21"/>
                      <w:szCs w:val="21"/>
                      <w:lang w:eastAsia="zh-CN"/>
                    </w:rPr>
                    <w:t>：</w:t>
                  </w:r>
                  <w:r>
                    <w:rPr>
                      <w:rFonts w:hint="default" w:ascii="Times New Roman" w:hAnsi="Times New Roman" w:cs="Times New Roman"/>
                      <w:color w:val="FF0000"/>
                      <w:kern w:val="0"/>
                      <w:sz w:val="21"/>
                      <w:szCs w:val="21"/>
                    </w:rPr>
                    <w:t>以富硒产业和蚕桑产业为主导，重点突出富硒魔芋版块和蚕桑生物健康两大版块</w:t>
                  </w:r>
                  <w:r>
                    <w:rPr>
                      <w:rFonts w:hint="eastAsia" w:cs="Times New Roman"/>
                      <w:color w:val="FF0000"/>
                      <w:kern w:val="0"/>
                      <w:sz w:val="21"/>
                      <w:szCs w:val="21"/>
                      <w:lang w:eastAsia="zh-CN"/>
                    </w:rPr>
                    <w:t>；</w:t>
                  </w:r>
                  <w:r>
                    <w:rPr>
                      <w:rFonts w:hint="default" w:ascii="Times New Roman" w:hAnsi="Times New Roman" w:cs="Times New Roman"/>
                      <w:color w:val="FF0000"/>
                      <w:kern w:val="0"/>
                      <w:sz w:val="21"/>
                      <w:szCs w:val="21"/>
                    </w:rPr>
                    <w:t>其中富硒</w:t>
                  </w:r>
                  <w:r>
                    <w:rPr>
                      <w:rFonts w:hint="eastAsia" w:cs="Times New Roman"/>
                      <w:color w:val="FF0000"/>
                      <w:kern w:val="0"/>
                      <w:sz w:val="21"/>
                      <w:szCs w:val="21"/>
                      <w:lang w:eastAsia="zh-CN"/>
                    </w:rPr>
                    <w:t>食品</w:t>
                  </w:r>
                  <w:r>
                    <w:rPr>
                      <w:rFonts w:hint="default" w:ascii="Times New Roman" w:hAnsi="Times New Roman" w:cs="Times New Roman"/>
                      <w:color w:val="FF0000"/>
                      <w:kern w:val="0"/>
                      <w:sz w:val="21"/>
                      <w:szCs w:val="21"/>
                    </w:rPr>
                    <w:t>产业版块---陕南地区富硒产业</w:t>
                  </w:r>
                  <w:r>
                    <w:rPr>
                      <w:rFonts w:hint="eastAsia" w:ascii="新宋体" w:hAnsi="新宋体" w:eastAsia="新宋体" w:cs="新宋体"/>
                      <w:color w:val="FF0000"/>
                      <w:kern w:val="0"/>
                      <w:sz w:val="21"/>
                      <w:szCs w:val="21"/>
                    </w:rPr>
                    <w:t>“新高地”</w:t>
                  </w:r>
                  <w:r>
                    <w:rPr>
                      <w:rFonts w:hint="eastAsia" w:eastAsia="新宋体" w:cs="Times New Roman"/>
                      <w:color w:val="FF0000"/>
                      <w:kern w:val="0"/>
                      <w:sz w:val="21"/>
                      <w:szCs w:val="21"/>
                      <w:lang w:eastAsia="zh-CN"/>
                    </w:rPr>
                    <w:t>：</w:t>
                  </w:r>
                  <w:r>
                    <w:rPr>
                      <w:rFonts w:hint="default" w:ascii="Times New Roman" w:hAnsi="Times New Roman" w:cs="Times New Roman"/>
                      <w:color w:val="FF0000"/>
                      <w:kern w:val="0"/>
                      <w:sz w:val="21"/>
                      <w:szCs w:val="21"/>
                    </w:rPr>
                    <w:t>支持富硒</w:t>
                  </w:r>
                  <w:r>
                    <w:rPr>
                      <w:rFonts w:hint="eastAsia" w:cs="Times New Roman"/>
                      <w:color w:val="FF0000"/>
                      <w:kern w:val="0"/>
                      <w:sz w:val="21"/>
                      <w:szCs w:val="21"/>
                      <w:lang w:eastAsia="zh-CN"/>
                    </w:rPr>
                    <w:t>食品</w:t>
                  </w:r>
                  <w:r>
                    <w:rPr>
                      <w:rFonts w:hint="default" w:ascii="Times New Roman" w:hAnsi="Times New Roman" w:cs="Times New Roman"/>
                      <w:color w:val="FF0000"/>
                      <w:kern w:val="0"/>
                      <w:sz w:val="21"/>
                      <w:szCs w:val="21"/>
                    </w:rPr>
                    <w:t>龙头企业通过标准化生产、原产地保护认证等培育自主品牌，加强富硒</w:t>
                  </w:r>
                  <w:r>
                    <w:rPr>
                      <w:rFonts w:hint="eastAsia" w:cs="Times New Roman"/>
                      <w:color w:val="FF0000"/>
                      <w:kern w:val="0"/>
                      <w:sz w:val="21"/>
                      <w:szCs w:val="21"/>
                      <w:lang w:eastAsia="zh-CN"/>
                    </w:rPr>
                    <w:t>食品</w:t>
                  </w:r>
                  <w:r>
                    <w:rPr>
                      <w:rFonts w:hint="default" w:ascii="Times New Roman" w:hAnsi="Times New Roman" w:cs="Times New Roman"/>
                      <w:color w:val="FF0000"/>
                      <w:kern w:val="0"/>
                      <w:sz w:val="21"/>
                      <w:szCs w:val="21"/>
                    </w:rPr>
                    <w:t>产品的品牌保护、创新和管理，围绕富硒</w:t>
                  </w:r>
                  <w:r>
                    <w:rPr>
                      <w:rFonts w:hint="eastAsia" w:cs="Times New Roman"/>
                      <w:color w:val="FF0000"/>
                      <w:kern w:val="0"/>
                      <w:sz w:val="21"/>
                      <w:szCs w:val="21"/>
                      <w:lang w:eastAsia="zh-CN"/>
                    </w:rPr>
                    <w:t>食品</w:t>
                  </w:r>
                  <w:r>
                    <w:rPr>
                      <w:rFonts w:hint="default" w:ascii="Times New Roman" w:hAnsi="Times New Roman" w:cs="Times New Roman"/>
                      <w:color w:val="FF0000"/>
                      <w:kern w:val="0"/>
                      <w:sz w:val="21"/>
                      <w:szCs w:val="21"/>
                    </w:rPr>
                    <w:t>，打造自己的特色和优势产品，形成产供销一体化、贸工农相结合的多元化、多功能富硒</w:t>
                  </w:r>
                  <w:r>
                    <w:rPr>
                      <w:rFonts w:hint="eastAsia" w:cs="Times New Roman"/>
                      <w:color w:val="FF0000"/>
                      <w:kern w:val="0"/>
                      <w:sz w:val="21"/>
                      <w:szCs w:val="21"/>
                      <w:lang w:eastAsia="zh-CN"/>
                    </w:rPr>
                    <w:t>食品</w:t>
                  </w:r>
                  <w:r>
                    <w:rPr>
                      <w:rFonts w:hint="default" w:ascii="Times New Roman" w:hAnsi="Times New Roman" w:cs="Times New Roman"/>
                      <w:color w:val="FF0000"/>
                      <w:kern w:val="0"/>
                      <w:sz w:val="21"/>
                      <w:szCs w:val="21"/>
                    </w:rPr>
                    <w:t>产业集群，在陕南脱颖而出，形成陕南地区富硒产业</w:t>
                  </w:r>
                  <w:r>
                    <w:rPr>
                      <w:rFonts w:hint="eastAsia" w:ascii="新宋体" w:hAnsi="新宋体" w:eastAsia="新宋体" w:cs="新宋体"/>
                      <w:color w:val="FF0000"/>
                      <w:kern w:val="0"/>
                      <w:sz w:val="21"/>
                      <w:szCs w:val="21"/>
                    </w:rPr>
                    <w:t>“新高地”</w:t>
                  </w:r>
                  <w:r>
                    <w:rPr>
                      <w:rFonts w:hint="default" w:ascii="Times New Roman" w:hAnsi="Times New Roman" w:cs="Times New Roman"/>
                      <w:color w:val="FF0000"/>
                      <w:kern w:val="0"/>
                      <w:sz w:val="21"/>
                      <w:szCs w:val="21"/>
                    </w:rPr>
                    <w:t>。</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蚕桑生物健康产业版块--西部地区蚕桑产业</w:t>
                  </w:r>
                  <w:r>
                    <w:rPr>
                      <w:rFonts w:hint="eastAsia" w:ascii="新宋体" w:hAnsi="新宋体" w:eastAsia="新宋体" w:cs="新宋体"/>
                      <w:color w:val="FF0000"/>
                      <w:kern w:val="0"/>
                      <w:sz w:val="21"/>
                      <w:szCs w:val="21"/>
                    </w:rPr>
                    <w:t>“新途径”</w:t>
                  </w:r>
                  <w:r>
                    <w:rPr>
                      <w:rFonts w:hint="eastAsia" w:eastAsia="新宋体" w:cs="Times New Roman"/>
                      <w:color w:val="FF0000"/>
                      <w:kern w:val="0"/>
                      <w:sz w:val="21"/>
                      <w:szCs w:val="21"/>
                      <w:lang w:eastAsia="zh-CN"/>
                    </w:rPr>
                    <w:t>：</w:t>
                  </w:r>
                  <w:r>
                    <w:rPr>
                      <w:rFonts w:hint="default" w:ascii="Times New Roman" w:hAnsi="Times New Roman" w:cs="Times New Roman"/>
                      <w:color w:val="FF0000"/>
                      <w:kern w:val="0"/>
                      <w:sz w:val="21"/>
                      <w:szCs w:val="21"/>
                    </w:rPr>
                    <w:t>在传统的蚕桑产业基础上，大力发展蚕桑生物健康产业，通过科学种植，生物提取等方式，保证蚕桑资源的优质性，注重蚕桑生物健康的产品加工，特别是深度的该附加值产品加工，注重蚕桑生物健康的销售、蚕桑会展、蚕桑文创等产业链体系的完善，打造西部地区蚕桑产业的</w:t>
                  </w:r>
                  <w:r>
                    <w:rPr>
                      <w:rFonts w:hint="eastAsia" w:ascii="新宋体" w:hAnsi="新宋体" w:eastAsia="新宋体" w:cs="新宋体"/>
                      <w:color w:val="FF0000"/>
                      <w:kern w:val="0"/>
                      <w:sz w:val="21"/>
                      <w:szCs w:val="21"/>
                    </w:rPr>
                    <w:t>“新途径”</w:t>
                  </w:r>
                </w:p>
              </w:tc>
              <w:tc>
                <w:tcPr>
                  <w:tcW w:w="2128" w:type="dxa"/>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本项目位于古堰工业集中区，属于</w:t>
                  </w:r>
                  <w:r>
                    <w:rPr>
                      <w:rFonts w:hint="default" w:ascii="Times New Roman" w:hAnsi="Times New Roman" w:cs="Times New Roman"/>
                      <w:color w:val="FF0000"/>
                      <w:sz w:val="21"/>
                      <w:szCs w:val="21"/>
                    </w:rPr>
                    <w:t>食品制造项目，符合园区产业发展定位，亦符合陕西石泉经开区总体规划</w:t>
                  </w:r>
                </w:p>
              </w:tc>
              <w:tc>
                <w:tcPr>
                  <w:tcW w:w="523" w:type="dxa"/>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5" w:type="dxa"/>
                  <w:vMerge w:val="continue"/>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FF0000"/>
                      <w:kern w:val="0"/>
                      <w:sz w:val="21"/>
                      <w:szCs w:val="21"/>
                    </w:rPr>
                  </w:pPr>
                </w:p>
              </w:tc>
              <w:tc>
                <w:tcPr>
                  <w:tcW w:w="3651"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cs="Times New Roman"/>
                      <w:color w:val="FF0000"/>
                      <w:kern w:val="0"/>
                      <w:sz w:val="21"/>
                      <w:szCs w:val="21"/>
                    </w:rPr>
                  </w:pPr>
                </w:p>
              </w:tc>
              <w:tc>
                <w:tcPr>
                  <w:tcW w:w="2128" w:type="dxa"/>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项目位于古堰工业集中区</w:t>
                  </w:r>
                  <w:r>
                    <w:rPr>
                      <w:rFonts w:hint="eastAsia" w:ascii="Times New Roman" w:hAnsi="Times New Roman" w:cs="Times New Roman"/>
                      <w:color w:val="FF0000"/>
                      <w:kern w:val="0"/>
                      <w:sz w:val="21"/>
                      <w:szCs w:val="21"/>
                      <w:lang w:val="en-US" w:eastAsia="zh-CN"/>
                    </w:rPr>
                    <w:t>的</w:t>
                  </w:r>
                  <w:r>
                    <w:rPr>
                      <w:rFonts w:hint="default" w:ascii="Times New Roman" w:hAnsi="Times New Roman" w:cs="Times New Roman"/>
                      <w:color w:val="FF0000"/>
                      <w:kern w:val="0"/>
                      <w:sz w:val="21"/>
                      <w:szCs w:val="21"/>
                    </w:rPr>
                    <w:t>富硒食品板块，属于</w:t>
                  </w:r>
                  <w:r>
                    <w:rPr>
                      <w:rFonts w:hint="default" w:ascii="Times New Roman" w:hAnsi="Times New Roman" w:cs="Times New Roman"/>
                      <w:color w:val="FF0000"/>
                      <w:sz w:val="21"/>
                      <w:szCs w:val="21"/>
                    </w:rPr>
                    <w:t>食品制造项目，符合</w:t>
                  </w:r>
                  <w:r>
                    <w:rPr>
                      <w:rFonts w:hint="default" w:ascii="Times New Roman" w:hAnsi="Times New Roman" w:cs="Times New Roman"/>
                      <w:color w:val="FF0000"/>
                      <w:kern w:val="0"/>
                      <w:sz w:val="21"/>
                      <w:szCs w:val="21"/>
                    </w:rPr>
                    <w:t>古堰工业聚集区</w:t>
                  </w:r>
                  <w:r>
                    <w:rPr>
                      <w:rFonts w:hint="eastAsia" w:ascii="Times New Roman" w:hAnsi="Times New Roman" w:cs="Times New Roman"/>
                      <w:color w:val="FF0000"/>
                      <w:kern w:val="0"/>
                      <w:sz w:val="21"/>
                      <w:szCs w:val="21"/>
                      <w:lang w:val="en-US" w:eastAsia="zh-CN"/>
                    </w:rPr>
                    <w:t>产业定位</w:t>
                  </w:r>
                  <w:r>
                    <w:rPr>
                      <w:rFonts w:hint="default" w:ascii="Times New Roman" w:hAnsi="Times New Roman" w:cs="Times New Roman"/>
                      <w:color w:val="FF0000"/>
                      <w:kern w:val="0"/>
                      <w:sz w:val="21"/>
                      <w:szCs w:val="21"/>
                    </w:rPr>
                    <w:t>。</w:t>
                  </w:r>
                </w:p>
              </w:tc>
              <w:tc>
                <w:tcPr>
                  <w:tcW w:w="523" w:type="dxa"/>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52" w:hRule="atLeast"/>
              </w:trPr>
              <w:tc>
                <w:tcPr>
                  <w:tcW w:w="705" w:type="dxa"/>
                  <w:vMerge w:val="restart"/>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《石泉省级经济技术开发区总体发展规划环境影响报告书》及审查意见</w:t>
                  </w:r>
                </w:p>
              </w:tc>
              <w:tc>
                <w:tcPr>
                  <w:tcW w:w="3651"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cs="Times New Roman"/>
                      <w:color w:val="FF0000"/>
                      <w:kern w:val="0"/>
                      <w:sz w:val="21"/>
                      <w:szCs w:val="21"/>
                    </w:rPr>
                  </w:pPr>
                  <w:r>
                    <w:rPr>
                      <w:rFonts w:hint="eastAsia" w:cs="Times New Roman"/>
                      <w:color w:val="FF0000"/>
                      <w:kern w:val="0"/>
                      <w:sz w:val="21"/>
                      <w:szCs w:val="21"/>
                      <w:lang w:eastAsia="zh-CN"/>
                    </w:rPr>
                    <w:t>（</w:t>
                  </w:r>
                  <w:r>
                    <w:rPr>
                      <w:rFonts w:hint="default" w:ascii="Times New Roman" w:hAnsi="Times New Roman" w:cs="Times New Roman"/>
                      <w:color w:val="FF0000"/>
                      <w:kern w:val="0"/>
                      <w:sz w:val="21"/>
                      <w:szCs w:val="21"/>
                    </w:rPr>
                    <w:t>二</w:t>
                  </w:r>
                  <w:r>
                    <w:rPr>
                      <w:rFonts w:hint="eastAsia" w:cs="Times New Roman"/>
                      <w:color w:val="FF0000"/>
                      <w:kern w:val="0"/>
                      <w:sz w:val="21"/>
                      <w:szCs w:val="21"/>
                      <w:lang w:eastAsia="zh-CN"/>
                    </w:rPr>
                    <w:t>）</w:t>
                  </w:r>
                  <w:r>
                    <w:rPr>
                      <w:rFonts w:hint="default" w:ascii="Times New Roman" w:hAnsi="Times New Roman" w:cs="Times New Roman"/>
                      <w:color w:val="FF0000"/>
                      <w:kern w:val="0"/>
                      <w:sz w:val="21"/>
                      <w:szCs w:val="21"/>
                    </w:rPr>
                    <w:t>严守生态保护红线，加强空间管控。落实污染物总量管控要求，根据国家和陕西省有关大气、水、土壤污染防治行动计划等相关要求，进一步优化区内能源结构、提升清洁能源使用率、循环利用水平，采用清洁能源，禁止新建35蒸吨以下的燃煤锅炉。制定区域污染物减排方案及污染物总量管控要求，采取有效措施减少污染物排放总量。</w:t>
                  </w:r>
                </w:p>
              </w:tc>
              <w:tc>
                <w:tcPr>
                  <w:tcW w:w="2128" w:type="dxa"/>
                  <w:vMerge w:val="restart"/>
                  <w:tcBorders>
                    <w:tl2br w:val="nil"/>
                    <w:tr2bl w:val="nil"/>
                  </w:tcBorders>
                  <w:tcMar>
                    <w:top w:w="0" w:type="dxa"/>
                    <w:left w:w="28" w:type="dxa"/>
                    <w:bottom w:w="0" w:type="dxa"/>
                    <w:right w:w="28" w:type="dxa"/>
                  </w:tcMar>
                  <w:vAlign w:val="center"/>
                </w:tcPr>
                <w:p>
                  <w:pPr>
                    <w:pStyle w:val="23"/>
                    <w:keepNext/>
                    <w:keepLines/>
                    <w:pageBreakBefore w:val="0"/>
                    <w:widowControl w:val="0"/>
                    <w:kinsoku/>
                    <w:wordWrap/>
                    <w:overflowPunct/>
                    <w:topLinePunct w:val="0"/>
                    <w:autoSpaceDE/>
                    <w:autoSpaceDN/>
                    <w:bidi w:val="0"/>
                    <w:adjustRightInd/>
                    <w:snapToGrid/>
                    <w:spacing w:before="0" w:beforeAutospacing="0" w:after="0" w:afterAutospacing="0" w:line="240" w:lineRule="auto"/>
                    <w:ind w:firstLine="420" w:firstLineChars="200"/>
                    <w:jc w:val="left"/>
                    <w:textAlignment w:val="auto"/>
                    <w:rPr>
                      <w:rFonts w:hint="default" w:ascii="Times New Roman" w:hAnsi="Times New Roman" w:cs="Times New Roman"/>
                      <w:color w:val="FF0000"/>
                      <w:sz w:val="21"/>
                      <w:szCs w:val="21"/>
                      <w:lang w:val="en-US" w:eastAsia="zh-CN"/>
                    </w:rPr>
                  </w:pPr>
                  <w:r>
                    <w:rPr>
                      <w:rFonts w:hint="default" w:ascii="Times New Roman" w:hAnsi="Times New Roman" w:cs="Times New Roman"/>
                      <w:color w:val="FF0000"/>
                      <w:sz w:val="21"/>
                      <w:szCs w:val="21"/>
                      <w:lang w:val="en-US" w:eastAsia="zh-CN"/>
                    </w:rPr>
                    <w:t>本项目符合安康市三线一单要求，项目工艺过程中无发酵工艺。</w:t>
                  </w:r>
                  <w:r>
                    <w:rPr>
                      <w:rFonts w:hint="eastAsia" w:ascii="Times New Roman" w:hAnsi="Times New Roman" w:cs="Times New Roman"/>
                      <w:color w:val="FF0000"/>
                      <w:sz w:val="21"/>
                      <w:szCs w:val="21"/>
                      <w:lang w:val="en-US" w:eastAsia="zh-CN"/>
                    </w:rPr>
                    <w:t>项目生产</w:t>
                  </w:r>
                  <w:r>
                    <w:rPr>
                      <w:rFonts w:hint="default" w:ascii="Times New Roman" w:hAnsi="Times New Roman" w:cs="Times New Roman"/>
                      <w:color w:val="FF0000"/>
                      <w:sz w:val="21"/>
                      <w:szCs w:val="21"/>
                      <w:lang w:val="en-US" w:eastAsia="zh-CN"/>
                    </w:rPr>
                    <w:t>废水经</w:t>
                  </w:r>
                  <w:r>
                    <w:rPr>
                      <w:rFonts w:hint="eastAsia" w:ascii="Times New Roman" w:hAnsi="Times New Roman" w:cs="Times New Roman"/>
                      <w:color w:val="FF0000"/>
                      <w:sz w:val="21"/>
                      <w:szCs w:val="21"/>
                      <w:lang w:val="en-US" w:eastAsia="zh-CN"/>
                    </w:rPr>
                    <w:t>隔油</w:t>
                  </w:r>
                  <w:r>
                    <w:rPr>
                      <w:rFonts w:hint="default" w:ascii="Times New Roman" w:hAnsi="Times New Roman" w:cs="Times New Roman"/>
                      <w:color w:val="FF0000"/>
                      <w:sz w:val="21"/>
                      <w:szCs w:val="21"/>
                      <w:lang w:val="en-US" w:eastAsia="zh-CN"/>
                    </w:rPr>
                    <w:t>沉淀后</w:t>
                  </w:r>
                  <w:r>
                    <w:rPr>
                      <w:rFonts w:hint="eastAsia" w:cs="Times New Roman"/>
                      <w:color w:val="FF0000"/>
                      <w:sz w:val="21"/>
                      <w:szCs w:val="21"/>
                      <w:lang w:val="en-US" w:eastAsia="zh-CN"/>
                    </w:rPr>
                    <w:t>使用吸污车拉运至安康瑞锦泉食品有限公司污水处理站处理后，排入市政</w:t>
                  </w:r>
                  <w:r>
                    <w:rPr>
                      <w:rFonts w:hint="default" w:ascii="Times New Roman" w:hAnsi="Times New Roman" w:cs="Times New Roman"/>
                      <w:color w:val="FF0000"/>
                      <w:sz w:val="21"/>
                      <w:szCs w:val="21"/>
                      <w:lang w:val="en-US" w:eastAsia="zh-CN"/>
                    </w:rPr>
                    <w:t>污水管网</w:t>
                  </w:r>
                  <w:r>
                    <w:rPr>
                      <w:rFonts w:hint="eastAsia" w:cs="Times New Roman"/>
                      <w:color w:val="FF0000"/>
                      <w:sz w:val="21"/>
                      <w:szCs w:val="21"/>
                      <w:lang w:val="en-US" w:eastAsia="zh-CN"/>
                    </w:rPr>
                    <w:t>，最终</w:t>
                  </w:r>
                  <w:r>
                    <w:rPr>
                      <w:rFonts w:hint="default" w:ascii="Times New Roman" w:hAnsi="Times New Roman" w:cs="Times New Roman"/>
                      <w:color w:val="FF0000"/>
                      <w:sz w:val="21"/>
                      <w:szCs w:val="21"/>
                      <w:lang w:val="en-US" w:eastAsia="zh-CN"/>
                    </w:rPr>
                    <w:t>进入</w:t>
                  </w:r>
                  <w:r>
                    <w:rPr>
                      <w:rFonts w:hint="eastAsia" w:ascii="Times New Roman" w:hAnsi="Times New Roman" w:cs="Times New Roman"/>
                      <w:color w:val="FF0000"/>
                      <w:sz w:val="21"/>
                      <w:szCs w:val="21"/>
                      <w:lang w:val="en-US" w:eastAsia="zh-CN"/>
                    </w:rPr>
                    <w:t>石泉县污水处理厂</w:t>
                  </w:r>
                  <w:r>
                    <w:rPr>
                      <w:rFonts w:hint="default" w:ascii="Times New Roman" w:hAnsi="Times New Roman" w:cs="Times New Roman"/>
                      <w:color w:val="FF0000"/>
                      <w:sz w:val="21"/>
                      <w:szCs w:val="21"/>
                      <w:lang w:val="en-US" w:eastAsia="zh-CN"/>
                    </w:rPr>
                    <w:t>，对外环境产生的影响较小；</w:t>
                  </w:r>
                  <w:r>
                    <w:rPr>
                      <w:rFonts w:hint="eastAsia" w:ascii="Times New Roman" w:hAnsi="Times New Roman" w:cs="Times New Roman"/>
                      <w:color w:val="FF0000"/>
                      <w:sz w:val="21"/>
                      <w:szCs w:val="21"/>
                      <w:lang w:val="en-US" w:eastAsia="zh-CN"/>
                    </w:rPr>
                    <w:t>项目使用电能，</w:t>
                  </w:r>
                  <w:r>
                    <w:rPr>
                      <w:rFonts w:hint="default" w:ascii="Times New Roman" w:hAnsi="Times New Roman" w:cs="Times New Roman"/>
                      <w:color w:val="FF0000"/>
                      <w:sz w:val="21"/>
                      <w:szCs w:val="21"/>
                      <w:lang w:val="en-US" w:eastAsia="zh-CN"/>
                    </w:rPr>
                    <w:t>生产工艺、设备、污染治理技术，以及单位产品能耗、物耗、污染物排放和资源利用率等均能达到同行业国内先进水平</w:t>
                  </w:r>
                  <w:r>
                    <w:rPr>
                      <w:rFonts w:hint="eastAsia" w:ascii="Times New Roman" w:hAnsi="Times New Roman" w:cs="Times New Roman"/>
                      <w:color w:val="FF0000"/>
                      <w:sz w:val="21"/>
                      <w:szCs w:val="21"/>
                      <w:lang w:val="en-US" w:eastAsia="zh-CN"/>
                    </w:rPr>
                    <w:t>，</w:t>
                  </w:r>
                  <w:r>
                    <w:rPr>
                      <w:rFonts w:hint="default" w:ascii="Times New Roman" w:hAnsi="Times New Roman" w:cs="Times New Roman"/>
                      <w:color w:val="FF0000"/>
                      <w:sz w:val="21"/>
                      <w:szCs w:val="21"/>
                      <w:lang w:val="en-US" w:eastAsia="zh-CN"/>
                    </w:rPr>
                    <w:t>与规划环境审查意见相符。</w:t>
                  </w:r>
                </w:p>
              </w:tc>
              <w:tc>
                <w:tcPr>
                  <w:tcW w:w="523" w:type="dxa"/>
                  <w:vMerge w:val="restart"/>
                  <w:tcBorders>
                    <w:tl2br w:val="nil"/>
                    <w:tr2bl w:val="nil"/>
                  </w:tcBorders>
                  <w:tcMar>
                    <w:top w:w="0" w:type="dxa"/>
                    <w:left w:w="28" w:type="dxa"/>
                    <w:bottom w:w="0" w:type="dxa"/>
                    <w:right w:w="28" w:type="dxa"/>
                  </w:tcMar>
                  <w:vAlign w:val="center"/>
                </w:tcPr>
                <w:p>
                  <w:pPr>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52" w:hRule="atLeast"/>
              </w:trPr>
              <w:tc>
                <w:tcPr>
                  <w:tcW w:w="705"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color w:val="FF0000"/>
                    </w:rPr>
                  </w:pPr>
                </w:p>
              </w:tc>
              <w:tc>
                <w:tcPr>
                  <w:tcW w:w="3651"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cs="Times New Roman"/>
                      <w:color w:val="FF0000"/>
                      <w:kern w:val="0"/>
                      <w:sz w:val="21"/>
                      <w:szCs w:val="21"/>
                    </w:rPr>
                  </w:pPr>
                  <w:r>
                    <w:rPr>
                      <w:rFonts w:hint="eastAsia" w:cs="Times New Roman"/>
                      <w:color w:val="FF0000"/>
                      <w:kern w:val="0"/>
                      <w:sz w:val="21"/>
                      <w:szCs w:val="21"/>
                      <w:lang w:eastAsia="zh-CN"/>
                    </w:rPr>
                    <w:t>（四）</w:t>
                  </w:r>
                  <w:r>
                    <w:rPr>
                      <w:rFonts w:hint="default" w:ascii="Times New Roman" w:hAnsi="Times New Roman" w:cs="Times New Roman"/>
                      <w:color w:val="FF0000"/>
                      <w:kern w:val="0"/>
                      <w:sz w:val="21"/>
                      <w:szCs w:val="21"/>
                    </w:rPr>
                    <w:t>落实</w:t>
                  </w:r>
                  <w:r>
                    <w:rPr>
                      <w:rFonts w:hint="eastAsia" w:cs="Times New Roman"/>
                      <w:color w:val="FF0000"/>
                      <w:kern w:val="0"/>
                      <w:sz w:val="21"/>
                      <w:szCs w:val="21"/>
                      <w:lang w:eastAsia="zh-CN"/>
                    </w:rPr>
                    <w:t>“</w:t>
                  </w:r>
                  <w:r>
                    <w:rPr>
                      <w:rFonts w:hint="default" w:ascii="Times New Roman" w:hAnsi="Times New Roman" w:cs="Times New Roman"/>
                      <w:color w:val="FF0000"/>
                      <w:kern w:val="0"/>
                      <w:sz w:val="21"/>
                      <w:szCs w:val="21"/>
                    </w:rPr>
                    <w:t>三线一单</w:t>
                  </w:r>
                  <w:r>
                    <w:rPr>
                      <w:rFonts w:hint="eastAsia" w:cs="Times New Roman"/>
                      <w:color w:val="FF0000"/>
                      <w:kern w:val="0"/>
                      <w:sz w:val="21"/>
                      <w:szCs w:val="21"/>
                      <w:lang w:eastAsia="zh-CN"/>
                    </w:rPr>
                    <w:t>”</w:t>
                  </w:r>
                  <w:r>
                    <w:rPr>
                      <w:rFonts w:hint="default" w:ascii="Times New Roman" w:hAnsi="Times New Roman" w:cs="Times New Roman"/>
                      <w:color w:val="FF0000"/>
                      <w:kern w:val="0"/>
                      <w:sz w:val="21"/>
                      <w:szCs w:val="21"/>
                    </w:rPr>
                    <w:t>要求，严格入区项目的环境准入管理，禁止引进有发酵工艺、排水量大且污染物复杂等项目入园。落实《报告书》提出的环境要求，引进项目的生产工艺、设备、污染治理技术，以及单位产品能耗、物耗、污染物排放和资源利用率等均需达到同行业国内先进水平</w:t>
                  </w:r>
                </w:p>
              </w:tc>
              <w:tc>
                <w:tcPr>
                  <w:tcW w:w="2128"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cs="Times New Roman"/>
                      <w:color w:val="FF0000"/>
                      <w:kern w:val="0"/>
                      <w:sz w:val="21"/>
                      <w:szCs w:val="21"/>
                    </w:rPr>
                  </w:pPr>
                </w:p>
              </w:tc>
              <w:tc>
                <w:tcPr>
                  <w:tcW w:w="523"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left"/>
                    <w:textAlignment w:val="auto"/>
                    <w:rPr>
                      <w:rFonts w:hint="default" w:ascii="Times New Roman" w:hAnsi="Times New Roman" w:cs="Times New Roman"/>
                      <w:color w:val="FF0000"/>
                      <w:kern w:val="0"/>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综上所述，本项目符合《石泉省级经济技术开发区总体发展规划（2015-2030）》、《石泉省级经济技术开发区总体发展规划环境影响报告书》及其审查意见的相关要求。</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2"/>
                <w:sz w:val="24"/>
                <w:szCs w:val="24"/>
                <w:lang w:val="en-US" w:eastAsia="zh-CN" w:bidi="ar-SA"/>
              </w:rPr>
            </w:pPr>
          </w:p>
        </w:tc>
      </w:tr>
    </w:tbl>
    <w:p>
      <w:pPr>
        <w:spacing w:line="360" w:lineRule="auto"/>
        <w:outlineLvl w:val="0"/>
        <w:rPr>
          <w:rFonts w:eastAsia="黑体"/>
          <w:color w:val="auto"/>
          <w:sz w:val="30"/>
        </w:rPr>
        <w:sectPr>
          <w:footerReference r:id="rId4" w:type="default"/>
          <w:pgSz w:w="11906" w:h="16838"/>
          <w:pgMar w:top="1701" w:right="1247" w:bottom="1701" w:left="1531" w:header="851" w:footer="1077" w:gutter="0"/>
          <w:pgBorders>
            <w:top w:val="none" w:sz="0" w:space="0"/>
            <w:left w:val="none" w:sz="0" w:space="0"/>
            <w:bottom w:val="none" w:sz="0" w:space="0"/>
            <w:right w:val="none" w:sz="0" w:space="0"/>
          </w:pgBorders>
          <w:pgNumType w:fmt="decimal" w:start="1"/>
          <w:cols w:space="720" w:num="1"/>
          <w:rtlGutter w:val="0"/>
          <w:docGrid w:type="lines" w:linePitch="312" w:charSpace="0"/>
        </w:sectPr>
      </w:pPr>
    </w:p>
    <w:tbl>
      <w:tblPr>
        <w:tblStyle w:val="30"/>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1"/>
        <w:gridCol w:w="86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853" w:hRule="atLeast"/>
          <w:jc w:val="center"/>
        </w:trPr>
        <w:tc>
          <w:tcPr>
            <w:tcW w:w="451" w:type="dxa"/>
            <w:vAlign w:val="center"/>
          </w:tcPr>
          <w:p>
            <w:pPr>
              <w:pStyle w:val="23"/>
              <w:adjustRightInd w:val="0"/>
              <w:snapToGrid w:val="0"/>
              <w:spacing w:before="0" w:beforeAutospacing="0" w:after="0" w:afterAutospacing="0"/>
              <w:jc w:val="center"/>
              <w:rPr>
                <w:rFonts w:cs="宋体"/>
                <w:color w:val="auto"/>
                <w:sz w:val="21"/>
                <w:szCs w:val="21"/>
              </w:rPr>
            </w:pPr>
            <w:r>
              <w:rPr>
                <w:rFonts w:hint="default" w:ascii="Times New Roman" w:hAnsi="Times New Roman" w:cs="Times New Roman"/>
                <w:color w:val="auto"/>
                <w:kern w:val="0"/>
                <w:sz w:val="24"/>
                <w:szCs w:val="24"/>
              </w:rPr>
              <w:t>其他符合性分析</w:t>
            </w:r>
          </w:p>
        </w:tc>
        <w:tc>
          <w:tcPr>
            <w:tcW w:w="8610"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1、产业政策符合性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cs="Times New Roman"/>
                <w:color w:val="auto"/>
                <w:kern w:val="0"/>
                <w:sz w:val="24"/>
                <w:szCs w:val="24"/>
                <w:lang w:val="en-US" w:eastAsia="zh-CN"/>
              </w:rPr>
            </w:pPr>
            <w:r>
              <w:rPr>
                <w:rFonts w:hint="eastAsia" w:cs="Times New Roman"/>
                <w:color w:val="auto"/>
                <w:kern w:val="0"/>
                <w:sz w:val="24"/>
                <w:szCs w:val="24"/>
                <w:lang w:val="en-US" w:eastAsia="zh-CN"/>
              </w:rPr>
              <w:t>（1）与国家产业政策的符合性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cs="Times New Roman"/>
                <w:color w:val="auto"/>
                <w:kern w:val="0"/>
                <w:sz w:val="24"/>
                <w:szCs w:val="24"/>
                <w:lang w:val="en-US" w:eastAsia="zh-CN"/>
              </w:rPr>
            </w:pPr>
            <w:r>
              <w:rPr>
                <w:rFonts w:hint="eastAsia" w:cs="Times New Roman"/>
                <w:color w:val="auto"/>
                <w:kern w:val="0"/>
                <w:sz w:val="24"/>
                <w:szCs w:val="24"/>
                <w:lang w:val="en-US" w:eastAsia="zh-CN"/>
              </w:rPr>
              <w:t>本项目主要进行预制菜、调味品和水果蔬菜罐头等食品加工生产，对照《产业结构调整指导目录》（2024版）可知，项目不属于“鼓励类”、“淘汰类”、“限制类”项目，为“允许类”项目。本项目所生产涉及的工艺及所使用的设备均不在《产业结构调整指导目录（2024年本）》淘汰类之列，且不在《淘汰落后生产能力、工艺和产品的目录（全三批）》、《高耗能机电设备（产品）淘汰目录（第一批、第二批、第三批）》之中。同时，本项目不在《市场准入负面清单》（2022年版）的“禁止准入类”和“许可准入类”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cs="Times New Roman"/>
                <w:color w:val="auto"/>
                <w:kern w:val="0"/>
                <w:sz w:val="24"/>
                <w:szCs w:val="24"/>
                <w:lang w:val="en-US" w:eastAsia="zh-CN"/>
              </w:rPr>
            </w:pPr>
            <w:r>
              <w:rPr>
                <w:rFonts w:hint="eastAsia" w:cs="Times New Roman"/>
                <w:color w:val="auto"/>
                <w:kern w:val="0"/>
                <w:sz w:val="24"/>
                <w:szCs w:val="24"/>
                <w:lang w:val="en-US" w:eastAsia="zh-CN"/>
              </w:rPr>
              <w:t>（2）与地方产业政策的符合性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cs="Times New Roman"/>
                <w:color w:val="auto"/>
                <w:kern w:val="0"/>
                <w:sz w:val="24"/>
                <w:szCs w:val="24"/>
                <w:lang w:val="en-US" w:eastAsia="zh-CN"/>
              </w:rPr>
            </w:pPr>
            <w:r>
              <w:rPr>
                <w:rFonts w:hint="eastAsia" w:cs="Times New Roman"/>
                <w:color w:val="auto"/>
                <w:kern w:val="0"/>
                <w:sz w:val="24"/>
                <w:szCs w:val="24"/>
                <w:lang w:val="en-US" w:eastAsia="zh-CN"/>
              </w:rPr>
              <w:t>对照《陕西省国家重点生态功能区产业准入负面清单（试行）》（陕发改规划[2018]213号）和《陕西省秦岭重点保护区一般保护区产业准入清单（试行）》，本项目均不在“负面清单”之中。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cs="Times New Roman"/>
                <w:color w:val="auto"/>
                <w:kern w:val="0"/>
                <w:sz w:val="24"/>
                <w:szCs w:val="24"/>
                <w:lang w:val="en-US" w:eastAsia="zh-CN"/>
              </w:rPr>
            </w:pPr>
            <w:r>
              <w:rPr>
                <w:rFonts w:hint="eastAsia" w:cs="Times New Roman"/>
                <w:color w:val="auto"/>
                <w:kern w:val="0"/>
                <w:sz w:val="24"/>
                <w:szCs w:val="24"/>
                <w:lang w:val="en-US" w:eastAsia="zh-CN"/>
              </w:rPr>
              <w:t>本项目已于2023年9月22日取得了石泉县发展和改革局关于本项目的备案文件，项目代码：2309-610922-04-05-238994。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cs="Times New Roman"/>
                <w:color w:val="auto"/>
                <w:kern w:val="0"/>
                <w:sz w:val="24"/>
                <w:szCs w:val="24"/>
                <w:lang w:val="en-US" w:eastAsia="zh-CN"/>
              </w:rPr>
            </w:pPr>
            <w:r>
              <w:rPr>
                <w:rFonts w:hint="eastAsia" w:cs="Times New Roman"/>
                <w:color w:val="auto"/>
                <w:kern w:val="0"/>
                <w:sz w:val="24"/>
                <w:szCs w:val="24"/>
                <w:lang w:val="en-US" w:eastAsia="zh-CN"/>
              </w:rPr>
              <w:t>综上所述，本项目的建设符合国家和陕西省的产业政策要求。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2、“三线一单”相符性分析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（1）项目“三线一单”符合性分析见下表。</w:t>
            </w:r>
          </w:p>
          <w:p>
            <w:pPr>
              <w:autoSpaceDE w:val="0"/>
              <w:autoSpaceDN w:val="0"/>
              <w:jc w:val="center"/>
              <w:rPr>
                <w:rFonts w:hint="eastAsia" w:ascii="Times New Roman" w:hAnsi="Times New Roman" w:eastAsia="黑体" w:cs="Times New Roman"/>
                <w:color w:val="auto"/>
                <w:sz w:val="24"/>
                <w:szCs w:val="24"/>
                <w:highlight w:val="none"/>
              </w:rPr>
            </w:pPr>
            <w:r>
              <w:rPr>
                <w:rFonts w:hint="eastAsia" w:ascii="Times New Roman" w:hAnsi="Times New Roman" w:eastAsia="黑体" w:cs="Times New Roman"/>
                <w:color w:val="auto"/>
                <w:sz w:val="24"/>
                <w:szCs w:val="24"/>
                <w:highlight w:val="none"/>
              </w:rPr>
              <w:t>表1-</w:t>
            </w:r>
            <w:r>
              <w:rPr>
                <w:rFonts w:hint="eastAsia" w:ascii="Times New Roman" w:hAnsi="Times New Roman" w:eastAsia="黑体" w:cs="Times New Roman"/>
                <w:color w:val="auto"/>
                <w:sz w:val="24"/>
                <w:szCs w:val="24"/>
                <w:highlight w:val="none"/>
                <w:lang w:val="en-US" w:eastAsia="zh-CN"/>
              </w:rPr>
              <w:t>3</w:t>
            </w:r>
            <w:r>
              <w:rPr>
                <w:rFonts w:hint="eastAsia" w:ascii="Times New Roman" w:hAnsi="Times New Roman" w:eastAsia="黑体" w:cs="Times New Roman"/>
                <w:color w:val="auto"/>
                <w:sz w:val="24"/>
                <w:szCs w:val="24"/>
                <w:highlight w:val="none"/>
              </w:rPr>
              <w:t xml:space="preserve">     项目与“三线一单”的符合性分析表</w:t>
            </w:r>
          </w:p>
          <w:tbl>
            <w:tblPr>
              <w:tblStyle w:val="30"/>
              <w:tblW w:w="8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6540"/>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b/>
                      <w:bCs/>
                      <w:color w:val="auto"/>
                      <w:szCs w:val="21"/>
                    </w:rPr>
                  </w:pPr>
                  <w:r>
                    <w:rPr>
                      <w:b/>
                      <w:bCs/>
                      <w:color w:val="auto"/>
                      <w:szCs w:val="21"/>
                    </w:rPr>
                    <w:t>三线一单</w:t>
                  </w:r>
                </w:p>
              </w:tc>
              <w:tc>
                <w:tcPr>
                  <w:tcW w:w="654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b/>
                      <w:bCs/>
                      <w:color w:val="auto"/>
                      <w:szCs w:val="21"/>
                    </w:rPr>
                  </w:pPr>
                  <w:r>
                    <w:rPr>
                      <w:b/>
                      <w:bCs/>
                      <w:color w:val="auto"/>
                      <w:szCs w:val="21"/>
                    </w:rPr>
                    <w:t>本项目情况</w:t>
                  </w:r>
                </w:p>
              </w:tc>
              <w:tc>
                <w:tcPr>
                  <w:tcW w:w="74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b/>
                      <w:bCs/>
                      <w:color w:val="auto"/>
                      <w:szCs w:val="21"/>
                    </w:rPr>
                  </w:pPr>
                  <w:r>
                    <w:rPr>
                      <w:b/>
                      <w:bCs/>
                      <w:color w:val="auto"/>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color w:val="auto"/>
                      <w:szCs w:val="21"/>
                    </w:rPr>
                  </w:pPr>
                  <w:r>
                    <w:rPr>
                      <w:color w:val="auto"/>
                      <w:szCs w:val="21"/>
                    </w:rPr>
                    <w:t>生态保护红线</w:t>
                  </w:r>
                </w:p>
              </w:tc>
              <w:tc>
                <w:tcPr>
                  <w:tcW w:w="654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left"/>
                    <w:textAlignment w:val="auto"/>
                    <w:rPr>
                      <w:color w:val="auto"/>
                      <w:szCs w:val="21"/>
                    </w:rPr>
                  </w:pPr>
                  <w:r>
                    <w:rPr>
                      <w:color w:val="auto"/>
                      <w:szCs w:val="21"/>
                    </w:rPr>
                    <w:t>项目位于秦岭生态保护范围内的</w:t>
                  </w:r>
                  <w:r>
                    <w:rPr>
                      <w:rFonts w:hint="eastAsia"/>
                      <w:color w:val="auto"/>
                      <w:szCs w:val="21"/>
                    </w:rPr>
                    <w:t>一般区域</w:t>
                  </w:r>
                  <w:r>
                    <w:rPr>
                      <w:color w:val="auto"/>
                      <w:szCs w:val="21"/>
                    </w:rPr>
                    <w:t>，不在风景名胜区</w:t>
                  </w:r>
                  <w:r>
                    <w:rPr>
                      <w:rFonts w:hint="eastAsia"/>
                      <w:color w:val="auto"/>
                      <w:szCs w:val="21"/>
                    </w:rPr>
                    <w:t>、</w:t>
                  </w:r>
                  <w:r>
                    <w:rPr>
                      <w:color w:val="auto"/>
                      <w:szCs w:val="21"/>
                    </w:rPr>
                    <w:t>自然保护区</w:t>
                  </w:r>
                  <w:r>
                    <w:rPr>
                      <w:rFonts w:hint="eastAsia"/>
                      <w:color w:val="auto"/>
                      <w:szCs w:val="21"/>
                    </w:rPr>
                    <w:t>等敏感区域</w:t>
                  </w:r>
                  <w:r>
                    <w:rPr>
                      <w:color w:val="auto"/>
                      <w:szCs w:val="21"/>
                    </w:rPr>
                    <w:t>范围，符合生态保护红线要求</w:t>
                  </w:r>
                  <w:r>
                    <w:rPr>
                      <w:rFonts w:hint="eastAsia"/>
                      <w:color w:val="auto"/>
                      <w:szCs w:val="21"/>
                    </w:rPr>
                    <w:t>。</w:t>
                  </w:r>
                </w:p>
              </w:tc>
              <w:tc>
                <w:tcPr>
                  <w:tcW w:w="74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color w:val="auto"/>
                      <w:szCs w:val="21"/>
                    </w:rPr>
                  </w:pPr>
                  <w:r>
                    <w:rPr>
                      <w:color w:val="auto"/>
                      <w:szCs w:val="21"/>
                    </w:rPr>
                    <w:t>环境质量底线</w:t>
                  </w:r>
                </w:p>
              </w:tc>
              <w:tc>
                <w:tcPr>
                  <w:tcW w:w="654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left"/>
                    <w:textAlignment w:val="auto"/>
                    <w:rPr>
                      <w:color w:val="auto"/>
                      <w:szCs w:val="21"/>
                    </w:rPr>
                  </w:pPr>
                  <w:r>
                    <w:rPr>
                      <w:color w:val="auto"/>
                      <w:szCs w:val="21"/>
                    </w:rPr>
                    <w:t>评价区环境空气质量达到《环境空气质量标准》二级标准。评价区地表水水质监测指标达到《地表水环境质量标准》Ⅱ类标准。</w:t>
                  </w:r>
                  <w:r>
                    <w:rPr>
                      <w:rFonts w:hint="eastAsia"/>
                      <w:color w:val="auto"/>
                      <w:szCs w:val="21"/>
                    </w:rPr>
                    <w:t>本项目所在地声环境</w:t>
                  </w:r>
                  <w:r>
                    <w:rPr>
                      <w:rFonts w:hint="eastAsia"/>
                      <w:color w:val="auto"/>
                      <w:szCs w:val="21"/>
                      <w:lang w:val="en-US" w:eastAsia="zh-CN"/>
                    </w:rPr>
                    <w:t>满足</w:t>
                  </w:r>
                  <w:r>
                    <w:rPr>
                      <w:rFonts w:hint="eastAsia"/>
                      <w:color w:val="auto"/>
                      <w:szCs w:val="21"/>
                    </w:rPr>
                    <w:t>《声环境质量标准》（GB3096-2008）的2类标准</w:t>
                  </w:r>
                  <w:r>
                    <w:rPr>
                      <w:rFonts w:hint="eastAsia"/>
                      <w:color w:val="auto"/>
                      <w:szCs w:val="21"/>
                      <w:lang w:eastAsia="zh-CN"/>
                    </w:rPr>
                    <w:t>。</w:t>
                  </w:r>
                  <w:r>
                    <w:rPr>
                      <w:color w:val="auto"/>
                      <w:szCs w:val="21"/>
                    </w:rPr>
                    <w:t>通过环境影响分析，项目运营期采取环评要求的措施能够合理处置各项污染物，各项污染物对周边环境影响较小，不触及环境质量底线。</w:t>
                  </w:r>
                </w:p>
              </w:tc>
              <w:tc>
                <w:tcPr>
                  <w:tcW w:w="74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color w:val="auto"/>
                      <w:szCs w:val="21"/>
                    </w:rPr>
                  </w:pPr>
                  <w:r>
                    <w:rPr>
                      <w:color w:val="auto"/>
                      <w:szCs w:val="21"/>
                    </w:rPr>
                    <w:t>资源利用上线</w:t>
                  </w:r>
                </w:p>
              </w:tc>
              <w:tc>
                <w:tcPr>
                  <w:tcW w:w="654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left"/>
                    <w:textAlignment w:val="auto"/>
                    <w:rPr>
                      <w:color w:val="auto"/>
                      <w:szCs w:val="21"/>
                    </w:rPr>
                  </w:pPr>
                  <w:r>
                    <w:rPr>
                      <w:color w:val="auto"/>
                      <w:szCs w:val="21"/>
                    </w:rPr>
                    <w:t>项目为</w:t>
                  </w:r>
                  <w:r>
                    <w:rPr>
                      <w:rFonts w:hint="eastAsia"/>
                      <w:color w:val="auto"/>
                      <w:szCs w:val="21"/>
                      <w:lang w:val="en-US" w:eastAsia="zh-CN"/>
                    </w:rPr>
                    <w:t>食品业</w:t>
                  </w:r>
                  <w:r>
                    <w:rPr>
                      <w:color w:val="auto"/>
                      <w:szCs w:val="21"/>
                    </w:rPr>
                    <w:t>，主要使用电能、水等，用量</w:t>
                  </w:r>
                  <w:r>
                    <w:rPr>
                      <w:rFonts w:hint="eastAsia"/>
                      <w:color w:val="auto"/>
                      <w:szCs w:val="21"/>
                    </w:rPr>
                    <w:t>不大</w:t>
                  </w:r>
                  <w:r>
                    <w:rPr>
                      <w:color w:val="auto"/>
                      <w:szCs w:val="21"/>
                    </w:rPr>
                    <w:t>，</w:t>
                  </w:r>
                  <w:r>
                    <w:rPr>
                      <w:rFonts w:hint="eastAsia"/>
                      <w:color w:val="auto"/>
                      <w:szCs w:val="21"/>
                    </w:rPr>
                    <w:t>不会突破当地资源利用上线，</w:t>
                  </w:r>
                  <w:r>
                    <w:rPr>
                      <w:color w:val="auto"/>
                      <w:szCs w:val="21"/>
                    </w:rPr>
                    <w:t>符合资源利用上线要求。</w:t>
                  </w:r>
                </w:p>
              </w:tc>
              <w:tc>
                <w:tcPr>
                  <w:tcW w:w="74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0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color w:val="auto"/>
                      <w:szCs w:val="21"/>
                    </w:rPr>
                  </w:pPr>
                  <w:r>
                    <w:rPr>
                      <w:color w:val="auto"/>
                      <w:szCs w:val="21"/>
                    </w:rPr>
                    <w:t>环境准入</w:t>
                  </w:r>
                </w:p>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color w:val="auto"/>
                      <w:szCs w:val="21"/>
                    </w:rPr>
                  </w:pPr>
                  <w:r>
                    <w:rPr>
                      <w:color w:val="auto"/>
                      <w:szCs w:val="21"/>
                    </w:rPr>
                    <w:t>负面清单</w:t>
                  </w:r>
                </w:p>
              </w:tc>
              <w:tc>
                <w:tcPr>
                  <w:tcW w:w="654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left"/>
                    <w:textAlignment w:val="auto"/>
                    <w:rPr>
                      <w:color w:val="auto"/>
                      <w:szCs w:val="21"/>
                    </w:rPr>
                  </w:pPr>
                  <w:r>
                    <w:rPr>
                      <w:color w:val="auto"/>
                      <w:szCs w:val="21"/>
                    </w:rPr>
                    <w:t>项目位于陕西省安康市</w:t>
                  </w:r>
                  <w:r>
                    <w:rPr>
                      <w:rFonts w:hint="eastAsia"/>
                      <w:color w:val="auto"/>
                      <w:szCs w:val="21"/>
                    </w:rPr>
                    <w:t>石泉</w:t>
                  </w:r>
                  <w:r>
                    <w:rPr>
                      <w:color w:val="auto"/>
                      <w:szCs w:val="21"/>
                    </w:rPr>
                    <w:t>县，项目不在陕西省发展和改革委员会《陕西省</w:t>
                  </w:r>
                  <w:r>
                    <w:rPr>
                      <w:rFonts w:hint="eastAsia"/>
                      <w:color w:val="auto"/>
                      <w:szCs w:val="21"/>
                    </w:rPr>
                    <w:t>石泉</w:t>
                  </w:r>
                  <w:r>
                    <w:rPr>
                      <w:color w:val="auto"/>
                      <w:szCs w:val="21"/>
                    </w:rPr>
                    <w:t>县国家重点生态功能区产业准入负面清单》（陕发改规划[2018]213号）中</w:t>
                  </w:r>
                  <w:r>
                    <w:rPr>
                      <w:rFonts w:hint="eastAsia"/>
                      <w:color w:val="auto"/>
                      <w:szCs w:val="21"/>
                    </w:rPr>
                    <w:t>石泉</w:t>
                  </w:r>
                  <w:r>
                    <w:rPr>
                      <w:color w:val="auto"/>
                      <w:szCs w:val="21"/>
                    </w:rPr>
                    <w:t>县限制类、禁止类项目。</w:t>
                  </w:r>
                </w:p>
              </w:tc>
              <w:tc>
                <w:tcPr>
                  <w:tcW w:w="74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color w:val="auto"/>
                      <w:szCs w:val="21"/>
                    </w:rPr>
                  </w:pPr>
                  <w:r>
                    <w:rPr>
                      <w:color w:val="auto"/>
                      <w:szCs w:val="21"/>
                    </w:rPr>
                    <w:t>符合</w:t>
                  </w:r>
                </w:p>
              </w:tc>
            </w:tr>
          </w:tbl>
          <w:p>
            <w:pPr>
              <w:numPr>
                <w:ilvl w:val="0"/>
                <w:numId w:val="0"/>
              </w:numPr>
              <w:spacing w:line="360" w:lineRule="auto"/>
              <w:ind w:firstLine="480" w:firstLineChars="200"/>
              <w:jc w:val="left"/>
              <w:rPr>
                <w:color w:val="auto"/>
                <w:kern w:val="0"/>
                <w:sz w:val="24"/>
              </w:rPr>
            </w:pPr>
            <w:r>
              <w:rPr>
                <w:rFonts w:ascii="Times New Roman" w:hAnsi="Times New Roman" w:eastAsia="宋体" w:cs="Times New Roman"/>
                <w:color w:val="auto"/>
                <w:kern w:val="0"/>
                <w:sz w:val="24"/>
                <w:szCs w:val="24"/>
                <w:lang w:val="en-US" w:eastAsia="zh-CN" w:bidi="ar-SA"/>
              </w:rPr>
              <w:t>（2）</w:t>
            </w:r>
            <w:r>
              <w:rPr>
                <w:color w:val="auto"/>
                <w:kern w:val="0"/>
                <w:sz w:val="24"/>
              </w:rPr>
              <w:t>与</w:t>
            </w:r>
            <w:r>
              <w:rPr>
                <w:rFonts w:hint="eastAsia"/>
                <w:color w:val="auto"/>
                <w:kern w:val="0"/>
                <w:sz w:val="24"/>
              </w:rPr>
              <w:t>“三线一单”生态环境分区管控符合性分析</w:t>
            </w:r>
          </w:p>
          <w:p>
            <w:pPr>
              <w:numPr>
                <w:ilvl w:val="0"/>
                <w:numId w:val="0"/>
              </w:numPr>
              <w:spacing w:line="360" w:lineRule="auto"/>
              <w:ind w:firstLine="480" w:firstLineChars="200"/>
              <w:jc w:val="left"/>
              <w:rPr>
                <w:rFonts w:hint="default" w:ascii="Times New Roman" w:hAnsi="Times New Roman" w:cs="Times New Roman"/>
                <w:color w:val="auto"/>
                <w:sz w:val="24"/>
                <w:lang w:bidi="ar"/>
              </w:rPr>
            </w:pPr>
            <w:r>
              <w:rPr>
                <w:rFonts w:hint="eastAsia" w:cs="宋体"/>
                <w:color w:val="auto"/>
                <w:sz w:val="24"/>
                <w:lang w:bidi="ar"/>
              </w:rPr>
              <w:t>根据《陕西省“三线一单”生态环境分区管控应用技术指南：环境影响评价（试行）</w:t>
            </w:r>
            <w:r>
              <w:rPr>
                <w:rFonts w:hint="default" w:ascii="Times New Roman" w:hAnsi="Times New Roman" w:cs="Times New Roman"/>
                <w:color w:val="auto"/>
                <w:sz w:val="24"/>
                <w:lang w:bidi="ar"/>
              </w:rPr>
              <w:t>》（陕环办发[2022]76号）、《安康市人民政府关于印发安康市“三线一单”生态环境分区管控方案的通知》（安政发〔2021〕18号），本项目涉及“三线一单”生态环境分区管控符合性分析采取“一图一表一说明”的表达方式进行分析。</w:t>
            </w:r>
          </w:p>
          <w:p>
            <w:pPr>
              <w:numPr>
                <w:ilvl w:val="0"/>
                <w:numId w:val="0"/>
              </w:numPr>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eastAsia="楷体" w:cs="Times New Roman"/>
                <w:color w:val="auto"/>
                <w:sz w:val="24"/>
                <w:lang w:bidi="ar"/>
              </w:rPr>
              <w:t>①</w:t>
            </w:r>
            <w:r>
              <w:rPr>
                <w:rFonts w:hint="default" w:ascii="Times New Roman" w:hAnsi="Times New Roman" w:cs="Times New Roman"/>
                <w:color w:val="auto"/>
                <w:sz w:val="24"/>
                <w:lang w:bidi="ar"/>
              </w:rPr>
              <w:t>“一图”</w:t>
            </w:r>
          </w:p>
          <w:p>
            <w:pPr>
              <w:numPr>
                <w:ilvl w:val="0"/>
                <w:numId w:val="0"/>
              </w:numPr>
              <w:spacing w:line="360" w:lineRule="auto"/>
              <w:ind w:firstLine="482" w:firstLineChars="200"/>
              <w:jc w:val="left"/>
              <w:rPr>
                <w:rFonts w:hint="eastAsia" w:cs="宋体"/>
                <w:color w:val="auto"/>
                <w:sz w:val="24"/>
                <w:lang w:bidi="ar"/>
              </w:rPr>
            </w:pPr>
            <w:r>
              <w:rPr>
                <w:rFonts w:hint="default" w:ascii="Times New Roman" w:hAnsi="Times New Roman" w:eastAsia="宋体" w:cs="Times New Roman"/>
                <w:b/>
                <w:color w:val="auto"/>
                <w:sz w:val="24"/>
                <w:szCs w:val="22"/>
              </w:rPr>
              <w:drawing>
                <wp:anchor distT="0" distB="0" distL="114300" distR="114300" simplePos="0" relativeHeight="251665408" behindDoc="1" locked="0" layoutInCell="1" allowOverlap="1">
                  <wp:simplePos x="0" y="0"/>
                  <wp:positionH relativeFrom="column">
                    <wp:posOffset>1103630</wp:posOffset>
                  </wp:positionH>
                  <wp:positionV relativeFrom="paragraph">
                    <wp:posOffset>840740</wp:posOffset>
                  </wp:positionV>
                  <wp:extent cx="3289300" cy="5330825"/>
                  <wp:effectExtent l="0" t="0" r="2540" b="3175"/>
                  <wp:wrapNone/>
                  <wp:docPr id="5" name="图片 5" descr="陕西省“三线一单”生态环境管控单元对照分析报告-馥郁香年产1亿袋预制菜调味包项目 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陕西省“三线一单”生态环境管控单元对照分析报告-馥郁香年产1亿袋预制菜调味包项目 1_03"/>
                          <pic:cNvPicPr>
                            <a:picLocks noChangeAspect="1"/>
                          </pic:cNvPicPr>
                        </pic:nvPicPr>
                        <pic:blipFill>
                          <a:blip r:embed="rId7"/>
                          <a:srcRect l="15110" t="16360" r="36004" b="27623"/>
                          <a:stretch>
                            <a:fillRect/>
                          </a:stretch>
                        </pic:blipFill>
                        <pic:spPr>
                          <a:xfrm>
                            <a:off x="0" y="0"/>
                            <a:ext cx="3289300" cy="5330825"/>
                          </a:xfrm>
                          <a:prstGeom prst="rect">
                            <a:avLst/>
                          </a:prstGeom>
                        </pic:spPr>
                      </pic:pic>
                    </a:graphicData>
                  </a:graphic>
                </wp:anchor>
              </w:drawing>
            </w:r>
            <w:r>
              <w:rPr>
                <w:rFonts w:hint="default" w:ascii="Times New Roman" w:hAnsi="Times New Roman" w:cs="Times New Roman"/>
                <w:color w:val="auto"/>
                <w:sz w:val="24"/>
                <w:lang w:bidi="ar"/>
              </w:rPr>
              <w:t>通过陕西省“三线一单”数据应用系统分析比对，本项目属于陕西石泉经济技术开发区重点管控单元。项目与陕西省“三线一单”管控单元比对图见图1-1所示，项目与安康市</w:t>
            </w:r>
            <w:r>
              <w:rPr>
                <w:rFonts w:hint="eastAsia" w:cs="宋体"/>
                <w:color w:val="auto"/>
                <w:sz w:val="24"/>
                <w:lang w:bidi="ar"/>
              </w:rPr>
              <w:t>“三线一单”位置关系图见附图2。</w:t>
            </w: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both"/>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tabs>
                <w:tab w:val="left" w:pos="924"/>
              </w:tabs>
              <w:jc w:val="center"/>
              <w:rPr>
                <w:rFonts w:hint="eastAsia" w:ascii="Times New Roman" w:hAnsi="Times New Roman" w:eastAsia="宋体" w:cs="Times New Roman"/>
                <w:b/>
                <w:bCs/>
                <w:color w:val="auto"/>
                <w:sz w:val="24"/>
              </w:rPr>
            </w:pPr>
          </w:p>
          <w:p>
            <w:pPr>
              <w:autoSpaceDE w:val="0"/>
              <w:autoSpaceDN w:val="0"/>
              <w:jc w:val="center"/>
              <w:rPr>
                <w:rFonts w:hint="eastAsia" w:ascii="Times New Roman" w:hAnsi="Times New Roman" w:eastAsia="黑体" w:cs="Times New Roman"/>
                <w:color w:val="auto"/>
                <w:sz w:val="24"/>
                <w:szCs w:val="24"/>
                <w:highlight w:val="none"/>
              </w:rPr>
            </w:pPr>
            <w:r>
              <w:rPr>
                <w:rFonts w:hint="eastAsia" w:ascii="Times New Roman" w:hAnsi="Times New Roman" w:eastAsia="黑体" w:cs="Times New Roman"/>
                <w:color w:val="auto"/>
                <w:sz w:val="24"/>
                <w:szCs w:val="24"/>
                <w:highlight w:val="none"/>
              </w:rPr>
              <w:t xml:space="preserve">图1  </w:t>
            </w:r>
            <w:r>
              <w:rPr>
                <w:rFonts w:hint="eastAsia" w:eastAsia="黑体" w:cs="Times New Roman"/>
                <w:color w:val="auto"/>
                <w:sz w:val="24"/>
                <w:szCs w:val="24"/>
                <w:highlight w:val="none"/>
                <w:lang w:val="en-US" w:eastAsia="zh-CN"/>
              </w:rPr>
              <w:t xml:space="preserve">  </w:t>
            </w:r>
            <w:r>
              <w:rPr>
                <w:rFonts w:hint="eastAsia" w:ascii="Times New Roman" w:hAnsi="Times New Roman" w:eastAsia="黑体" w:cs="Times New Roman"/>
                <w:color w:val="auto"/>
                <w:sz w:val="24"/>
                <w:szCs w:val="24"/>
                <w:highlight w:val="none"/>
              </w:rPr>
              <w:t>项目与“三线一单”生态环境分区管控单元对照图</w:t>
            </w:r>
          </w:p>
          <w:p>
            <w:pPr>
              <w:numPr>
                <w:ilvl w:val="0"/>
                <w:numId w:val="0"/>
              </w:numPr>
              <w:spacing w:line="360" w:lineRule="auto"/>
              <w:ind w:firstLine="480" w:firstLineChars="200"/>
              <w:rPr>
                <w:rFonts w:hint="eastAsia" w:cs="宋体"/>
                <w:color w:val="auto"/>
                <w:sz w:val="24"/>
                <w:lang w:bidi="ar"/>
              </w:rPr>
            </w:pPr>
            <w:r>
              <w:rPr>
                <w:rFonts w:hint="eastAsia" w:cs="宋体"/>
                <w:color w:val="auto"/>
                <w:sz w:val="24"/>
                <w:lang w:bidi="ar"/>
              </w:rPr>
              <w:t>②一表</w:t>
            </w:r>
          </w:p>
          <w:p>
            <w:pPr>
              <w:numPr>
                <w:ilvl w:val="0"/>
                <w:numId w:val="0"/>
              </w:numPr>
              <w:spacing w:line="360" w:lineRule="auto"/>
              <w:ind w:firstLine="480" w:firstLineChars="200"/>
              <w:rPr>
                <w:rFonts w:hint="eastAsia" w:eastAsia="宋体" w:cs="宋体"/>
                <w:color w:val="auto"/>
                <w:sz w:val="24"/>
                <w:lang w:eastAsia="zh-CN" w:bidi="ar"/>
              </w:rPr>
            </w:pPr>
            <w:r>
              <w:rPr>
                <w:rFonts w:hint="eastAsia" w:cs="宋体"/>
                <w:color w:val="auto"/>
                <w:sz w:val="24"/>
                <w:lang w:eastAsia="zh-CN" w:bidi="ar"/>
              </w:rPr>
              <w:t>通过陕西省“三线一单”数据应用系统分析比对，本项目与所在管控单元的管控要求符合性分析见表1-</w:t>
            </w:r>
            <w:r>
              <w:rPr>
                <w:rFonts w:hint="eastAsia" w:cs="宋体"/>
                <w:color w:val="auto"/>
                <w:sz w:val="24"/>
                <w:lang w:val="en-US" w:eastAsia="zh-CN" w:bidi="ar"/>
              </w:rPr>
              <w:t>4</w:t>
            </w:r>
            <w:r>
              <w:rPr>
                <w:rFonts w:hint="eastAsia" w:cs="宋体"/>
                <w:color w:val="auto"/>
                <w:sz w:val="24"/>
                <w:lang w:eastAsia="zh-CN" w:bidi="ar"/>
              </w:rPr>
              <w:t>和表1-</w:t>
            </w:r>
            <w:r>
              <w:rPr>
                <w:rFonts w:hint="eastAsia" w:cs="宋体"/>
                <w:color w:val="auto"/>
                <w:sz w:val="24"/>
                <w:lang w:val="en-US" w:eastAsia="zh-CN" w:bidi="ar"/>
              </w:rPr>
              <w:t>5</w:t>
            </w:r>
            <w:r>
              <w:rPr>
                <w:rFonts w:hint="eastAsia" w:cs="宋体"/>
                <w:color w:val="auto"/>
                <w:sz w:val="24"/>
                <w:lang w:eastAsia="zh-CN" w:bidi="ar"/>
              </w:rPr>
              <w:t>。</w:t>
            </w:r>
          </w:p>
          <w:p>
            <w:pPr>
              <w:autoSpaceDE w:val="0"/>
              <w:autoSpaceDN w:val="0"/>
              <w:jc w:val="center"/>
              <w:rPr>
                <w:rFonts w:hint="eastAsia" w:ascii="Times New Roman" w:hAnsi="Times New Roman" w:eastAsia="黑体" w:cs="Times New Roman"/>
                <w:color w:val="auto"/>
                <w:sz w:val="24"/>
                <w:szCs w:val="24"/>
                <w:highlight w:val="none"/>
              </w:rPr>
            </w:pPr>
            <w:r>
              <w:rPr>
                <w:rFonts w:hint="eastAsia" w:ascii="Times New Roman" w:hAnsi="Times New Roman" w:eastAsia="黑体" w:cs="Times New Roman"/>
                <w:color w:val="auto"/>
                <w:sz w:val="24"/>
                <w:szCs w:val="24"/>
                <w:highlight w:val="none"/>
              </w:rPr>
              <w:t>表1-</w:t>
            </w:r>
            <w:r>
              <w:rPr>
                <w:rFonts w:hint="eastAsia" w:ascii="Times New Roman" w:hAnsi="Times New Roman" w:eastAsia="黑体" w:cs="Times New Roman"/>
                <w:color w:val="auto"/>
                <w:sz w:val="24"/>
                <w:szCs w:val="24"/>
                <w:highlight w:val="none"/>
                <w:lang w:val="en-US" w:eastAsia="zh-CN"/>
              </w:rPr>
              <w:t>4</w:t>
            </w:r>
            <w:r>
              <w:rPr>
                <w:rFonts w:hint="eastAsia" w:ascii="Times New Roman" w:hAnsi="Times New Roman" w:eastAsia="黑体" w:cs="Times New Roman"/>
                <w:color w:val="auto"/>
                <w:sz w:val="24"/>
                <w:szCs w:val="24"/>
                <w:highlight w:val="none"/>
              </w:rPr>
              <w:t xml:space="preserve">  </w:t>
            </w:r>
            <w:r>
              <w:rPr>
                <w:rFonts w:hint="eastAsia" w:ascii="Times New Roman" w:hAnsi="Times New Roman" w:eastAsia="黑体" w:cs="Times New Roman"/>
                <w:color w:val="auto"/>
                <w:sz w:val="24"/>
                <w:szCs w:val="24"/>
                <w:highlight w:val="none"/>
                <w:lang w:val="en-US" w:eastAsia="zh-CN"/>
              </w:rPr>
              <w:t xml:space="preserve">  本</w:t>
            </w:r>
            <w:r>
              <w:rPr>
                <w:rFonts w:hint="eastAsia" w:ascii="Times New Roman" w:hAnsi="Times New Roman" w:eastAsia="黑体" w:cs="Times New Roman"/>
                <w:color w:val="auto"/>
                <w:sz w:val="24"/>
                <w:szCs w:val="24"/>
                <w:highlight w:val="none"/>
              </w:rPr>
              <w:t>项目与</w:t>
            </w:r>
            <w:r>
              <w:rPr>
                <w:rFonts w:hint="eastAsia" w:ascii="Times New Roman" w:hAnsi="Times New Roman" w:eastAsia="黑体" w:cs="Times New Roman"/>
                <w:color w:val="auto"/>
                <w:sz w:val="24"/>
                <w:szCs w:val="24"/>
                <w:highlight w:val="none"/>
                <w:lang w:val="en-US" w:eastAsia="zh-CN"/>
              </w:rPr>
              <w:t>安康市</w:t>
            </w:r>
            <w:r>
              <w:rPr>
                <w:rFonts w:hint="eastAsia" w:ascii="Times New Roman" w:hAnsi="Times New Roman" w:eastAsia="黑体" w:cs="Times New Roman"/>
                <w:color w:val="auto"/>
                <w:sz w:val="24"/>
                <w:szCs w:val="24"/>
                <w:highlight w:val="none"/>
              </w:rPr>
              <w:t>环境管控单元管控要求对照分析表</w:t>
            </w:r>
          </w:p>
          <w:tbl>
            <w:tblPr>
              <w:tblStyle w:val="30"/>
              <w:tblW w:w="839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4"/>
              <w:gridCol w:w="574"/>
              <w:gridCol w:w="575"/>
              <w:gridCol w:w="4418"/>
              <w:gridCol w:w="1676"/>
              <w:gridCol w:w="3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环境管控单元名称</w:t>
                  </w:r>
                </w:p>
              </w:tc>
              <w:tc>
                <w:tcPr>
                  <w:tcW w:w="57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单元</w:t>
                  </w:r>
                </w:p>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要素</w:t>
                  </w:r>
                </w:p>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57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管控</w:t>
                  </w:r>
                </w:p>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要求</w:t>
                  </w:r>
                </w:p>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分类</w:t>
                  </w:r>
                </w:p>
              </w:tc>
              <w:tc>
                <w:tcPr>
                  <w:tcW w:w="441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管控要求</w:t>
                  </w:r>
                </w:p>
              </w:tc>
              <w:tc>
                <w:tcPr>
                  <w:tcW w:w="167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本项目情况</w:t>
                  </w:r>
                </w:p>
              </w:tc>
              <w:tc>
                <w:tcPr>
                  <w:tcW w:w="3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4" w:type="dxa"/>
                  <w:vMerge w:val="restart"/>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陕西石泉</w:t>
                  </w:r>
                  <w:r>
                    <w:rPr>
                      <w:rFonts w:hint="eastAsia" w:ascii="Times New Roman" w:hAnsi="Times New Roman" w:eastAsia="宋体" w:cs="Times New Roman"/>
                      <w:color w:val="auto"/>
                      <w:sz w:val="21"/>
                      <w:szCs w:val="21"/>
                      <w:lang w:val="en-US" w:eastAsia="zh-CN"/>
                    </w:rPr>
                    <w:t>经济技术开发区</w:t>
                  </w:r>
                </w:p>
              </w:tc>
              <w:tc>
                <w:tcPr>
                  <w:tcW w:w="574" w:type="dxa"/>
                  <w:vMerge w:val="restart"/>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大气环境受体敏感重点管控区、土地资源重点管控区、</w:t>
                  </w:r>
                  <w:r>
                    <w:rPr>
                      <w:rFonts w:hint="default" w:ascii="Times New Roman" w:hAnsi="Times New Roman" w:eastAsia="宋体" w:cs="Times New Roman"/>
                      <w:color w:val="auto"/>
                      <w:sz w:val="21"/>
                      <w:szCs w:val="21"/>
                      <w:lang w:val="en-US" w:eastAsia="zh-CN"/>
                    </w:rPr>
                    <w:t>陕西</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石泉</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经济技术开发区</w:t>
                  </w:r>
                </w:p>
              </w:tc>
              <w:tc>
                <w:tcPr>
                  <w:tcW w:w="575" w:type="dxa"/>
                  <w:vMerge w:val="restart"/>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空间布局约束</w:t>
                  </w:r>
                </w:p>
              </w:tc>
              <w:tc>
                <w:tcPr>
                  <w:tcW w:w="4418"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right="0"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大气环境受体敏感重点管控区</w:t>
                  </w:r>
                  <w:r>
                    <w:rPr>
                      <w:rFonts w:hint="eastAsia" w:ascii="Times New Roman" w:hAnsi="Times New Roman" w:eastAsia="宋体" w:cs="Times New Roman"/>
                      <w:color w:val="auto"/>
                      <w:sz w:val="21"/>
                      <w:szCs w:val="21"/>
                      <w:lang w:val="en-US" w:eastAsia="zh-CN"/>
                    </w:rPr>
                    <w:t>：</w:t>
                  </w:r>
                </w:p>
                <w:p>
                  <w:pPr>
                    <w:keepNext/>
                    <w:keepLines/>
                    <w:pageBreakBefore w:val="0"/>
                    <w:widowControl w:val="0"/>
                    <w:kinsoku/>
                    <w:wordWrap w:val="0"/>
                    <w:overflowPunct/>
                    <w:topLinePunct w:val="0"/>
                    <w:autoSpaceDE w:val="0"/>
                    <w:autoSpaceDN w:val="0"/>
                    <w:bidi w:val="0"/>
                    <w:adjustRightInd/>
                    <w:snapToGrid/>
                    <w:spacing w:line="300" w:lineRule="exact"/>
                    <w:ind w:right="0"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1.严格控制新增《陕西省</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两高</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项目管理暂行目录》行业项目（民生等项目除外，后续对</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两高</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范围国家如有新规定的，从其规定）。</w:t>
                  </w:r>
                </w:p>
                <w:p>
                  <w:pPr>
                    <w:keepNext/>
                    <w:keepLines/>
                    <w:pageBreakBefore w:val="0"/>
                    <w:widowControl w:val="0"/>
                    <w:kinsoku/>
                    <w:wordWrap w:val="0"/>
                    <w:overflowPunct/>
                    <w:topLinePunct w:val="0"/>
                    <w:autoSpaceDE w:val="0"/>
                    <w:autoSpaceDN w:val="0"/>
                    <w:bidi w:val="0"/>
                    <w:adjustRightInd/>
                    <w:snapToGrid/>
                    <w:spacing w:line="300" w:lineRule="exact"/>
                    <w:ind w:right="0"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2.推动重污染企业搬迁入园或依法关闭。实施工业企业退城搬迁改造。</w:t>
                  </w:r>
                </w:p>
                <w:p>
                  <w:pPr>
                    <w:keepNext/>
                    <w:keepLines/>
                    <w:pageBreakBefore w:val="0"/>
                    <w:widowControl w:val="0"/>
                    <w:kinsoku/>
                    <w:wordWrap w:val="0"/>
                    <w:overflowPunct/>
                    <w:topLinePunct w:val="0"/>
                    <w:autoSpaceDE w:val="0"/>
                    <w:autoSpaceDN w:val="0"/>
                    <w:bidi w:val="0"/>
                    <w:adjustRightInd/>
                    <w:snapToGrid/>
                    <w:spacing w:line="300" w:lineRule="exact"/>
                    <w:ind w:right="0"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3.新建居民住宅、商业综合体等必须使用清洁化能源取暖。</w:t>
                  </w:r>
                </w:p>
                <w:p>
                  <w:pPr>
                    <w:keepNext/>
                    <w:keepLines/>
                    <w:pageBreakBefore w:val="0"/>
                    <w:widowControl w:val="0"/>
                    <w:kinsoku/>
                    <w:wordWrap w:val="0"/>
                    <w:overflowPunct/>
                    <w:topLinePunct w:val="0"/>
                    <w:autoSpaceDE w:val="0"/>
                    <w:autoSpaceDN w:val="0"/>
                    <w:bidi w:val="0"/>
                    <w:adjustRightInd/>
                    <w:snapToGrid/>
                    <w:spacing w:line="300" w:lineRule="exact"/>
                    <w:ind w:right="0"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4.城市建成区禁止建设、使用燃煤锅炉。</w:t>
                  </w:r>
                </w:p>
              </w:tc>
              <w:tc>
                <w:tcPr>
                  <w:tcW w:w="1676" w:type="dxa"/>
                  <w:tcBorders>
                    <w:tl2br w:val="nil"/>
                    <w:tr2bl w:val="nil"/>
                  </w:tcBorders>
                  <w:tcMar>
                    <w:top w:w="0" w:type="dxa"/>
                    <w:left w:w="28" w:type="dxa"/>
                    <w:bottom w:w="0" w:type="dxa"/>
                    <w:right w:w="28" w:type="dxa"/>
                  </w:tcMar>
                  <w:vAlign w:val="center"/>
                </w:tcPr>
                <w:p>
                  <w:pPr>
                    <w:pStyle w:val="2"/>
                    <w:pageBreakBefore w:val="0"/>
                    <w:kinsoku/>
                    <w:overflowPunct/>
                    <w:topLinePunct w:val="0"/>
                    <w:bidi w:val="0"/>
                    <w:adjustRightInd/>
                    <w:snapToGrid/>
                    <w:spacing w:before="0" w:after="0" w:line="300" w:lineRule="exact"/>
                    <w:ind w:right="0" w:firstLine="0" w:firstLineChars="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不属于</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两高</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w:t>
                  </w:r>
                </w:p>
                <w:p>
                  <w:pPr>
                    <w:pStyle w:val="2"/>
                    <w:pageBreakBefore w:val="0"/>
                    <w:kinsoku/>
                    <w:overflowPunct/>
                    <w:topLinePunct w:val="0"/>
                    <w:bidi w:val="0"/>
                    <w:adjustRightInd/>
                    <w:snapToGrid/>
                    <w:spacing w:before="0" w:after="0" w:line="300" w:lineRule="exact"/>
                    <w:ind w:right="0" w:firstLine="0" w:firstLineChars="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2、本项目不属于</w:t>
                  </w:r>
                  <w:r>
                    <w:rPr>
                      <w:rFonts w:hint="default" w:ascii="Times New Roman" w:hAnsi="Times New Roman" w:eastAsia="宋体" w:cs="Times New Roman"/>
                      <w:color w:val="auto"/>
                      <w:sz w:val="21"/>
                      <w:szCs w:val="21"/>
                      <w:lang w:val="en-US" w:eastAsia="zh-CN"/>
                    </w:rPr>
                    <w:t>重污染企业</w:t>
                  </w:r>
                  <w:r>
                    <w:rPr>
                      <w:rFonts w:hint="eastAsia" w:ascii="Times New Roman" w:hAnsi="Times New Roman" w:eastAsia="宋体" w:cs="Times New Roman"/>
                      <w:color w:val="auto"/>
                      <w:sz w:val="21"/>
                      <w:szCs w:val="21"/>
                      <w:lang w:val="en-US" w:eastAsia="zh-CN"/>
                    </w:rPr>
                    <w:t>；</w:t>
                  </w:r>
                </w:p>
                <w:p>
                  <w:pPr>
                    <w:pStyle w:val="2"/>
                    <w:pageBreakBefore w:val="0"/>
                    <w:kinsoku/>
                    <w:overflowPunct/>
                    <w:topLinePunct w:val="0"/>
                    <w:bidi w:val="0"/>
                    <w:adjustRightInd/>
                    <w:snapToGrid/>
                    <w:spacing w:before="0" w:after="0" w:line="300" w:lineRule="exact"/>
                    <w:ind w:right="0" w:firstLine="0" w:firstLineChars="0"/>
                    <w:jc w:val="left"/>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3、4本项目使用电能，不涉及</w:t>
                  </w:r>
                  <w:r>
                    <w:rPr>
                      <w:rFonts w:hint="default" w:ascii="Times New Roman" w:hAnsi="Times New Roman" w:eastAsia="宋体" w:cs="Times New Roman"/>
                      <w:color w:val="auto"/>
                      <w:sz w:val="21"/>
                      <w:szCs w:val="21"/>
                      <w:lang w:val="en-US" w:eastAsia="zh-CN"/>
                    </w:rPr>
                    <w:t>建设、使用燃煤锅炉。</w:t>
                  </w:r>
                </w:p>
              </w:tc>
              <w:tc>
                <w:tcPr>
                  <w:tcW w:w="397"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575"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4418"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right="0"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陕西石泉经济技术开发区</w:t>
                  </w:r>
                  <w:r>
                    <w:rPr>
                      <w:rFonts w:hint="eastAsia" w:ascii="Times New Roman" w:hAnsi="Times New Roman" w:eastAsia="宋体" w:cs="Times New Roman"/>
                      <w:color w:val="auto"/>
                      <w:sz w:val="21"/>
                      <w:szCs w:val="21"/>
                      <w:lang w:val="en-US" w:eastAsia="zh-CN"/>
                    </w:rPr>
                    <w:t>：</w:t>
                  </w:r>
                </w:p>
                <w:p>
                  <w:pPr>
                    <w:keepNext/>
                    <w:keepLines/>
                    <w:pageBreakBefore w:val="0"/>
                    <w:widowControl w:val="0"/>
                    <w:kinsoku/>
                    <w:wordWrap w:val="0"/>
                    <w:overflowPunct/>
                    <w:topLinePunct w:val="0"/>
                    <w:autoSpaceDE w:val="0"/>
                    <w:autoSpaceDN w:val="0"/>
                    <w:bidi w:val="0"/>
                    <w:adjustRightInd/>
                    <w:snapToGrid/>
                    <w:spacing w:line="300" w:lineRule="exact"/>
                    <w:ind w:right="0" w:rightChars="0"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以富硒产业和蚕桑产业为主导产业，突出培育富硒魔芋和蚕桑生物健康两大特色板块，古堰工业聚集区主要发展富硒产业板块，并集合富硒食品、富硒饮品、富硒产品研创和生产参观配套等；池河工业园区主要发展蚕桑产业板块，并集合蚕丝加工、蚕桑文创、研发办公、生活配套等。</w:t>
                  </w:r>
                </w:p>
                <w:p>
                  <w:pPr>
                    <w:keepNext/>
                    <w:keepLines/>
                    <w:pageBreakBefore w:val="0"/>
                    <w:widowControl w:val="0"/>
                    <w:kinsoku/>
                    <w:wordWrap w:val="0"/>
                    <w:overflowPunct/>
                    <w:topLinePunct w:val="0"/>
                    <w:autoSpaceDE w:val="0"/>
                    <w:autoSpaceDN w:val="0"/>
                    <w:bidi w:val="0"/>
                    <w:adjustRightInd/>
                    <w:snapToGrid/>
                    <w:spacing w:line="300" w:lineRule="exact"/>
                    <w:ind w:right="0" w:rightChars="0"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禁止引进有发酵工艺、排水量大且水污染物复杂等项目入园。引进项目的生产工艺、设备、污染治理技术，以及单位产品耗能、物耗、污染物排放和资源利用率均需达到国内同行业先进水平。禁止新建35蒸吨以下的燃煤锅炉。</w:t>
                  </w:r>
                </w:p>
                <w:p>
                  <w:pPr>
                    <w:keepNext/>
                    <w:keepLines/>
                    <w:pageBreakBefore w:val="0"/>
                    <w:widowControl w:val="0"/>
                    <w:kinsoku/>
                    <w:wordWrap w:val="0"/>
                    <w:overflowPunct/>
                    <w:topLinePunct w:val="0"/>
                    <w:autoSpaceDE w:val="0"/>
                    <w:autoSpaceDN w:val="0"/>
                    <w:bidi w:val="0"/>
                    <w:adjustRightInd/>
                    <w:snapToGrid/>
                    <w:spacing w:line="300" w:lineRule="exact"/>
                    <w:ind w:right="0" w:rightChars="0"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3.执行本清单安康市生态环境要素分区总体准入要求中</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5.1 大气环境受体敏感重点管控区的空间布局约束</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p>
                <w:p>
                  <w:pPr>
                    <w:keepNext/>
                    <w:keepLines/>
                    <w:pageBreakBefore w:val="0"/>
                    <w:widowControl w:val="0"/>
                    <w:kinsoku/>
                    <w:wordWrap w:val="0"/>
                    <w:overflowPunct/>
                    <w:topLinePunct w:val="0"/>
                    <w:autoSpaceDE w:val="0"/>
                    <w:autoSpaceDN w:val="0"/>
                    <w:bidi w:val="0"/>
                    <w:adjustRightInd/>
                    <w:snapToGrid/>
                    <w:spacing w:line="300" w:lineRule="exact"/>
                    <w:ind w:right="0" w:rightChars="0"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4.执行本清单安康市生态环境要素分区总体准入要求中</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5.2 大气环境高排放重点管控区的空间布局约束</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p>
                <w:p>
                  <w:pPr>
                    <w:keepNext/>
                    <w:keepLines/>
                    <w:pageBreakBefore w:val="0"/>
                    <w:widowControl w:val="0"/>
                    <w:kinsoku/>
                    <w:wordWrap w:val="0"/>
                    <w:overflowPunct/>
                    <w:topLinePunct w:val="0"/>
                    <w:autoSpaceDE w:val="0"/>
                    <w:autoSpaceDN w:val="0"/>
                    <w:bidi w:val="0"/>
                    <w:adjustRightInd/>
                    <w:snapToGrid/>
                    <w:spacing w:line="300" w:lineRule="exact"/>
                    <w:ind w:right="0" w:rightChars="0"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5.农用地优先保护区执行本清单安康市生态环境要素分区总体准入要求中</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4.2 农用地优先保护区的空间布局约束</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p>
                <w:p>
                  <w:pPr>
                    <w:keepNext/>
                    <w:keepLines/>
                    <w:pageBreakBefore w:val="0"/>
                    <w:widowControl w:val="0"/>
                    <w:kinsoku/>
                    <w:wordWrap w:val="0"/>
                    <w:overflowPunct/>
                    <w:topLinePunct w:val="0"/>
                    <w:autoSpaceDE w:val="0"/>
                    <w:autoSpaceDN w:val="0"/>
                    <w:bidi w:val="0"/>
                    <w:adjustRightInd/>
                    <w:snapToGrid/>
                    <w:spacing w:line="300" w:lineRule="exact"/>
                    <w:ind w:right="0" w:rightChars="0"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6.江河湖库岸线重点管控区执行本清单安康市生态环境要素分区总体准入要求中</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5.10 江河湖库岸线重点管控区的空间布局约束</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p>
              </w:tc>
              <w:tc>
                <w:tcPr>
                  <w:tcW w:w="1676" w:type="dxa"/>
                  <w:tcBorders>
                    <w:tl2br w:val="nil"/>
                    <w:tr2bl w:val="nil"/>
                  </w:tcBorders>
                  <w:tcMar>
                    <w:top w:w="0" w:type="dxa"/>
                    <w:left w:w="28" w:type="dxa"/>
                    <w:bottom w:w="0" w:type="dxa"/>
                    <w:right w:w="28" w:type="dxa"/>
                  </w:tcMar>
                  <w:vAlign w:val="center"/>
                </w:tcPr>
                <w:p>
                  <w:pPr>
                    <w:pStyle w:val="2"/>
                    <w:pageBreakBefore w:val="0"/>
                    <w:numPr>
                      <w:ilvl w:val="0"/>
                      <w:numId w:val="4"/>
                    </w:numPr>
                    <w:kinsoku/>
                    <w:overflowPunct/>
                    <w:topLinePunct w:val="0"/>
                    <w:bidi w:val="0"/>
                    <w:adjustRightInd/>
                    <w:snapToGrid/>
                    <w:spacing w:before="0" w:after="0" w:line="300" w:lineRule="exact"/>
                    <w:ind w:right="0" w:firstLine="0" w:firstLineChars="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本项目位于</w:t>
                  </w:r>
                  <w:r>
                    <w:rPr>
                      <w:rFonts w:hint="default" w:ascii="Times New Roman" w:hAnsi="Times New Roman" w:eastAsia="宋体" w:cs="Times New Roman"/>
                      <w:color w:val="auto"/>
                      <w:sz w:val="21"/>
                      <w:szCs w:val="21"/>
                      <w:lang w:val="en-US" w:eastAsia="zh-CN"/>
                    </w:rPr>
                    <w:t>古堰工业聚集区</w:t>
                  </w:r>
                  <w:r>
                    <w:rPr>
                      <w:rFonts w:hint="eastAsia"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lang w:val="en-US" w:eastAsia="zh-CN"/>
                    </w:rPr>
                    <w:t>富硒食品</w:t>
                  </w:r>
                  <w:r>
                    <w:rPr>
                      <w:rFonts w:hint="eastAsia" w:ascii="Times New Roman" w:hAnsi="Times New Roman" w:eastAsia="宋体" w:cs="Times New Roman"/>
                      <w:color w:val="auto"/>
                      <w:sz w:val="21"/>
                      <w:szCs w:val="21"/>
                      <w:lang w:val="en-US" w:eastAsia="zh-CN"/>
                    </w:rPr>
                    <w:t>制造业，符合产业定位。</w:t>
                  </w:r>
                </w:p>
                <w:p>
                  <w:pPr>
                    <w:pStyle w:val="2"/>
                    <w:pageBreakBefore w:val="0"/>
                    <w:numPr>
                      <w:ilvl w:val="0"/>
                      <w:numId w:val="0"/>
                    </w:numPr>
                    <w:kinsoku/>
                    <w:overflowPunct/>
                    <w:topLinePunct w:val="0"/>
                    <w:bidi w:val="0"/>
                    <w:adjustRightInd/>
                    <w:snapToGrid/>
                    <w:spacing w:before="0" w:after="0" w:line="300" w:lineRule="exact"/>
                    <w:ind w:right="0" w:rightChars="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2、本项目不使用</w:t>
                  </w:r>
                  <w:r>
                    <w:rPr>
                      <w:rFonts w:hint="default" w:ascii="Times New Roman" w:hAnsi="Times New Roman" w:eastAsia="宋体" w:cs="Times New Roman"/>
                      <w:color w:val="auto"/>
                      <w:sz w:val="21"/>
                      <w:szCs w:val="21"/>
                      <w:lang w:val="en-US" w:eastAsia="zh-CN"/>
                    </w:rPr>
                    <w:t>发酵工艺</w:t>
                  </w:r>
                  <w:r>
                    <w:rPr>
                      <w:rFonts w:hint="eastAsia" w:ascii="Times New Roman" w:hAnsi="Times New Roman" w:eastAsia="宋体" w:cs="Times New Roman"/>
                      <w:color w:val="auto"/>
                      <w:sz w:val="21"/>
                      <w:szCs w:val="21"/>
                      <w:lang w:val="en-US" w:eastAsia="zh-CN"/>
                    </w:rPr>
                    <w:t>，废水主要为</w:t>
                  </w:r>
                  <w:r>
                    <w:rPr>
                      <w:rFonts w:hint="eastAsia" w:cs="Times New Roman"/>
                      <w:color w:val="auto"/>
                      <w:sz w:val="21"/>
                      <w:szCs w:val="21"/>
                      <w:lang w:val="en-US" w:eastAsia="zh-CN"/>
                    </w:rPr>
                    <w:t>原料清洗浸泡废水、</w:t>
                  </w:r>
                  <w:r>
                    <w:rPr>
                      <w:rFonts w:hint="eastAsia" w:ascii="Times New Roman" w:hAnsi="Times New Roman" w:eastAsia="宋体" w:cs="Times New Roman"/>
                      <w:color w:val="auto"/>
                      <w:sz w:val="21"/>
                      <w:szCs w:val="21"/>
                      <w:lang w:val="en-US" w:eastAsia="zh-CN"/>
                    </w:rPr>
                    <w:t>设备清洗废水</w:t>
                  </w:r>
                  <w:r>
                    <w:rPr>
                      <w:rFonts w:hint="eastAsia" w:cs="Times New Roman"/>
                      <w:color w:val="auto"/>
                      <w:sz w:val="21"/>
                      <w:szCs w:val="21"/>
                      <w:lang w:val="en-US" w:eastAsia="zh-CN"/>
                    </w:rPr>
                    <w:t>、预煮冷却废水、杀菌冷却废水等，生产</w:t>
                  </w:r>
                  <w:r>
                    <w:rPr>
                      <w:rFonts w:hint="default" w:ascii="Times New Roman" w:hAnsi="Times New Roman" w:cs="Times New Roman"/>
                      <w:color w:val="auto"/>
                      <w:sz w:val="21"/>
                      <w:szCs w:val="21"/>
                      <w:lang w:val="en-US" w:eastAsia="zh-CN"/>
                    </w:rPr>
                    <w:t>废水经</w:t>
                  </w:r>
                  <w:r>
                    <w:rPr>
                      <w:rFonts w:hint="eastAsia" w:ascii="Times New Roman" w:hAnsi="Times New Roman" w:cs="Times New Roman"/>
                      <w:color w:val="auto"/>
                      <w:sz w:val="21"/>
                      <w:szCs w:val="21"/>
                      <w:lang w:val="en-US" w:eastAsia="zh-CN"/>
                    </w:rPr>
                    <w:t>隔油</w:t>
                  </w:r>
                  <w:r>
                    <w:rPr>
                      <w:rFonts w:hint="default" w:ascii="Times New Roman" w:hAnsi="Times New Roman" w:cs="Times New Roman"/>
                      <w:color w:val="auto"/>
                      <w:sz w:val="21"/>
                      <w:szCs w:val="21"/>
                      <w:lang w:val="en-US" w:eastAsia="zh-CN"/>
                    </w:rPr>
                    <w:t>沉淀后</w:t>
                  </w:r>
                  <w:r>
                    <w:rPr>
                      <w:rFonts w:hint="eastAsia" w:cs="Times New Roman"/>
                      <w:color w:val="auto"/>
                      <w:sz w:val="21"/>
                      <w:szCs w:val="21"/>
                      <w:lang w:val="en-US" w:eastAsia="zh-CN"/>
                    </w:rPr>
                    <w:t>使用吸污车拉运至安康瑞锦泉食品有限公司污水处理站处理后，排入市政</w:t>
                  </w:r>
                  <w:r>
                    <w:rPr>
                      <w:rFonts w:hint="default" w:ascii="Times New Roman" w:hAnsi="Times New Roman" w:cs="Times New Roman"/>
                      <w:color w:val="auto"/>
                      <w:sz w:val="21"/>
                      <w:szCs w:val="21"/>
                      <w:lang w:val="en-US" w:eastAsia="zh-CN"/>
                    </w:rPr>
                    <w:t>污水管网</w:t>
                  </w:r>
                  <w:r>
                    <w:rPr>
                      <w:rFonts w:hint="eastAsia" w:cs="Times New Roman"/>
                      <w:color w:val="auto"/>
                      <w:sz w:val="21"/>
                      <w:szCs w:val="21"/>
                      <w:lang w:val="en-US" w:eastAsia="zh-CN"/>
                    </w:rPr>
                    <w:t>，最终</w:t>
                  </w:r>
                  <w:r>
                    <w:rPr>
                      <w:rFonts w:hint="default" w:ascii="Times New Roman" w:hAnsi="Times New Roman" w:cs="Times New Roman"/>
                      <w:color w:val="auto"/>
                      <w:sz w:val="21"/>
                      <w:szCs w:val="21"/>
                      <w:lang w:val="en-US" w:eastAsia="zh-CN"/>
                    </w:rPr>
                    <w:t>进入</w:t>
                  </w:r>
                  <w:r>
                    <w:rPr>
                      <w:rFonts w:hint="eastAsia" w:ascii="Times New Roman" w:hAnsi="Times New Roman" w:cs="Times New Roman"/>
                      <w:color w:val="auto"/>
                      <w:sz w:val="21"/>
                      <w:szCs w:val="21"/>
                      <w:lang w:val="en-US" w:eastAsia="zh-CN"/>
                    </w:rPr>
                    <w:t>石泉县污水处理厂</w:t>
                  </w:r>
                  <w:r>
                    <w:rPr>
                      <w:rFonts w:hint="eastAsia" w:ascii="Times New Roman" w:hAnsi="Times New Roman" w:eastAsia="宋体" w:cs="Times New Roman"/>
                      <w:color w:val="auto"/>
                      <w:sz w:val="21"/>
                      <w:szCs w:val="21"/>
                      <w:lang w:val="en-US" w:eastAsia="zh-CN"/>
                    </w:rPr>
                    <w:t>；</w:t>
                  </w:r>
                </w:p>
                <w:p>
                  <w:pPr>
                    <w:pStyle w:val="2"/>
                    <w:pageBreakBefore w:val="0"/>
                    <w:numPr>
                      <w:ilvl w:val="0"/>
                      <w:numId w:val="0"/>
                    </w:numPr>
                    <w:kinsoku/>
                    <w:overflowPunct/>
                    <w:topLinePunct w:val="0"/>
                    <w:bidi w:val="0"/>
                    <w:adjustRightInd/>
                    <w:snapToGrid/>
                    <w:spacing w:before="0" w:after="0" w:line="300" w:lineRule="exact"/>
                    <w:ind w:right="0" w:rightChars="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3~6、本项目执行相关准入要求。</w:t>
                  </w:r>
                </w:p>
              </w:tc>
              <w:tc>
                <w:tcPr>
                  <w:tcW w:w="397"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575" w:type="dxa"/>
                  <w:vMerge w:val="restart"/>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污染物排放管控</w:t>
                  </w:r>
                </w:p>
              </w:tc>
              <w:tc>
                <w:tcPr>
                  <w:tcW w:w="4418"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大气环境受体敏感重点管控区：</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1.城市建成区产生油烟的餐饮服务单位全部安装油烟净化装置并保持正常运行和定期维护。深入推进餐饮油烟污染治理，拟开设餐饮服务的建筑应设计建设专用烟道。</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2.持续因地制宜实施</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煤改气</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油改气</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、电能、地热、生物质等清洁能源取暖措施。</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3.鼓励将老旧车辆和非道路移动机械替换为清洁能源车辆。推进新能源或清洁能源汽车使用。</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4.城市建成区划定范围内禁止露天烧烤。</w:t>
                  </w:r>
                </w:p>
              </w:tc>
              <w:tc>
                <w:tcPr>
                  <w:tcW w:w="1676" w:type="dxa"/>
                  <w:tcBorders>
                    <w:tl2br w:val="nil"/>
                    <w:tr2bl w:val="nil"/>
                  </w:tcBorders>
                  <w:tcMar>
                    <w:top w:w="0" w:type="dxa"/>
                    <w:left w:w="28" w:type="dxa"/>
                    <w:bottom w:w="0" w:type="dxa"/>
                    <w:right w:w="28" w:type="dxa"/>
                  </w:tcMar>
                  <w:vAlign w:val="center"/>
                </w:tcPr>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1、本项目熬制油烟采用1套静电式油烟净化器（净化效率大于75%）处理后通过专门的防排烟系统引至楼顶排放；</w:t>
                  </w:r>
                </w:p>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eastAsia" w:cs="Times New Roman"/>
                      <w:color w:val="auto"/>
                      <w:sz w:val="21"/>
                      <w:szCs w:val="21"/>
                      <w:lang w:val="en-US" w:eastAsia="zh-CN"/>
                    </w:rPr>
                  </w:pPr>
                  <w:r>
                    <w:rPr>
                      <w:rFonts w:hint="eastAsia" w:cs="Times New Roman"/>
                      <w:color w:val="auto"/>
                      <w:sz w:val="21"/>
                      <w:szCs w:val="21"/>
                      <w:lang w:val="en-US" w:eastAsia="zh-CN"/>
                    </w:rPr>
                    <w:t>2、本项目使用电能；</w:t>
                  </w:r>
                </w:p>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eastAsia" w:cs="Times New Roman"/>
                      <w:color w:val="auto"/>
                      <w:sz w:val="21"/>
                      <w:szCs w:val="21"/>
                      <w:lang w:val="en-US" w:eastAsia="zh-CN"/>
                    </w:rPr>
                  </w:pPr>
                  <w:r>
                    <w:rPr>
                      <w:rFonts w:hint="eastAsia" w:cs="Times New Roman"/>
                      <w:color w:val="auto"/>
                      <w:sz w:val="21"/>
                      <w:szCs w:val="21"/>
                      <w:lang w:val="en-US" w:eastAsia="zh-CN"/>
                    </w:rPr>
                    <w:t>3、本项目使用清洁能源车辆；</w:t>
                  </w:r>
                </w:p>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4、本项目不涉及。</w:t>
                  </w:r>
                </w:p>
              </w:tc>
              <w:tc>
                <w:tcPr>
                  <w:tcW w:w="397"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575"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4418"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陕西石泉经济技术开发区</w:t>
                  </w:r>
                  <w:r>
                    <w:rPr>
                      <w:rFonts w:hint="eastAsia" w:ascii="Times New Roman" w:hAnsi="Times New Roman" w:eastAsia="宋体" w:cs="Times New Roman"/>
                      <w:color w:val="auto"/>
                      <w:sz w:val="21"/>
                      <w:szCs w:val="21"/>
                      <w:lang w:val="en-US" w:eastAsia="zh-CN"/>
                    </w:rPr>
                    <w:t>：</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1.制定区域污染物减排方案及污染物总量管控要求，采取有效措施减少污染物排放总量；</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应加快污水官网、污水处理厂提标改造，确保满足污水处理要求，并同步规划中水回用系统，提高中水回用率；完善供水、燃气、固体废物的集中处理处置等规划布局，危险废物交由有资质的单位统一收集处理；</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3.执行本清单安康市生态环境要素分区总体准入要求中</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5.1 大气环境受体敏感重点管控区的污染物排放管控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4.执行本清单安康市生态环境要素分区总体准入要求中</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5.2大气环境高排放重点管控区的污染物排放管控</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p>
              </w:tc>
              <w:tc>
                <w:tcPr>
                  <w:tcW w:w="1676" w:type="dxa"/>
                  <w:tcBorders>
                    <w:tl2br w:val="nil"/>
                    <w:tr2bl w:val="nil"/>
                  </w:tcBorders>
                  <w:tcMar>
                    <w:top w:w="0" w:type="dxa"/>
                    <w:left w:w="28" w:type="dxa"/>
                    <w:bottom w:w="0" w:type="dxa"/>
                    <w:right w:w="28" w:type="dxa"/>
                  </w:tcMar>
                  <w:vAlign w:val="center"/>
                </w:tcPr>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1、本项目熬制油烟采用1套静电式油烟净化器（净化效率大于75%）处理后通过专门的防排烟系统引至楼顶排放；</w:t>
                  </w:r>
                </w:p>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eastAsia" w:cs="Times New Roman"/>
                      <w:color w:val="auto"/>
                      <w:sz w:val="21"/>
                      <w:szCs w:val="21"/>
                      <w:lang w:val="en-US" w:eastAsia="zh-CN"/>
                    </w:rPr>
                  </w:pPr>
                  <w:r>
                    <w:rPr>
                      <w:rFonts w:hint="eastAsia" w:cs="Times New Roman"/>
                      <w:color w:val="auto"/>
                      <w:sz w:val="21"/>
                      <w:szCs w:val="21"/>
                      <w:lang w:val="en-US" w:eastAsia="zh-CN"/>
                    </w:rPr>
                    <w:t>2、本项目不产生危险废物；</w:t>
                  </w:r>
                </w:p>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eastAsia" w:cs="Times New Roman"/>
                      <w:color w:val="auto"/>
                      <w:sz w:val="21"/>
                      <w:szCs w:val="21"/>
                      <w:lang w:val="en-US" w:eastAsia="zh-CN"/>
                    </w:rPr>
                  </w:pP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本项目执行相关准入要求</w:t>
                  </w:r>
                  <w:r>
                    <w:rPr>
                      <w:rFonts w:hint="eastAsia" w:cs="Times New Roman"/>
                      <w:color w:val="auto"/>
                      <w:sz w:val="21"/>
                      <w:szCs w:val="21"/>
                      <w:lang w:val="en-US" w:eastAsia="zh-CN"/>
                    </w:rPr>
                    <w:t>；</w:t>
                  </w:r>
                </w:p>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本项目执行相关准入要求</w:t>
                  </w:r>
                  <w:r>
                    <w:rPr>
                      <w:rFonts w:hint="eastAsia" w:cs="Times New Roman"/>
                      <w:color w:val="auto"/>
                      <w:sz w:val="21"/>
                      <w:szCs w:val="21"/>
                      <w:lang w:val="en-US" w:eastAsia="zh-CN"/>
                    </w:rPr>
                    <w:t>。</w:t>
                  </w:r>
                </w:p>
              </w:tc>
              <w:tc>
                <w:tcPr>
                  <w:tcW w:w="397"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575"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环境风险防控</w:t>
                  </w:r>
                </w:p>
              </w:tc>
              <w:tc>
                <w:tcPr>
                  <w:tcW w:w="4418"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陕西石泉经济技术开发区</w:t>
                  </w:r>
                  <w:r>
                    <w:rPr>
                      <w:rFonts w:hint="eastAsia" w:ascii="Times New Roman" w:hAnsi="Times New Roman" w:eastAsia="宋体" w:cs="Times New Roman"/>
                      <w:color w:val="auto"/>
                      <w:sz w:val="21"/>
                      <w:szCs w:val="21"/>
                      <w:lang w:val="en-US" w:eastAsia="zh-CN"/>
                    </w:rPr>
                    <w:t>：</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建立健全区域风险防范体系和生态安全保障体系，加强区内重要风险源的管控。加强开发区危险化学品等储运的环境风险管理，强化应急响应联动机制。</w:t>
                  </w:r>
                </w:p>
              </w:tc>
              <w:tc>
                <w:tcPr>
                  <w:tcW w:w="1676" w:type="dxa"/>
                  <w:tcBorders>
                    <w:tl2br w:val="nil"/>
                    <w:tr2bl w:val="nil"/>
                  </w:tcBorders>
                  <w:tcMar>
                    <w:top w:w="0" w:type="dxa"/>
                    <w:left w:w="28" w:type="dxa"/>
                    <w:bottom w:w="0" w:type="dxa"/>
                    <w:right w:w="28" w:type="dxa"/>
                  </w:tcMar>
                  <w:vAlign w:val="center"/>
                </w:tcPr>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本项目不涉及</w:t>
                  </w:r>
                  <w:r>
                    <w:rPr>
                      <w:rFonts w:hint="default" w:ascii="Times New Roman" w:hAnsi="Times New Roman" w:eastAsia="宋体" w:cs="Times New Roman"/>
                      <w:color w:val="auto"/>
                      <w:sz w:val="21"/>
                      <w:szCs w:val="21"/>
                      <w:lang w:val="en-US" w:eastAsia="zh-CN"/>
                    </w:rPr>
                    <w:t>危险化学品</w:t>
                  </w:r>
                  <w:r>
                    <w:rPr>
                      <w:rFonts w:hint="eastAsia" w:cs="Times New Roman"/>
                      <w:color w:val="auto"/>
                      <w:sz w:val="21"/>
                      <w:szCs w:val="21"/>
                      <w:lang w:val="en-US" w:eastAsia="zh-CN"/>
                    </w:rPr>
                    <w:t>。</w:t>
                  </w:r>
                </w:p>
              </w:tc>
              <w:tc>
                <w:tcPr>
                  <w:tcW w:w="397"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575" w:type="dxa"/>
                  <w:vMerge w:val="restart"/>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资源开发效率要求</w:t>
                  </w:r>
                </w:p>
              </w:tc>
              <w:tc>
                <w:tcPr>
                  <w:tcW w:w="4418"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土地资源重点管控区：</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2.严格用地准入管理。严格执行自然资源开发利用限制和禁止目录、建设用地定额标准和市场准入负面清单。</w:t>
                  </w:r>
                </w:p>
              </w:tc>
              <w:tc>
                <w:tcPr>
                  <w:tcW w:w="1676" w:type="dxa"/>
                  <w:tcBorders>
                    <w:tl2br w:val="nil"/>
                    <w:tr2bl w:val="nil"/>
                  </w:tcBorders>
                  <w:tcMar>
                    <w:top w:w="0" w:type="dxa"/>
                    <w:left w:w="28" w:type="dxa"/>
                    <w:bottom w:w="0" w:type="dxa"/>
                    <w:right w:w="28" w:type="dxa"/>
                  </w:tcMar>
                  <w:vAlign w:val="center"/>
                </w:tcPr>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租赁园区标准化厂房，不新增用地；</w:t>
                  </w:r>
                </w:p>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2、本项目符合</w:t>
                  </w:r>
                  <w:r>
                    <w:rPr>
                      <w:rFonts w:hint="default" w:ascii="Times New Roman" w:hAnsi="Times New Roman" w:eastAsia="宋体" w:cs="Times New Roman"/>
                      <w:color w:val="auto"/>
                      <w:sz w:val="21"/>
                      <w:szCs w:val="21"/>
                      <w:lang w:val="en-US" w:eastAsia="zh-CN"/>
                    </w:rPr>
                    <w:t>古堰工业聚集区</w:t>
                  </w:r>
                  <w:r>
                    <w:rPr>
                      <w:rFonts w:hint="eastAsia" w:cs="Times New Roman"/>
                      <w:color w:val="auto"/>
                      <w:sz w:val="21"/>
                      <w:szCs w:val="21"/>
                      <w:lang w:val="en-US" w:eastAsia="zh-CN"/>
                    </w:rPr>
                    <w:t>用地准入要求，项目不在</w:t>
                  </w:r>
                  <w:r>
                    <w:rPr>
                      <w:rFonts w:hint="default" w:ascii="Times New Roman" w:hAnsi="Times New Roman" w:eastAsia="宋体" w:cs="Times New Roman"/>
                      <w:color w:val="auto"/>
                      <w:sz w:val="21"/>
                      <w:szCs w:val="21"/>
                      <w:lang w:val="en-US" w:eastAsia="zh-CN"/>
                    </w:rPr>
                    <w:t>自然资源开发利用限制和禁止目录、建设用地定额标准和市场准入负面清单</w:t>
                  </w:r>
                  <w:r>
                    <w:rPr>
                      <w:rFonts w:hint="eastAsia" w:cs="Times New Roman"/>
                      <w:color w:val="auto"/>
                      <w:sz w:val="21"/>
                      <w:szCs w:val="21"/>
                      <w:lang w:val="en-US" w:eastAsia="zh-CN"/>
                    </w:rPr>
                    <w:t>；</w:t>
                  </w:r>
                </w:p>
              </w:tc>
              <w:tc>
                <w:tcPr>
                  <w:tcW w:w="397"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5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575"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p>
              </w:tc>
              <w:tc>
                <w:tcPr>
                  <w:tcW w:w="4418"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陕西石泉经济技术开发区</w:t>
                  </w:r>
                  <w:r>
                    <w:rPr>
                      <w:rFonts w:hint="eastAsia" w:ascii="Times New Roman" w:hAnsi="Times New Roman" w:eastAsia="宋体" w:cs="Times New Roman"/>
                      <w:color w:val="auto"/>
                      <w:sz w:val="21"/>
                      <w:szCs w:val="21"/>
                      <w:lang w:val="en-US" w:eastAsia="zh-CN"/>
                    </w:rPr>
                    <w:t>：</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1.优化区内能源结构、提升清洁能源使用率、循环利用水平，采用清洁能源。</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2.加强土地资源集约节约利用，提高土地使用效率。</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3.执行本清单安康市生态环境要素分区总体准入要求中</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5.8 土地资源重点管控区的资源利用效率</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w:t>
                  </w:r>
                </w:p>
              </w:tc>
              <w:tc>
                <w:tcPr>
                  <w:tcW w:w="1676" w:type="dxa"/>
                  <w:tcBorders>
                    <w:tl2br w:val="nil"/>
                    <w:tr2bl w:val="nil"/>
                  </w:tcBorders>
                  <w:tcMar>
                    <w:top w:w="0" w:type="dxa"/>
                    <w:left w:w="28" w:type="dxa"/>
                    <w:bottom w:w="0" w:type="dxa"/>
                    <w:right w:w="28" w:type="dxa"/>
                  </w:tcMar>
                  <w:vAlign w:val="center"/>
                </w:tcPr>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使用电能；</w:t>
                  </w:r>
                </w:p>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eastAsia" w:cs="Times New Roman"/>
                      <w:color w:val="auto"/>
                      <w:sz w:val="21"/>
                      <w:szCs w:val="21"/>
                      <w:lang w:val="en-US" w:eastAsia="zh-CN"/>
                    </w:rPr>
                  </w:pPr>
                  <w:r>
                    <w:rPr>
                      <w:rFonts w:hint="eastAsia" w:cs="Times New Roman"/>
                      <w:color w:val="auto"/>
                      <w:sz w:val="21"/>
                      <w:szCs w:val="21"/>
                      <w:lang w:val="en-US" w:eastAsia="zh-CN"/>
                    </w:rPr>
                    <w:t>2、本项目不新增用地；</w:t>
                  </w:r>
                </w:p>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本项目执行相关准入要求</w:t>
                  </w:r>
                  <w:r>
                    <w:rPr>
                      <w:rFonts w:hint="eastAsia" w:cs="Times New Roman"/>
                      <w:color w:val="auto"/>
                      <w:sz w:val="21"/>
                      <w:szCs w:val="21"/>
                      <w:lang w:val="en-US" w:eastAsia="zh-CN"/>
                    </w:rPr>
                    <w:t>。</w:t>
                  </w:r>
                </w:p>
              </w:tc>
              <w:tc>
                <w:tcPr>
                  <w:tcW w:w="397"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keepNext w:val="0"/>
              <w:keepLines w:val="0"/>
              <w:pageBreakBefore w:val="0"/>
              <w:widowControl w:val="0"/>
              <w:kinsoku/>
              <w:wordWrap/>
              <w:overflowPunct/>
              <w:topLinePunct w:val="0"/>
              <w:autoSpaceDE w:val="0"/>
              <w:autoSpaceDN w:val="0"/>
              <w:bidi w:val="0"/>
              <w:adjustRightInd/>
              <w:snapToGrid/>
              <w:spacing w:before="157" w:beforeLines="50"/>
              <w:jc w:val="center"/>
              <w:textAlignment w:val="auto"/>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表1</w:t>
            </w:r>
            <w:r>
              <w:rPr>
                <w:rFonts w:hint="eastAsia" w:ascii="Times New Roman" w:hAnsi="Times New Roman" w:eastAsia="黑体" w:cs="Times New Roman"/>
                <w:color w:val="auto"/>
                <w:sz w:val="24"/>
                <w:szCs w:val="24"/>
                <w:highlight w:val="none"/>
                <w:lang w:val="en-US" w:eastAsia="zh-CN"/>
              </w:rPr>
              <w:t>-5    本</w:t>
            </w:r>
            <w:r>
              <w:rPr>
                <w:rFonts w:hint="default" w:ascii="Times New Roman" w:hAnsi="Times New Roman" w:eastAsia="黑体" w:cs="Times New Roman"/>
                <w:color w:val="auto"/>
                <w:sz w:val="24"/>
                <w:szCs w:val="24"/>
                <w:highlight w:val="none"/>
              </w:rPr>
              <w:t>项目与</w:t>
            </w:r>
            <w:r>
              <w:rPr>
                <w:rFonts w:hint="eastAsia" w:ascii="Times New Roman" w:hAnsi="Times New Roman" w:eastAsia="黑体" w:cs="Times New Roman"/>
                <w:color w:val="auto"/>
                <w:sz w:val="24"/>
                <w:szCs w:val="24"/>
                <w:highlight w:val="none"/>
                <w:lang w:val="en-US" w:eastAsia="zh-CN"/>
              </w:rPr>
              <w:t>陕西省</w:t>
            </w:r>
            <w:r>
              <w:rPr>
                <w:rFonts w:hint="default" w:ascii="Times New Roman" w:hAnsi="Times New Roman" w:eastAsia="黑体" w:cs="Times New Roman"/>
                <w:color w:val="auto"/>
                <w:sz w:val="24"/>
                <w:szCs w:val="24"/>
                <w:highlight w:val="none"/>
              </w:rPr>
              <w:t>环境管控要求对照分析表</w:t>
            </w:r>
          </w:p>
          <w:tbl>
            <w:tblPr>
              <w:tblStyle w:val="30"/>
              <w:tblW w:w="838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78"/>
              <w:gridCol w:w="267"/>
              <w:gridCol w:w="853"/>
              <w:gridCol w:w="3960"/>
              <w:gridCol w:w="2519"/>
              <w:gridCol w:w="3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区域名称</w:t>
                  </w:r>
                </w:p>
              </w:tc>
              <w:tc>
                <w:tcPr>
                  <w:tcW w:w="26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省份</w:t>
                  </w:r>
                </w:p>
              </w:tc>
              <w:tc>
                <w:tcPr>
                  <w:tcW w:w="85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管控要求分类</w:t>
                  </w:r>
                </w:p>
              </w:tc>
              <w:tc>
                <w:tcPr>
                  <w:tcW w:w="396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管控要求</w:t>
                  </w:r>
                </w:p>
              </w:tc>
              <w:tc>
                <w:tcPr>
                  <w:tcW w:w="251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本项目情况</w:t>
                  </w:r>
                </w:p>
              </w:tc>
              <w:tc>
                <w:tcPr>
                  <w:tcW w:w="31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5024" w:hRule="atLeast"/>
              </w:trPr>
              <w:tc>
                <w:tcPr>
                  <w:tcW w:w="478" w:type="dxa"/>
                  <w:vMerge w:val="restart"/>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省域</w:t>
                  </w:r>
                </w:p>
              </w:tc>
              <w:tc>
                <w:tcPr>
                  <w:tcW w:w="267" w:type="dxa"/>
                  <w:vMerge w:val="restart"/>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陕</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省</w:t>
                  </w:r>
                </w:p>
              </w:tc>
              <w:tc>
                <w:tcPr>
                  <w:tcW w:w="853"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空间布局约束</w:t>
                  </w:r>
                </w:p>
              </w:tc>
              <w:tc>
                <w:tcPr>
                  <w:tcW w:w="3960"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 执行国家及地方法律法规、规章对国家公园、自然保护区、风景名胜区、世界自然和文化遗产、饮用水水源保护区、生态保护红线、自然公园（森林公园、湿地公园、地质公园、沙漠公园等）、水产种质资源保护区、重要湿地、国家级公益林等保护区域的禁止性和限制性要求。</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 执行《市场准入负面清单（2022年版）》《产业结构调整指导目录（2019年本）》及《国家发展改革委关于修改&lt;产业结构调整指导目录（2019年本）&gt;的决定》。</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 严把</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两高</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项目环境准入关。坚决遏制高耗能、高排放项目盲目发展。</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 执行《中华人民共和国长江保护法》。</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 执行《陕西省秦岭生态环境保护条例》《陕西省秦岭重点保护区 一般保护区产业准入清单》。</w:t>
                  </w:r>
                </w:p>
              </w:tc>
              <w:tc>
                <w:tcPr>
                  <w:tcW w:w="2519"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1、本项目占地不涉及国家公园、自然保护区、风景名胜区、世界自然和文化遗产、饮用水水源保护区、生态保护红线、自然公园、水产种质资源保护区、重要湿地、国家级公益林等。</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2、本项目不属于</w:t>
                  </w:r>
                  <w:r>
                    <w:rPr>
                      <w:rFonts w:hint="default" w:ascii="Times New Roman" w:hAnsi="Times New Roman" w:eastAsia="宋体" w:cs="Times New Roman"/>
                      <w:color w:val="auto"/>
                      <w:sz w:val="21"/>
                      <w:szCs w:val="21"/>
                      <w:lang w:val="en-US" w:eastAsia="zh-CN"/>
                    </w:rPr>
                    <w:t>《市场准入负面清单（2022年版）》</w:t>
                  </w:r>
                  <w:r>
                    <w:rPr>
                      <w:rFonts w:hint="eastAsia" w:ascii="Times New Roman" w:hAnsi="Times New Roman" w:eastAsia="宋体" w:cs="Times New Roman"/>
                      <w:color w:val="auto"/>
                      <w:sz w:val="21"/>
                      <w:szCs w:val="21"/>
                      <w:lang w:val="en-US" w:eastAsia="zh-CN"/>
                    </w:rPr>
                    <w:t>项目；本项目</w:t>
                  </w:r>
                  <w:r>
                    <w:rPr>
                      <w:rFonts w:hint="eastAsia" w:cs="Times New Roman"/>
                      <w:color w:val="auto"/>
                      <w:sz w:val="21"/>
                      <w:szCs w:val="21"/>
                      <w:lang w:val="en-US" w:eastAsia="zh-CN"/>
                    </w:rPr>
                    <w:t>为</w:t>
                  </w:r>
                  <w:r>
                    <w:rPr>
                      <w:rFonts w:hint="eastAsia" w:ascii="Times New Roman" w:hAnsi="Times New Roman" w:eastAsia="宋体" w:cs="Times New Roman"/>
                      <w:color w:val="auto"/>
                      <w:sz w:val="21"/>
                      <w:szCs w:val="21"/>
                      <w:lang w:val="en-US" w:eastAsia="zh-CN"/>
                    </w:rPr>
                    <w:t>《产业结构调整指导目录(2024年本)》允许类。</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4、本项目不属于</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两高</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lang w:val="en-US" w:eastAsia="zh-CN"/>
                    </w:rPr>
                    <w:t>。</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10、本项目</w:t>
                  </w:r>
                  <w:r>
                    <w:rPr>
                      <w:rFonts w:hint="default" w:ascii="Times New Roman" w:hAnsi="Times New Roman" w:eastAsia="宋体" w:cs="Times New Roman"/>
                      <w:color w:val="auto"/>
                      <w:sz w:val="21"/>
                      <w:szCs w:val="21"/>
                      <w:lang w:val="en-US" w:eastAsia="zh-CN"/>
                    </w:rPr>
                    <w:t>执行《中华人民共和国长江保护法》</w:t>
                  </w:r>
                  <w:r>
                    <w:rPr>
                      <w:rFonts w:hint="eastAsia" w:ascii="Times New Roman" w:hAnsi="Times New Roman" w:eastAsia="宋体" w:cs="Times New Roman"/>
                      <w:color w:val="auto"/>
                      <w:sz w:val="21"/>
                      <w:szCs w:val="21"/>
                      <w:lang w:val="en-US" w:eastAsia="zh-CN"/>
                    </w:rPr>
                    <w:t>。</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color w:val="auto"/>
                      <w:sz w:val="21"/>
                      <w:szCs w:val="21"/>
                      <w:lang w:val="en-US" w:eastAsia="zh-CN"/>
                    </w:rPr>
                  </w:pPr>
                  <w:r>
                    <w:rPr>
                      <w:rFonts w:hint="eastAsia" w:ascii="Times New Roman" w:hAnsi="Times New Roman" w:eastAsia="宋体" w:cs="Times New Roman"/>
                      <w:color w:val="auto"/>
                      <w:sz w:val="21"/>
                      <w:szCs w:val="21"/>
                      <w:lang w:val="en-US" w:eastAsia="zh-CN"/>
                    </w:rPr>
                    <w:t>11、本项目</w:t>
                  </w:r>
                  <w:r>
                    <w:rPr>
                      <w:rFonts w:hint="default" w:ascii="Times New Roman" w:hAnsi="Times New Roman" w:eastAsia="宋体" w:cs="Times New Roman"/>
                      <w:color w:val="auto"/>
                      <w:sz w:val="21"/>
                      <w:szCs w:val="21"/>
                      <w:lang w:val="en-US" w:eastAsia="zh-CN"/>
                    </w:rPr>
                    <w:t>执行《陕西省秦岭生态环境保护条例》《陕西省秦岭重点保护区 一般保护区产业准入清单》</w:t>
                  </w:r>
                  <w:r>
                    <w:rPr>
                      <w:rFonts w:hint="eastAsia" w:ascii="Times New Roman" w:hAnsi="Times New Roman" w:eastAsia="宋体" w:cs="Times New Roman"/>
                      <w:color w:val="auto"/>
                      <w:sz w:val="21"/>
                      <w:szCs w:val="21"/>
                      <w:lang w:val="en-US" w:eastAsia="zh-CN"/>
                    </w:rPr>
                    <w:t>。</w:t>
                  </w:r>
                </w:p>
              </w:tc>
              <w:tc>
                <w:tcPr>
                  <w:tcW w:w="312"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8"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267"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853"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污染物排放管控</w:t>
                  </w:r>
                </w:p>
              </w:tc>
              <w:tc>
                <w:tcPr>
                  <w:tcW w:w="3960"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按照煤炭集中使用、清洁利用原则，重点削减小型燃煤锅炉、民用散煤与农业用煤消费量，对以煤、石焦、渣油、重油等为燃料的锅炉和工业炉窑，加快使用清洁低碳能源以及工厂余热、电力热力等进行替代。</w:t>
                  </w:r>
                </w:p>
              </w:tc>
              <w:tc>
                <w:tcPr>
                  <w:tcW w:w="2519" w:type="dxa"/>
                  <w:tcBorders>
                    <w:tl2br w:val="nil"/>
                    <w:tr2bl w:val="nil"/>
                  </w:tcBorders>
                  <w:tcMar>
                    <w:top w:w="0" w:type="dxa"/>
                    <w:left w:w="28" w:type="dxa"/>
                    <w:bottom w:w="0" w:type="dxa"/>
                    <w:right w:w="28" w:type="dxa"/>
                  </w:tcMar>
                  <w:vAlign w:val="center"/>
                </w:tcPr>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使用电能</w:t>
                  </w:r>
                  <w:r>
                    <w:rPr>
                      <w:rFonts w:hint="eastAsia" w:ascii="Times New Roman" w:hAnsi="Times New Roman" w:eastAsia="宋体" w:cs="Times New Roman"/>
                      <w:color w:val="auto"/>
                      <w:sz w:val="21"/>
                      <w:szCs w:val="21"/>
                      <w:lang w:val="en-US" w:eastAsia="zh-CN"/>
                    </w:rPr>
                    <w:t>。</w:t>
                  </w:r>
                </w:p>
              </w:tc>
              <w:tc>
                <w:tcPr>
                  <w:tcW w:w="312"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8"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267"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853"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环境风险防控</w:t>
                  </w:r>
                </w:p>
              </w:tc>
              <w:tc>
                <w:tcPr>
                  <w:tcW w:w="3960"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 将环境风险纳入常态化管理，推进危险废物、重金属及尾矿环境、核与辐射等重点领域环境风险防控，加强新污染物治理，健全环境应急体系，推动环境风险防控由应急管理向全过程管理转变，提升生态环境安全保障水平。</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 排放《有毒有害水污染物名录》中所列有毒有害水污染物的企事业单位和其他生产经营者，应当对排污口和周边环境进行监测，评估环境风险，排查环境安全隐患，并公开有毒有害水污染物信息，采取有效措施防范环境风险。</w:t>
                  </w:r>
                </w:p>
              </w:tc>
              <w:tc>
                <w:tcPr>
                  <w:tcW w:w="2519"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不涉及</w:t>
                  </w:r>
                  <w:r>
                    <w:rPr>
                      <w:rFonts w:hint="eastAsia" w:ascii="Times New Roman" w:hAnsi="Times New Roman" w:eastAsia="宋体" w:cs="Times New Roman"/>
                      <w:color w:val="auto"/>
                      <w:sz w:val="21"/>
                      <w:szCs w:val="21"/>
                      <w:lang w:val="en-US" w:eastAsia="zh-CN"/>
                    </w:rPr>
                    <w:t>危险废物。</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cs="Times New Roman"/>
                      <w:color w:val="auto"/>
                      <w:sz w:val="21"/>
                      <w:szCs w:val="21"/>
                      <w:lang w:val="en-US" w:eastAsia="zh-CN"/>
                    </w:rPr>
                    <w:t>、本项目不排放</w:t>
                  </w:r>
                  <w:r>
                    <w:rPr>
                      <w:rFonts w:hint="eastAsia" w:ascii="Times New Roman" w:hAnsi="Times New Roman" w:eastAsia="宋体" w:cs="Times New Roman"/>
                      <w:color w:val="auto"/>
                      <w:sz w:val="21"/>
                      <w:szCs w:val="21"/>
                      <w:lang w:val="en-US" w:eastAsia="zh-CN"/>
                    </w:rPr>
                    <w:t>有毒有害水污染物。</w:t>
                  </w:r>
                </w:p>
              </w:tc>
              <w:tc>
                <w:tcPr>
                  <w:tcW w:w="312"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8"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267"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853"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资源开发效率要求</w:t>
                  </w:r>
                </w:p>
              </w:tc>
              <w:tc>
                <w:tcPr>
                  <w:tcW w:w="3960"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推动能源供给体系清洁化、低碳化和终端能源消费电气化。推进煤炭绿色智能开采、清洁安全高效利用，发展清洁高效煤电。实施可再生能源替代行动。推进多元储能系统建设与应用。持续推进冬季清洁取暖。实施城乡配电网建设和智能升级计划。</w:t>
                  </w:r>
                </w:p>
              </w:tc>
              <w:tc>
                <w:tcPr>
                  <w:tcW w:w="2519" w:type="dxa"/>
                  <w:tcBorders>
                    <w:tl2br w:val="nil"/>
                    <w:tr2bl w:val="nil"/>
                  </w:tcBorders>
                  <w:tcMar>
                    <w:top w:w="0" w:type="dxa"/>
                    <w:left w:w="28" w:type="dxa"/>
                    <w:bottom w:w="0" w:type="dxa"/>
                    <w:right w:w="28" w:type="dxa"/>
                  </w:tcMar>
                  <w:vAlign w:val="center"/>
                </w:tcPr>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eastAsia" w:ascii="Times New Roman" w:hAnsi="宋体" w:eastAsia="宋体" w:cs="Times New Roman"/>
                      <w:snapToGrid/>
                      <w:color w:val="auto"/>
                      <w:kern w:val="2"/>
                      <w:sz w:val="21"/>
                      <w:szCs w:val="21"/>
                      <w:lang w:val="en-US" w:eastAsia="zh-CN"/>
                    </w:rPr>
                    <w:t>本项目</w:t>
                  </w:r>
                  <w:r>
                    <w:rPr>
                      <w:rFonts w:hint="eastAsia" w:hAnsi="宋体" w:cs="Times New Roman"/>
                      <w:snapToGrid/>
                      <w:color w:val="auto"/>
                      <w:kern w:val="2"/>
                      <w:sz w:val="21"/>
                      <w:szCs w:val="21"/>
                      <w:lang w:val="en-US" w:eastAsia="zh-CN"/>
                    </w:rPr>
                    <w:t>使用电能</w:t>
                  </w:r>
                  <w:r>
                    <w:rPr>
                      <w:rFonts w:hint="eastAsia" w:ascii="Times New Roman" w:hAnsi="Times New Roman" w:eastAsia="宋体" w:cs="Times New Roman"/>
                      <w:color w:val="auto"/>
                      <w:sz w:val="21"/>
                      <w:szCs w:val="21"/>
                      <w:lang w:val="en-US" w:eastAsia="zh-CN"/>
                    </w:rPr>
                    <w:t>。</w:t>
                  </w:r>
                </w:p>
              </w:tc>
              <w:tc>
                <w:tcPr>
                  <w:tcW w:w="312"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8" w:type="dxa"/>
                  <w:vMerge w:val="restart"/>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267" w:type="dxa"/>
                  <w:vMerge w:val="restart"/>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陕南地区</w:t>
                  </w:r>
                </w:p>
              </w:tc>
              <w:tc>
                <w:tcPr>
                  <w:tcW w:w="853"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空间布局约束</w:t>
                  </w:r>
                </w:p>
              </w:tc>
              <w:tc>
                <w:tcPr>
                  <w:tcW w:w="3960"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 陕南地区严格控制新建、扩建黄姜皂素生产、化学制浆造纸、果汁加工、有色金属、电镀、印染等涉水重点行业</w:t>
                  </w:r>
                  <w:r>
                    <w:rPr>
                      <w:rFonts w:hint="eastAsia" w:cs="Times New Roman"/>
                      <w:color w:val="auto"/>
                      <w:sz w:val="21"/>
                      <w:szCs w:val="21"/>
                      <w:lang w:val="en-US" w:eastAsia="zh-CN"/>
                    </w:rPr>
                    <w:t>。</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 秦岭范围内项目，在符合《陕西省秦岭生态环境保护条例》《陕西省秦岭生态环境保护总体规划》和省级专项规划等前提下，执行《陕西省秦岭重点保护区</w:t>
                  </w:r>
                  <w:r>
                    <w:rPr>
                      <w:rFonts w:hint="eastAsia"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一般保护区产业准入清单》。"</w:t>
                  </w:r>
                </w:p>
              </w:tc>
              <w:tc>
                <w:tcPr>
                  <w:tcW w:w="2519"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2、本项目不属于黄姜皂素生产、化学制浆造纸、果汁加工、有色金属、电镀、印染等涉水重点行业。</w:t>
                  </w:r>
                </w:p>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宋体" w:eastAsia="宋体" w:cs="Times New Roman"/>
                      <w:snapToGrid/>
                      <w:color w:val="auto"/>
                      <w:kern w:val="2"/>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lang w:val="en-US" w:eastAsia="zh-CN"/>
                    </w:rPr>
                    <w:t>执行《陕西省秦岭生态环境保护条例》《陕西省秦岭重点保护区 一般保护区产业准入清单》</w:t>
                  </w:r>
                  <w:r>
                    <w:rPr>
                      <w:rFonts w:hint="eastAsia" w:ascii="Times New Roman" w:hAnsi="Times New Roman" w:eastAsia="宋体" w:cs="Times New Roman"/>
                      <w:color w:val="auto"/>
                      <w:sz w:val="21"/>
                      <w:szCs w:val="21"/>
                      <w:lang w:val="en-US" w:eastAsia="zh-CN"/>
                    </w:rPr>
                    <w:t>。</w:t>
                  </w:r>
                </w:p>
              </w:tc>
              <w:tc>
                <w:tcPr>
                  <w:tcW w:w="312"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8"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267"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cs="Times New Roman"/>
                      <w:color w:val="auto"/>
                      <w:sz w:val="21"/>
                      <w:szCs w:val="21"/>
                      <w:lang w:val="en-US" w:eastAsia="zh-CN"/>
                    </w:rPr>
                  </w:pPr>
                </w:p>
              </w:tc>
              <w:tc>
                <w:tcPr>
                  <w:tcW w:w="853"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污染物排放管控</w:t>
                  </w:r>
                </w:p>
              </w:tc>
              <w:tc>
                <w:tcPr>
                  <w:tcW w:w="3960"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在陕南涉重金属产业分布集中、重金属环境问题突出的区域、流域，新（改、扩）建涉重金属重点行业建设项目实施</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等量替代</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或</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减量替代</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w:t>
                  </w:r>
                </w:p>
              </w:tc>
              <w:tc>
                <w:tcPr>
                  <w:tcW w:w="2519" w:type="dxa"/>
                  <w:tcBorders>
                    <w:tl2br w:val="nil"/>
                    <w:tr2bl w:val="nil"/>
                  </w:tcBorders>
                  <w:tcMar>
                    <w:top w:w="0" w:type="dxa"/>
                    <w:left w:w="28" w:type="dxa"/>
                    <w:bottom w:w="0" w:type="dxa"/>
                    <w:right w:w="28" w:type="dxa"/>
                  </w:tcMar>
                  <w:vAlign w:val="center"/>
                </w:tcPr>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宋体" w:eastAsia="宋体" w:cs="Times New Roman"/>
                      <w:snapToGrid/>
                      <w:color w:val="auto"/>
                      <w:kern w:val="2"/>
                      <w:sz w:val="21"/>
                      <w:szCs w:val="21"/>
                      <w:lang w:val="en-US" w:eastAsia="zh-CN"/>
                    </w:rPr>
                  </w:pPr>
                  <w:r>
                    <w:rPr>
                      <w:rFonts w:hint="eastAsia" w:hAnsi="宋体" w:cs="Times New Roman"/>
                      <w:snapToGrid/>
                      <w:color w:val="auto"/>
                      <w:kern w:val="2"/>
                      <w:sz w:val="21"/>
                      <w:szCs w:val="21"/>
                      <w:lang w:val="en-US" w:eastAsia="zh-CN"/>
                    </w:rPr>
                    <w:t>本项目不涉及重金属。</w:t>
                  </w:r>
                </w:p>
              </w:tc>
              <w:tc>
                <w:tcPr>
                  <w:tcW w:w="312"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8"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267"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cs="Times New Roman"/>
                      <w:color w:val="auto"/>
                      <w:sz w:val="21"/>
                      <w:szCs w:val="21"/>
                      <w:lang w:val="en-US" w:eastAsia="zh-CN"/>
                    </w:rPr>
                  </w:pPr>
                </w:p>
              </w:tc>
              <w:tc>
                <w:tcPr>
                  <w:tcW w:w="853"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环境风险防控</w:t>
                  </w:r>
                </w:p>
              </w:tc>
              <w:tc>
                <w:tcPr>
                  <w:tcW w:w="3960"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6"/>
                      <w:sz w:val="21"/>
                      <w:szCs w:val="21"/>
                      <w:lang w:val="en-US" w:eastAsia="zh-CN"/>
                    </w:rPr>
                    <w:t>加强汉江干流危险化学品运输道路环境风险防控措施，建设应急防范装置与物资储备仓。</w:t>
                  </w:r>
                </w:p>
              </w:tc>
              <w:tc>
                <w:tcPr>
                  <w:tcW w:w="2519" w:type="dxa"/>
                  <w:tcBorders>
                    <w:tl2br w:val="nil"/>
                    <w:tr2bl w:val="nil"/>
                  </w:tcBorders>
                  <w:tcMar>
                    <w:top w:w="0" w:type="dxa"/>
                    <w:left w:w="28" w:type="dxa"/>
                    <w:bottom w:w="0" w:type="dxa"/>
                    <w:right w:w="28" w:type="dxa"/>
                  </w:tcMar>
                  <w:vAlign w:val="center"/>
                </w:tcPr>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宋体" w:eastAsia="宋体" w:cs="Times New Roman"/>
                      <w:snapToGrid/>
                      <w:color w:val="auto"/>
                      <w:kern w:val="2"/>
                      <w:sz w:val="21"/>
                      <w:szCs w:val="21"/>
                      <w:lang w:val="en-US" w:eastAsia="zh-CN"/>
                    </w:rPr>
                  </w:pPr>
                  <w:r>
                    <w:rPr>
                      <w:rFonts w:hint="eastAsia" w:cs="Times New Roman"/>
                      <w:color w:val="auto"/>
                      <w:sz w:val="21"/>
                      <w:szCs w:val="21"/>
                      <w:lang w:val="en-US" w:eastAsia="zh-CN"/>
                    </w:rPr>
                    <w:t>本项目不使用</w:t>
                  </w:r>
                  <w:r>
                    <w:rPr>
                      <w:rFonts w:hint="eastAsia" w:ascii="Times New Roman" w:hAnsi="Times New Roman" w:eastAsia="宋体" w:cs="Times New Roman"/>
                      <w:color w:val="auto"/>
                      <w:sz w:val="21"/>
                      <w:szCs w:val="21"/>
                      <w:lang w:val="en-US" w:eastAsia="zh-CN"/>
                    </w:rPr>
                    <w:t>危险化学品</w:t>
                  </w:r>
                  <w:r>
                    <w:rPr>
                      <w:rFonts w:hint="eastAsia" w:cs="Times New Roman"/>
                      <w:color w:val="auto"/>
                      <w:sz w:val="21"/>
                      <w:szCs w:val="21"/>
                      <w:lang w:val="en-US" w:eastAsia="zh-CN"/>
                    </w:rPr>
                    <w:t>。</w:t>
                  </w:r>
                </w:p>
              </w:tc>
              <w:tc>
                <w:tcPr>
                  <w:tcW w:w="312"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8" w:type="dxa"/>
                  <w:vMerge w:val="restart"/>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267" w:type="dxa"/>
                  <w:vMerge w:val="restart"/>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default" w:cs="Times New Roman"/>
                      <w:color w:val="auto"/>
                      <w:sz w:val="21"/>
                      <w:szCs w:val="21"/>
                      <w:lang w:val="en-US" w:eastAsia="zh-CN"/>
                    </w:rPr>
                  </w:pPr>
                  <w:r>
                    <w:rPr>
                      <w:rFonts w:hint="eastAsia" w:cs="Times New Roman"/>
                      <w:color w:val="auto"/>
                      <w:sz w:val="21"/>
                      <w:szCs w:val="21"/>
                      <w:lang w:val="en-US" w:eastAsia="zh-CN"/>
                    </w:rPr>
                    <w:t>安康市</w:t>
                  </w:r>
                </w:p>
              </w:tc>
              <w:tc>
                <w:tcPr>
                  <w:tcW w:w="853"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空间布局约束</w:t>
                  </w:r>
                </w:p>
              </w:tc>
              <w:tc>
                <w:tcPr>
                  <w:tcW w:w="3960"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严把</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两高</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项目环境准入关。坚决遏制高耗能、高排放项目盲目发展。</w:t>
                  </w:r>
                </w:p>
              </w:tc>
              <w:tc>
                <w:tcPr>
                  <w:tcW w:w="2519" w:type="dxa"/>
                  <w:tcBorders>
                    <w:tl2br w:val="nil"/>
                    <w:tr2bl w:val="nil"/>
                  </w:tcBorders>
                  <w:tcMar>
                    <w:top w:w="0" w:type="dxa"/>
                    <w:left w:w="28" w:type="dxa"/>
                    <w:bottom w:w="0" w:type="dxa"/>
                    <w:right w:w="28" w:type="dxa"/>
                  </w:tcMar>
                  <w:vAlign w:val="center"/>
                </w:tcPr>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宋体" w:eastAsia="宋体" w:cs="Times New Roman"/>
                      <w:snapToGrid/>
                      <w:color w:val="auto"/>
                      <w:kern w:val="2"/>
                      <w:sz w:val="21"/>
                      <w:szCs w:val="21"/>
                      <w:lang w:val="en-US" w:eastAsia="zh-CN"/>
                    </w:rPr>
                  </w:pPr>
                  <w:r>
                    <w:rPr>
                      <w:rFonts w:hint="eastAsia" w:hAnsi="宋体" w:cs="Times New Roman"/>
                      <w:snapToGrid/>
                      <w:color w:val="auto"/>
                      <w:kern w:val="2"/>
                      <w:sz w:val="21"/>
                      <w:szCs w:val="21"/>
                      <w:lang w:val="en-US" w:eastAsia="zh-CN"/>
                    </w:rPr>
                    <w:t>本项目不属于</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两高</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项目</w:t>
                  </w:r>
                </w:p>
              </w:tc>
              <w:tc>
                <w:tcPr>
                  <w:tcW w:w="312"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8"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267"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cs="Times New Roman"/>
                      <w:color w:val="auto"/>
                      <w:sz w:val="21"/>
                      <w:szCs w:val="21"/>
                      <w:lang w:val="en-US" w:eastAsia="zh-CN"/>
                    </w:rPr>
                  </w:pPr>
                </w:p>
              </w:tc>
              <w:tc>
                <w:tcPr>
                  <w:tcW w:w="853"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污染物排放管控</w:t>
                  </w:r>
                </w:p>
              </w:tc>
              <w:tc>
                <w:tcPr>
                  <w:tcW w:w="3960"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排放工业废水的企业应当采取有效措施，收集和处理产生的废水，防止污染环境。</w:t>
                  </w:r>
                </w:p>
              </w:tc>
              <w:tc>
                <w:tcPr>
                  <w:tcW w:w="2519" w:type="dxa"/>
                  <w:tcBorders>
                    <w:tl2br w:val="nil"/>
                    <w:tr2bl w:val="nil"/>
                  </w:tcBorders>
                  <w:tcMar>
                    <w:top w:w="0" w:type="dxa"/>
                    <w:left w:w="28" w:type="dxa"/>
                    <w:bottom w:w="0" w:type="dxa"/>
                    <w:right w:w="28" w:type="dxa"/>
                  </w:tcMar>
                  <w:vAlign w:val="center"/>
                </w:tcPr>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宋体" w:eastAsia="宋体" w:cs="Times New Roman"/>
                      <w:snapToGrid/>
                      <w:color w:val="auto"/>
                      <w:kern w:val="2"/>
                      <w:sz w:val="21"/>
                      <w:szCs w:val="21"/>
                      <w:lang w:val="en-US" w:eastAsia="zh-CN"/>
                    </w:rPr>
                  </w:pPr>
                  <w:r>
                    <w:rPr>
                      <w:rFonts w:hint="default" w:ascii="Times New Roman" w:hAnsi="宋体" w:eastAsia="宋体" w:cs="Times New Roman"/>
                      <w:snapToGrid/>
                      <w:color w:val="auto"/>
                      <w:kern w:val="2"/>
                      <w:sz w:val="21"/>
                      <w:szCs w:val="21"/>
                      <w:lang w:val="en-US" w:eastAsia="zh-CN"/>
                    </w:rPr>
                    <w:t>本项目废水经</w:t>
                  </w:r>
                  <w:r>
                    <w:rPr>
                      <w:rFonts w:hint="eastAsia" w:hAnsi="宋体" w:cs="Times New Roman"/>
                      <w:snapToGrid/>
                      <w:color w:val="auto"/>
                      <w:kern w:val="2"/>
                      <w:sz w:val="21"/>
                      <w:szCs w:val="21"/>
                      <w:lang w:val="en-US" w:eastAsia="zh-CN"/>
                    </w:rPr>
                    <w:t>隔油</w:t>
                  </w:r>
                  <w:r>
                    <w:rPr>
                      <w:rFonts w:hint="default" w:ascii="Times New Roman" w:hAnsi="宋体" w:eastAsia="宋体" w:cs="Times New Roman"/>
                      <w:snapToGrid/>
                      <w:color w:val="auto"/>
                      <w:kern w:val="2"/>
                      <w:sz w:val="21"/>
                      <w:szCs w:val="21"/>
                      <w:lang w:val="en-US" w:eastAsia="zh-CN"/>
                    </w:rPr>
                    <w:t>沉淀后排至园区污水管网后进入石泉县污水处理厂</w:t>
                  </w:r>
                  <w:r>
                    <w:rPr>
                      <w:rFonts w:hint="eastAsia" w:hAnsi="宋体" w:cs="Times New Roman"/>
                      <w:snapToGrid/>
                      <w:color w:val="auto"/>
                      <w:kern w:val="2"/>
                      <w:sz w:val="21"/>
                      <w:szCs w:val="21"/>
                      <w:lang w:val="en-US" w:eastAsia="zh-CN"/>
                    </w:rPr>
                    <w:t>。</w:t>
                  </w:r>
                </w:p>
              </w:tc>
              <w:tc>
                <w:tcPr>
                  <w:tcW w:w="312"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8"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267"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cs="Times New Roman"/>
                      <w:color w:val="auto"/>
                      <w:sz w:val="21"/>
                      <w:szCs w:val="21"/>
                      <w:lang w:val="en-US" w:eastAsia="zh-CN"/>
                    </w:rPr>
                  </w:pPr>
                </w:p>
              </w:tc>
              <w:tc>
                <w:tcPr>
                  <w:tcW w:w="853"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环境风险防控</w:t>
                  </w:r>
                </w:p>
              </w:tc>
              <w:tc>
                <w:tcPr>
                  <w:tcW w:w="3960"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强化新污染物环境风险管控。对使用有毒有害化学物质或在生产过程中排放新污染物的企业，全面实施强制性清洁生产审核。完善辐射安全风险防控。</w:t>
                  </w:r>
                </w:p>
              </w:tc>
              <w:tc>
                <w:tcPr>
                  <w:tcW w:w="2519" w:type="dxa"/>
                  <w:tcBorders>
                    <w:tl2br w:val="nil"/>
                    <w:tr2bl w:val="nil"/>
                  </w:tcBorders>
                  <w:tcMar>
                    <w:top w:w="0" w:type="dxa"/>
                    <w:left w:w="28" w:type="dxa"/>
                    <w:bottom w:w="0" w:type="dxa"/>
                    <w:right w:w="28" w:type="dxa"/>
                  </w:tcMar>
                  <w:vAlign w:val="center"/>
                </w:tcPr>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default" w:ascii="Times New Roman" w:hAnsi="宋体" w:eastAsia="宋体" w:cs="Times New Roman"/>
                      <w:snapToGrid/>
                      <w:color w:val="auto"/>
                      <w:kern w:val="2"/>
                      <w:sz w:val="21"/>
                      <w:szCs w:val="21"/>
                      <w:lang w:val="en-US" w:eastAsia="zh-CN"/>
                    </w:rPr>
                  </w:pPr>
                  <w:r>
                    <w:rPr>
                      <w:rFonts w:hint="eastAsia" w:hAnsi="宋体" w:cs="Times New Roman"/>
                      <w:snapToGrid/>
                      <w:color w:val="auto"/>
                      <w:kern w:val="2"/>
                      <w:sz w:val="21"/>
                      <w:szCs w:val="21"/>
                      <w:lang w:val="en-US" w:eastAsia="zh-CN"/>
                    </w:rPr>
                    <w:t>本项目不</w:t>
                  </w:r>
                  <w:r>
                    <w:rPr>
                      <w:rFonts w:hint="eastAsia" w:ascii="Times New Roman" w:hAnsi="Times New Roman" w:eastAsia="宋体" w:cs="Times New Roman"/>
                      <w:color w:val="auto"/>
                      <w:sz w:val="21"/>
                      <w:szCs w:val="21"/>
                      <w:lang w:val="en-US" w:eastAsia="zh-CN"/>
                    </w:rPr>
                    <w:t>使用有毒有害化学物质。</w:t>
                  </w:r>
                </w:p>
              </w:tc>
              <w:tc>
                <w:tcPr>
                  <w:tcW w:w="312"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478"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p>
              </w:tc>
              <w:tc>
                <w:tcPr>
                  <w:tcW w:w="267"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cs="Times New Roman"/>
                      <w:color w:val="auto"/>
                      <w:sz w:val="21"/>
                      <w:szCs w:val="21"/>
                      <w:lang w:val="en-US" w:eastAsia="zh-CN"/>
                    </w:rPr>
                  </w:pPr>
                </w:p>
              </w:tc>
              <w:tc>
                <w:tcPr>
                  <w:tcW w:w="853"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资源开发效率要求</w:t>
                  </w:r>
                </w:p>
              </w:tc>
              <w:tc>
                <w:tcPr>
                  <w:tcW w:w="3960"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到2025年，电能在终端能源消费中的比重提高到27%以上。</w:t>
                  </w:r>
                </w:p>
              </w:tc>
              <w:tc>
                <w:tcPr>
                  <w:tcW w:w="2519" w:type="dxa"/>
                  <w:tcBorders>
                    <w:tl2br w:val="nil"/>
                    <w:tr2bl w:val="nil"/>
                  </w:tcBorders>
                  <w:tcMar>
                    <w:top w:w="0" w:type="dxa"/>
                    <w:left w:w="28" w:type="dxa"/>
                    <w:bottom w:w="0" w:type="dxa"/>
                    <w:right w:w="28" w:type="dxa"/>
                  </w:tcMar>
                  <w:vAlign w:val="center"/>
                </w:tcPr>
                <w:p>
                  <w:pPr>
                    <w:keepNext/>
                    <w:keepLines/>
                    <w:pageBreakBefore w:val="0"/>
                    <w:widowControl w:val="0"/>
                    <w:numPr>
                      <w:ilvl w:val="0"/>
                      <w:numId w:val="0"/>
                    </w:numPr>
                    <w:kinsoku/>
                    <w:wordWrap w:val="0"/>
                    <w:overflowPunct/>
                    <w:topLinePunct w:val="0"/>
                    <w:autoSpaceDE w:val="0"/>
                    <w:autoSpaceDN w:val="0"/>
                    <w:bidi w:val="0"/>
                    <w:adjustRightInd/>
                    <w:snapToGrid/>
                    <w:spacing w:line="300" w:lineRule="exact"/>
                    <w:ind w:firstLine="0" w:firstLineChars="0"/>
                    <w:jc w:val="left"/>
                    <w:textAlignment w:val="baseline"/>
                    <w:rPr>
                      <w:rFonts w:hint="eastAsia" w:ascii="Times New Roman" w:hAnsi="宋体" w:eastAsia="宋体" w:cs="Times New Roman"/>
                      <w:snapToGrid/>
                      <w:color w:val="auto"/>
                      <w:kern w:val="2"/>
                      <w:sz w:val="21"/>
                      <w:szCs w:val="21"/>
                      <w:lang w:val="en-US" w:eastAsia="zh-CN"/>
                    </w:rPr>
                  </w:pPr>
                  <w:r>
                    <w:rPr>
                      <w:rFonts w:hint="eastAsia" w:ascii="Times New Roman" w:hAnsi="Times New Roman" w:eastAsia="宋体" w:cs="Times New Roman"/>
                      <w:color w:val="auto"/>
                      <w:sz w:val="21"/>
                      <w:szCs w:val="21"/>
                      <w:lang w:val="en-US" w:eastAsia="zh-CN"/>
                    </w:rPr>
                    <w:t>本项目使用电能。</w:t>
                  </w:r>
                </w:p>
              </w:tc>
              <w:tc>
                <w:tcPr>
                  <w:tcW w:w="312" w:type="dxa"/>
                  <w:tcBorders>
                    <w:tl2br w:val="nil"/>
                    <w:tr2bl w:val="nil"/>
                  </w:tcBorders>
                  <w:tcMar>
                    <w:top w:w="0" w:type="dxa"/>
                    <w:left w:w="28" w:type="dxa"/>
                    <w:bottom w:w="0" w:type="dxa"/>
                    <w:right w:w="28" w:type="dxa"/>
                  </w:tcMar>
                  <w:vAlign w:val="center"/>
                </w:tcPr>
                <w:p>
                  <w:pPr>
                    <w:keepNext/>
                    <w:keepLines/>
                    <w:pageBreakBefore w:val="0"/>
                    <w:widowControl w:val="0"/>
                    <w:kinsoku/>
                    <w:wordWrap w:val="0"/>
                    <w:overflowPunct/>
                    <w:topLinePunct w:val="0"/>
                    <w:autoSpaceDE w:val="0"/>
                    <w:autoSpaceDN w:val="0"/>
                    <w:bidi w:val="0"/>
                    <w:adjustRightInd/>
                    <w:snapToGrid/>
                    <w:spacing w:line="300" w:lineRule="exact"/>
                    <w:ind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rPr>
            </w:pPr>
            <w:r>
              <w:rPr>
                <w:rFonts w:hint="eastAsia" w:cs="宋体"/>
                <w:color w:val="auto"/>
                <w:sz w:val="24"/>
                <w:lang w:bidi="ar"/>
              </w:rPr>
              <w:t>③</w:t>
            </w:r>
            <w:r>
              <w:rPr>
                <w:rFonts w:hint="eastAsia"/>
                <w:color w:val="auto"/>
                <w:sz w:val="24"/>
              </w:rPr>
              <w:t>一说明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rPr>
            </w:pPr>
            <w:r>
              <w:rPr>
                <w:rFonts w:hint="eastAsia"/>
                <w:color w:val="auto"/>
                <w:sz w:val="24"/>
              </w:rPr>
              <w:t>对照陕西省和陕西省安康市石泉县重点管控单元要求，本项目满足各单元在空间布局约束、污染物排放管控、资源利用效率等管控要求，因此，本项目的建设符合“三线一单”生态环境分区管控要求。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rPr>
                <w:rFonts w:hint="eastAsia" w:cs="Times New Roman"/>
                <w:b/>
                <w:bCs w:val="0"/>
                <w:color w:val="auto"/>
                <w:sz w:val="24"/>
                <w:szCs w:val="24"/>
                <w:lang w:val="en-US" w:eastAsia="zh-CN"/>
              </w:rPr>
            </w:pPr>
            <w:r>
              <w:rPr>
                <w:rFonts w:hint="eastAsia" w:eastAsia="宋体" w:cs="Times New Roman"/>
                <w:b/>
                <w:bCs/>
                <w:color w:val="auto"/>
                <w:lang w:val="en-US" w:eastAsia="zh-CN"/>
              </w:rPr>
              <w:t>3、</w:t>
            </w:r>
            <w:r>
              <w:rPr>
                <w:rFonts w:hint="default" w:ascii="Times New Roman" w:hAnsi="Times New Roman" w:eastAsia="宋体" w:cs="Times New Roman"/>
                <w:b/>
                <w:bCs/>
                <w:color w:val="auto"/>
                <w:kern w:val="0"/>
                <w:sz w:val="24"/>
                <w:szCs w:val="24"/>
                <w:highlight w:val="none"/>
                <w:shd w:val="clear" w:color="auto" w:fill="auto"/>
                <w:lang w:val="en-US" w:eastAsia="zh-CN"/>
              </w:rPr>
              <w:t>相关法律法规政策、规划的符合性分析</w:t>
            </w:r>
          </w:p>
          <w:p>
            <w:pPr>
              <w:pStyle w:val="85"/>
              <w:spacing w:line="360" w:lineRule="auto"/>
              <w:ind w:firstLine="480"/>
              <w:rPr>
                <w:rFonts w:hint="eastAsia"/>
                <w:color w:val="auto"/>
                <w:sz w:val="24"/>
              </w:rPr>
            </w:pPr>
            <w:r>
              <w:rPr>
                <w:rFonts w:hint="eastAsia"/>
                <w:color w:val="auto"/>
                <w:sz w:val="24"/>
              </w:rPr>
              <w:t>项目与国家及地方相关产业政策和规划的符合性判定情况统计见表</w:t>
            </w:r>
            <w:r>
              <w:rPr>
                <w:rFonts w:hint="eastAsia"/>
                <w:color w:val="auto"/>
                <w:sz w:val="24"/>
                <w:lang w:val="en-US" w:eastAsia="zh-CN"/>
              </w:rPr>
              <w:t>1-6</w:t>
            </w:r>
            <w:r>
              <w:rPr>
                <w:rFonts w:hint="eastAsia"/>
                <w:color w:val="auto"/>
                <w:sz w:val="24"/>
              </w:rPr>
              <w:t>。</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1-6</w:t>
            </w:r>
            <w:r>
              <w:rPr>
                <w:rFonts w:hint="default" w:ascii="Times New Roman" w:hAnsi="Times New Roman" w:eastAsia="黑体" w:cs="Times New Roman"/>
                <w:color w:val="auto"/>
                <w:sz w:val="24"/>
                <w:szCs w:val="24"/>
                <w:highlight w:val="none"/>
              </w:rPr>
              <w:t xml:space="preserve">  </w:t>
            </w:r>
            <w:r>
              <w:rPr>
                <w:rFonts w:hint="eastAsia" w:ascii="Times New Roman" w:hAnsi="Times New Roman" w:eastAsia="黑体" w:cs="Times New Roman"/>
                <w:color w:val="auto"/>
                <w:sz w:val="24"/>
                <w:szCs w:val="24"/>
                <w:highlight w:val="none"/>
                <w:lang w:val="en-US" w:eastAsia="zh-CN"/>
              </w:rPr>
              <w:t xml:space="preserve">  本</w:t>
            </w:r>
            <w:r>
              <w:rPr>
                <w:rFonts w:hint="default" w:ascii="Times New Roman" w:hAnsi="Times New Roman" w:eastAsia="黑体" w:cs="Times New Roman"/>
                <w:color w:val="auto"/>
                <w:sz w:val="24"/>
                <w:szCs w:val="24"/>
                <w:highlight w:val="none"/>
              </w:rPr>
              <w:t>项目与</w:t>
            </w:r>
            <w:r>
              <w:rPr>
                <w:rFonts w:hint="eastAsia" w:ascii="Times New Roman" w:hAnsi="Times New Roman" w:eastAsia="黑体" w:cs="Times New Roman"/>
                <w:color w:val="auto"/>
                <w:sz w:val="24"/>
                <w:szCs w:val="24"/>
                <w:highlight w:val="none"/>
              </w:rPr>
              <w:t>国家及地方相关产业政策和规划</w:t>
            </w:r>
            <w:r>
              <w:rPr>
                <w:rFonts w:hint="default" w:ascii="Times New Roman" w:hAnsi="Times New Roman" w:eastAsia="黑体" w:cs="Times New Roman"/>
                <w:color w:val="auto"/>
                <w:sz w:val="24"/>
                <w:szCs w:val="24"/>
                <w:highlight w:val="none"/>
              </w:rPr>
              <w:t>符合性分析一览表</w:t>
            </w:r>
          </w:p>
          <w:tbl>
            <w:tblPr>
              <w:tblStyle w:val="30"/>
              <w:tblW w:w="836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33"/>
              <w:gridCol w:w="4616"/>
              <w:gridCol w:w="2477"/>
              <w:gridCol w:w="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33" w:type="dxa"/>
                  <w:tcBorders>
                    <w:tl2br w:val="nil"/>
                    <w:tr2bl w:val="nil"/>
                  </w:tcBorders>
                  <w:tcMar>
                    <w:top w:w="0" w:type="dxa"/>
                    <w:left w:w="28" w:type="dxa"/>
                    <w:bottom w:w="0" w:type="dxa"/>
                    <w:right w:w="28" w:type="dxa"/>
                  </w:tcMar>
                  <w:vAlign w:val="center"/>
                </w:tcPr>
                <w:p>
                  <w:pPr>
                    <w:pStyle w:val="89"/>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color w:val="auto"/>
                    </w:rPr>
                  </w:pPr>
                  <w:r>
                    <w:rPr>
                      <w:rFonts w:hint="eastAsia"/>
                      <w:color w:val="auto"/>
                    </w:rPr>
                    <w:t>相关政策</w:t>
                  </w:r>
                </w:p>
              </w:tc>
              <w:tc>
                <w:tcPr>
                  <w:tcW w:w="4616" w:type="dxa"/>
                  <w:tcBorders>
                    <w:tl2br w:val="nil"/>
                    <w:tr2bl w:val="nil"/>
                  </w:tcBorders>
                  <w:tcMar>
                    <w:top w:w="0" w:type="dxa"/>
                    <w:left w:w="28" w:type="dxa"/>
                    <w:bottom w:w="0" w:type="dxa"/>
                    <w:right w:w="28" w:type="dxa"/>
                  </w:tcMar>
                  <w:vAlign w:val="center"/>
                </w:tcPr>
                <w:p>
                  <w:pPr>
                    <w:pStyle w:val="89"/>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color w:val="auto"/>
                    </w:rPr>
                  </w:pPr>
                  <w:r>
                    <w:rPr>
                      <w:color w:val="auto"/>
                    </w:rPr>
                    <w:t>要求</w:t>
                  </w:r>
                </w:p>
              </w:tc>
              <w:tc>
                <w:tcPr>
                  <w:tcW w:w="2477" w:type="dxa"/>
                  <w:tcBorders>
                    <w:tl2br w:val="nil"/>
                    <w:tr2bl w:val="nil"/>
                  </w:tcBorders>
                  <w:tcMar>
                    <w:top w:w="0" w:type="dxa"/>
                    <w:left w:w="28" w:type="dxa"/>
                    <w:bottom w:w="0" w:type="dxa"/>
                    <w:right w:w="28" w:type="dxa"/>
                  </w:tcMar>
                  <w:vAlign w:val="center"/>
                </w:tcPr>
                <w:p>
                  <w:pPr>
                    <w:pStyle w:val="89"/>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color w:val="auto"/>
                    </w:rPr>
                  </w:pPr>
                  <w:r>
                    <w:rPr>
                      <w:color w:val="auto"/>
                    </w:rPr>
                    <w:t>本项目情况</w:t>
                  </w:r>
                </w:p>
              </w:tc>
              <w:tc>
                <w:tcPr>
                  <w:tcW w:w="543" w:type="dxa"/>
                  <w:tcBorders>
                    <w:tl2br w:val="nil"/>
                    <w:tr2bl w:val="nil"/>
                  </w:tcBorders>
                  <w:tcMar>
                    <w:top w:w="0" w:type="dxa"/>
                    <w:left w:w="28" w:type="dxa"/>
                    <w:bottom w:w="0" w:type="dxa"/>
                    <w:right w:w="28" w:type="dxa"/>
                  </w:tcMar>
                  <w:vAlign w:val="center"/>
                </w:tcPr>
                <w:p>
                  <w:pPr>
                    <w:pStyle w:val="89"/>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color w:val="auto"/>
                    </w:rPr>
                  </w:pPr>
                  <w:r>
                    <w:rPr>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33"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color w:val="auto"/>
                      <w:lang w:eastAsia="zh-CN"/>
                    </w:rPr>
                  </w:pPr>
                  <w:r>
                    <w:rPr>
                      <w:color w:val="auto"/>
                    </w:rPr>
                    <w:t>《陕西省秦岭生态环境保护总体规划》</w:t>
                  </w:r>
                  <w:r>
                    <w:rPr>
                      <w:rFonts w:hint="eastAsia"/>
                      <w:color w:val="auto"/>
                    </w:rPr>
                    <w:t>（陕政办发〔2020〕13号）</w:t>
                  </w:r>
                </w:p>
              </w:tc>
              <w:tc>
                <w:tcPr>
                  <w:tcW w:w="4616"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color w:val="auto"/>
                    </w:rPr>
                  </w:pPr>
                  <w:r>
                    <w:rPr>
                      <w:color w:val="auto"/>
                    </w:rPr>
                    <w:t>基于秦岭范围生态环境的垂直分异特征，统筹考虑气候的相似性、保护单元的连通性、生态功能的一致性和生态问题的突出性，按照海拔高度、主梁支脉、自然保护地分布等要素，划分为核心保护区、重点保护区和一般保护区，实行分区保护</w:t>
                  </w:r>
                  <w:r>
                    <w:rPr>
                      <w:rFonts w:hint="eastAsia"/>
                      <w:color w:val="auto"/>
                    </w:rPr>
                    <w:t>。</w:t>
                  </w:r>
                </w:p>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color w:val="auto"/>
                    </w:rPr>
                  </w:pPr>
                  <w:r>
                    <w:rPr>
                      <w:rFonts w:hint="eastAsia"/>
                      <w:color w:val="auto"/>
                    </w:rPr>
                    <w:t>核心保护</w:t>
                  </w:r>
                  <w:r>
                    <w:rPr>
                      <w:color w:val="auto"/>
                    </w:rPr>
                    <w:t>区：主要包括自然保护区核心区和缓冲区；饮用水水源地的一级和二级保护区；秦岭山系主梁两侧各1</w:t>
                  </w:r>
                  <w:r>
                    <w:rPr>
                      <w:rFonts w:hint="eastAsia"/>
                      <w:color w:val="auto"/>
                    </w:rPr>
                    <w:t>k</w:t>
                  </w:r>
                  <w:r>
                    <w:rPr>
                      <w:color w:val="auto"/>
                    </w:rPr>
                    <w:t>m以内、主要支脉两侧各500m以内或者海拔2600m以上区域；自然保护区实验区中珍稀濒危野生动物栖息地与其他重要生态功能区集中连片、需要整体性、系统性保护的区域。太白山、紫柏山、玉皇山、首阳山、终南山、东光头山、广东山、四方台、静谷脑等山岭主峰均在此范围内。</w:t>
                  </w:r>
                </w:p>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color w:val="auto"/>
                    </w:rPr>
                  </w:pPr>
                  <w:r>
                    <w:rPr>
                      <w:color w:val="auto"/>
                    </w:rPr>
                    <w:t>重点保护区</w:t>
                  </w:r>
                  <w:r>
                    <w:rPr>
                      <w:rFonts w:hint="eastAsia"/>
                      <w:color w:val="auto"/>
                    </w:rPr>
                    <w:t>：除城乡规划区外，主要包括：自然保护区的实验区、种质资源保护区、重要湿地、饮用水水源保护地准保护区；风景名胜区、森林公园、地质公园、植物园、国有天然林分布区及重要水库、湖泊；重点文物保护单位、自然文化遗存；禁止开发区以外，山体海拔1500m以上至2600m之间的区域。</w:t>
                  </w:r>
                </w:p>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color w:val="auto"/>
                    </w:rPr>
                  </w:pPr>
                  <w:r>
                    <w:rPr>
                      <w:color w:val="auto"/>
                    </w:rPr>
                    <w:t>一般保护区</w:t>
                  </w:r>
                  <w:r>
                    <w:rPr>
                      <w:rFonts w:hint="eastAsia"/>
                      <w:color w:val="auto"/>
                    </w:rPr>
                    <w:t>：</w:t>
                  </w:r>
                  <w:r>
                    <w:rPr>
                      <w:color w:val="auto"/>
                    </w:rPr>
                    <w:t>秦岭范围内除核心保护区、重点保护区以外的区域，为一般保护区。</w:t>
                  </w:r>
                </w:p>
              </w:tc>
              <w:tc>
                <w:tcPr>
                  <w:tcW w:w="2477"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color w:val="auto"/>
                    </w:rPr>
                  </w:pPr>
                  <w:r>
                    <w:rPr>
                      <w:color w:val="auto"/>
                    </w:rPr>
                    <w:t>本项目</w:t>
                  </w:r>
                  <w:r>
                    <w:rPr>
                      <w:rFonts w:hint="eastAsia"/>
                      <w:color w:val="auto"/>
                      <w:lang w:val="en-US" w:eastAsia="zh-CN"/>
                    </w:rPr>
                    <w:t>位于</w:t>
                  </w:r>
                  <w:r>
                    <w:rPr>
                      <w:rFonts w:hint="eastAsia"/>
                      <w:color w:val="auto"/>
                    </w:rPr>
                    <w:t>石泉县</w:t>
                  </w:r>
                  <w:r>
                    <w:rPr>
                      <w:rFonts w:hint="eastAsia"/>
                      <w:color w:val="auto"/>
                      <w:lang w:val="en-US" w:eastAsia="zh-CN"/>
                    </w:rPr>
                    <w:t>，项目所在地海拔为398m，属于一般保护区的范畴，项目用地范围内</w:t>
                  </w:r>
                  <w:r>
                    <w:rPr>
                      <w:rFonts w:hint="eastAsia"/>
                      <w:color w:val="auto"/>
                    </w:rPr>
                    <w:t>无</w:t>
                  </w:r>
                  <w:r>
                    <w:rPr>
                      <w:color w:val="auto"/>
                    </w:rPr>
                    <w:t>国家公园、自然保护区</w:t>
                  </w:r>
                  <w:r>
                    <w:rPr>
                      <w:rFonts w:hint="eastAsia"/>
                      <w:color w:val="auto"/>
                    </w:rPr>
                    <w:t>、</w:t>
                  </w:r>
                  <w:r>
                    <w:rPr>
                      <w:color w:val="auto"/>
                    </w:rPr>
                    <w:t>饮用水</w:t>
                  </w:r>
                  <w:r>
                    <w:rPr>
                      <w:rFonts w:hint="eastAsia"/>
                      <w:color w:val="auto"/>
                    </w:rPr>
                    <w:t>水源保护区、</w:t>
                  </w:r>
                  <w:r>
                    <w:rPr>
                      <w:color w:val="auto"/>
                    </w:rPr>
                    <w:t>国家和省级风景名胜区、地质公园、森林公园、湿地公园等自然公园的重要功能区</w:t>
                  </w:r>
                  <w:r>
                    <w:rPr>
                      <w:rFonts w:hint="eastAsia"/>
                      <w:color w:val="auto"/>
                    </w:rPr>
                    <w:t>、</w:t>
                  </w:r>
                  <w:r>
                    <w:rPr>
                      <w:color w:val="auto"/>
                    </w:rPr>
                    <w:t>植物园、水利风景区</w:t>
                  </w:r>
                  <w:r>
                    <w:rPr>
                      <w:rFonts w:hint="eastAsia"/>
                      <w:color w:val="auto"/>
                    </w:rPr>
                    <w:t>，以及</w:t>
                  </w:r>
                  <w:r>
                    <w:rPr>
                      <w:color w:val="auto"/>
                    </w:rPr>
                    <w:t>水产种质资源保护区、野生动物重要栖息地</w:t>
                  </w:r>
                  <w:r>
                    <w:rPr>
                      <w:rFonts w:hint="eastAsia"/>
                      <w:color w:val="auto"/>
                    </w:rPr>
                    <w:t>、</w:t>
                  </w:r>
                  <w:r>
                    <w:rPr>
                      <w:color w:val="auto"/>
                    </w:rPr>
                    <w:t>国有天然林分布区</w:t>
                  </w:r>
                  <w:r>
                    <w:rPr>
                      <w:rFonts w:hint="eastAsia"/>
                      <w:color w:val="auto"/>
                    </w:rPr>
                    <w:t>、</w:t>
                  </w:r>
                  <w:r>
                    <w:rPr>
                      <w:color w:val="auto"/>
                    </w:rPr>
                    <w:t>重要湿地</w:t>
                  </w:r>
                  <w:r>
                    <w:rPr>
                      <w:rFonts w:hint="eastAsia"/>
                      <w:color w:val="auto"/>
                    </w:rPr>
                    <w:t>、</w:t>
                  </w:r>
                  <w:r>
                    <w:rPr>
                      <w:color w:val="auto"/>
                    </w:rPr>
                    <w:t>重要的大中型水库、天然湖泊</w:t>
                  </w:r>
                  <w:r>
                    <w:rPr>
                      <w:rFonts w:hint="eastAsia"/>
                      <w:color w:val="auto"/>
                    </w:rPr>
                    <w:t>，无</w:t>
                  </w:r>
                  <w:r>
                    <w:rPr>
                      <w:color w:val="auto"/>
                    </w:rPr>
                    <w:t>全国重点文物保护单位</w:t>
                  </w:r>
                  <w:r>
                    <w:rPr>
                      <w:rFonts w:hint="eastAsia"/>
                      <w:color w:val="auto"/>
                    </w:rPr>
                    <w:t>和</w:t>
                  </w:r>
                  <w:r>
                    <w:rPr>
                      <w:color w:val="auto"/>
                    </w:rPr>
                    <w:t>省级文物保护单位</w:t>
                  </w:r>
                  <w:r>
                    <w:rPr>
                      <w:rFonts w:hint="eastAsia"/>
                      <w:color w:val="auto"/>
                    </w:rPr>
                    <w:t>。</w:t>
                  </w:r>
                </w:p>
              </w:tc>
              <w:tc>
                <w:tcPr>
                  <w:tcW w:w="543"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33"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color w:val="auto"/>
                      <w:lang w:eastAsia="zh-CN"/>
                    </w:rPr>
                  </w:pPr>
                  <w:r>
                    <w:rPr>
                      <w:color w:val="auto"/>
                    </w:rPr>
                    <w:t>《陕西省秦岭生态环境保护条例》（2019年9月27日）</w:t>
                  </w:r>
                </w:p>
              </w:tc>
              <w:tc>
                <w:tcPr>
                  <w:tcW w:w="4616"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color w:val="auto"/>
                    </w:rPr>
                  </w:pPr>
                  <w:r>
                    <w:rPr>
                      <w:color w:val="auto"/>
                    </w:rPr>
                    <w:t>第十五条秦岭范围下列区域，除国土空间规划确定的城镇开发边界范围外，应当划为核心保护区：</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color w:val="auto"/>
                    </w:rPr>
                  </w:pPr>
                  <w:r>
                    <w:rPr>
                      <w:color w:val="auto"/>
                    </w:rPr>
                    <w:t>（一）海拔2</w:t>
                  </w:r>
                  <w:r>
                    <w:rPr>
                      <w:rFonts w:hint="eastAsia"/>
                      <w:color w:val="auto"/>
                    </w:rPr>
                    <w:t>km</w:t>
                  </w:r>
                  <w:r>
                    <w:rPr>
                      <w:color w:val="auto"/>
                    </w:rPr>
                    <w:t>以上区域，秦岭山系主梁两侧各1</w:t>
                  </w:r>
                  <w:r>
                    <w:rPr>
                      <w:rFonts w:hint="eastAsia"/>
                      <w:color w:val="auto"/>
                    </w:rPr>
                    <w:t>km</w:t>
                  </w:r>
                  <w:r>
                    <w:rPr>
                      <w:color w:val="auto"/>
                    </w:rPr>
                    <w:t>以内、主要支脉两侧各500</w:t>
                  </w:r>
                  <w:r>
                    <w:rPr>
                      <w:rFonts w:hint="eastAsia"/>
                      <w:color w:val="auto"/>
                    </w:rPr>
                    <w:t>m</w:t>
                  </w:r>
                  <w:r>
                    <w:rPr>
                      <w:color w:val="auto"/>
                    </w:rPr>
                    <w:t>以内的区域；</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color w:val="auto"/>
                    </w:rPr>
                  </w:pPr>
                  <w:r>
                    <w:rPr>
                      <w:color w:val="auto"/>
                    </w:rPr>
                    <w:t>（二）国家公园、自然保护区的核心保护区，世界遗产；</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color w:val="auto"/>
                    </w:rPr>
                  </w:pPr>
                  <w:r>
                    <w:rPr>
                      <w:color w:val="auto"/>
                    </w:rPr>
                    <w:t>（三）饮用水水源一级保护区；</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color w:val="auto"/>
                    </w:rPr>
                  </w:pPr>
                  <w:r>
                    <w:rPr>
                      <w:color w:val="auto"/>
                    </w:rPr>
                    <w:t>（四）自然保护区一般控制区中珍稀濒危野生动物栖息地与其他重要生态功能区集中连片，需要整体性、系统性保护的区域。</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color w:val="auto"/>
                    </w:rPr>
                  </w:pPr>
                  <w:r>
                    <w:rPr>
                      <w:color w:val="auto"/>
                    </w:rPr>
                    <w:t>第十六条秦岭范围下列区域，除核心保护区、国土空间规划确定的城镇开发边界范围外，应当划为重点保护区：</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rFonts w:hint="eastAsia"/>
                      <w:color w:val="auto"/>
                      <w:lang w:eastAsia="zh-CN"/>
                    </w:rPr>
                  </w:pPr>
                  <w:r>
                    <w:rPr>
                      <w:color w:val="auto"/>
                    </w:rPr>
                    <w:t>（一）</w:t>
                  </w:r>
                  <w:r>
                    <w:rPr>
                      <w:rFonts w:hint="eastAsia"/>
                      <w:color w:val="auto"/>
                      <w:lang w:eastAsia="zh-CN"/>
                    </w:rPr>
                    <w:t>海拔1</w:t>
                  </w:r>
                  <w:r>
                    <w:rPr>
                      <w:rFonts w:hint="eastAsia"/>
                      <w:color w:val="auto"/>
                      <w:lang w:val="en-US" w:eastAsia="zh-CN"/>
                    </w:rPr>
                    <w:t>.5km</w:t>
                  </w:r>
                  <w:r>
                    <w:rPr>
                      <w:rFonts w:hint="eastAsia"/>
                      <w:color w:val="auto"/>
                      <w:lang w:eastAsia="zh-CN"/>
                    </w:rPr>
                    <w:t>至2</w:t>
                  </w:r>
                  <w:r>
                    <w:rPr>
                      <w:rFonts w:hint="eastAsia"/>
                      <w:color w:val="auto"/>
                      <w:lang w:val="en-US" w:eastAsia="zh-CN"/>
                    </w:rPr>
                    <w:t>km</w:t>
                  </w:r>
                  <w:r>
                    <w:rPr>
                      <w:rFonts w:hint="eastAsia"/>
                      <w:color w:val="auto"/>
                      <w:lang w:eastAsia="zh-CN"/>
                    </w:rPr>
                    <w:t>之间的区域；</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color w:val="auto"/>
                    </w:rPr>
                  </w:pPr>
                  <w:r>
                    <w:rPr>
                      <w:color w:val="auto"/>
                    </w:rPr>
                    <w:t>（二）国家公园、自然保护区的一般控制区，饮用水水源二级保护区；</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color w:val="auto"/>
                    </w:rPr>
                  </w:pPr>
                  <w:r>
                    <w:rPr>
                      <w:color w:val="auto"/>
                    </w:rPr>
                    <w:t>（三）国家和省级风景名胜区、地质公园、森林公园、湿地公园等自然公园的重要功能区，植物园、水利风景区；</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color w:val="auto"/>
                    </w:rPr>
                  </w:pPr>
                  <w:r>
                    <w:rPr>
                      <w:color w:val="auto"/>
                    </w:rPr>
                    <w:t>（四）水产种质资源保护区、野生植物原生境保护区（点）、野生动物重要栖息地，国有天然林分布区，重要湿地，重要的大中型水库、天然湖泊；</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color w:val="auto"/>
                    </w:rPr>
                  </w:pPr>
                  <w:r>
                    <w:rPr>
                      <w:color w:val="auto"/>
                    </w:rPr>
                    <w:t>（五）全国重点文物保护单位、省级文物保护单位。</w:t>
                  </w:r>
                </w:p>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color w:val="auto"/>
                    </w:rPr>
                  </w:pPr>
                  <w:r>
                    <w:rPr>
                      <w:color w:val="auto"/>
                    </w:rPr>
                    <w:t>第十七条秦岭范围内除核心保护区、重点保护区以外的区域，为一般保护区。</w:t>
                  </w:r>
                </w:p>
              </w:tc>
              <w:tc>
                <w:tcPr>
                  <w:tcW w:w="2477"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color w:val="auto"/>
                    </w:rPr>
                  </w:pPr>
                  <w:r>
                    <w:rPr>
                      <w:color w:val="auto"/>
                    </w:rPr>
                    <w:t>本项目</w:t>
                  </w:r>
                  <w:r>
                    <w:rPr>
                      <w:rFonts w:hint="eastAsia"/>
                      <w:color w:val="auto"/>
                      <w:lang w:val="en-US" w:eastAsia="zh-CN"/>
                    </w:rPr>
                    <w:t>位于</w:t>
                  </w:r>
                  <w:r>
                    <w:rPr>
                      <w:rFonts w:hint="eastAsia"/>
                      <w:color w:val="auto"/>
                    </w:rPr>
                    <w:t>石泉县</w:t>
                  </w:r>
                  <w:r>
                    <w:rPr>
                      <w:rFonts w:hint="eastAsia"/>
                      <w:color w:val="auto"/>
                      <w:lang w:val="en-US" w:eastAsia="zh-CN"/>
                    </w:rPr>
                    <w:t>城关镇</w:t>
                  </w:r>
                  <w:r>
                    <w:rPr>
                      <w:rFonts w:hint="eastAsia"/>
                      <w:color w:val="auto"/>
                      <w:lang w:eastAsia="zh-CN"/>
                    </w:rPr>
                    <w:t>，</w:t>
                  </w:r>
                  <w:r>
                    <w:rPr>
                      <w:rFonts w:hint="eastAsia"/>
                      <w:color w:val="auto"/>
                    </w:rPr>
                    <w:t>用地范围内无</w:t>
                  </w:r>
                  <w:r>
                    <w:rPr>
                      <w:color w:val="auto"/>
                    </w:rPr>
                    <w:t>国家公园、自然保护区</w:t>
                  </w:r>
                  <w:r>
                    <w:rPr>
                      <w:rFonts w:hint="eastAsia"/>
                      <w:color w:val="auto"/>
                    </w:rPr>
                    <w:t>、</w:t>
                  </w:r>
                  <w:r>
                    <w:rPr>
                      <w:color w:val="auto"/>
                    </w:rPr>
                    <w:t>饮用水</w:t>
                  </w:r>
                  <w:r>
                    <w:rPr>
                      <w:rFonts w:hint="eastAsia"/>
                      <w:color w:val="auto"/>
                    </w:rPr>
                    <w:t>水源保护区、</w:t>
                  </w:r>
                  <w:r>
                    <w:rPr>
                      <w:color w:val="auto"/>
                    </w:rPr>
                    <w:t>国家和省级风景名胜区、地质公园、森林公园、湿地公园等自然公园的重要功能区</w:t>
                  </w:r>
                  <w:r>
                    <w:rPr>
                      <w:rFonts w:hint="eastAsia"/>
                      <w:color w:val="auto"/>
                    </w:rPr>
                    <w:t>、</w:t>
                  </w:r>
                  <w:r>
                    <w:rPr>
                      <w:color w:val="auto"/>
                    </w:rPr>
                    <w:t>植物园、水利风景区</w:t>
                  </w:r>
                  <w:r>
                    <w:rPr>
                      <w:rFonts w:hint="eastAsia"/>
                      <w:color w:val="auto"/>
                    </w:rPr>
                    <w:t>，以及</w:t>
                  </w:r>
                  <w:r>
                    <w:rPr>
                      <w:color w:val="auto"/>
                    </w:rPr>
                    <w:t>水产种质资源保护区、野生动物重要栖息地</w:t>
                  </w:r>
                  <w:r>
                    <w:rPr>
                      <w:rFonts w:hint="eastAsia"/>
                      <w:color w:val="auto"/>
                    </w:rPr>
                    <w:t>、</w:t>
                  </w:r>
                  <w:r>
                    <w:rPr>
                      <w:color w:val="auto"/>
                    </w:rPr>
                    <w:t>国有天然林分布区</w:t>
                  </w:r>
                  <w:r>
                    <w:rPr>
                      <w:rFonts w:hint="eastAsia"/>
                      <w:color w:val="auto"/>
                    </w:rPr>
                    <w:t>、</w:t>
                  </w:r>
                  <w:r>
                    <w:rPr>
                      <w:color w:val="auto"/>
                    </w:rPr>
                    <w:t>重要湿地</w:t>
                  </w:r>
                  <w:r>
                    <w:rPr>
                      <w:rFonts w:hint="eastAsia"/>
                      <w:color w:val="auto"/>
                    </w:rPr>
                    <w:t>、</w:t>
                  </w:r>
                  <w:r>
                    <w:rPr>
                      <w:color w:val="auto"/>
                    </w:rPr>
                    <w:t>重要的大中型水库、天然湖泊</w:t>
                  </w:r>
                  <w:r>
                    <w:rPr>
                      <w:rFonts w:hint="eastAsia"/>
                      <w:color w:val="auto"/>
                    </w:rPr>
                    <w:t>，无</w:t>
                  </w:r>
                  <w:r>
                    <w:rPr>
                      <w:color w:val="auto"/>
                    </w:rPr>
                    <w:t>全国重点文物保护单位</w:t>
                  </w:r>
                  <w:r>
                    <w:rPr>
                      <w:rFonts w:hint="eastAsia"/>
                      <w:color w:val="auto"/>
                    </w:rPr>
                    <w:t>和</w:t>
                  </w:r>
                  <w:r>
                    <w:rPr>
                      <w:color w:val="auto"/>
                    </w:rPr>
                    <w:t>省级文物保护单位</w:t>
                  </w:r>
                  <w:r>
                    <w:rPr>
                      <w:rFonts w:hint="eastAsia"/>
                      <w:color w:val="auto"/>
                    </w:rPr>
                    <w:t>。</w:t>
                  </w:r>
                  <w:r>
                    <w:rPr>
                      <w:rFonts w:hint="eastAsia"/>
                      <w:color w:val="auto"/>
                      <w:lang w:eastAsia="zh-CN"/>
                    </w:rPr>
                    <w:t>项目所在地</w:t>
                  </w:r>
                  <w:r>
                    <w:rPr>
                      <w:rFonts w:hint="eastAsia"/>
                      <w:color w:val="auto"/>
                    </w:rPr>
                    <w:t>海拔高</w:t>
                  </w:r>
                  <w:r>
                    <w:rPr>
                      <w:color w:val="auto"/>
                    </w:rPr>
                    <w:t>度</w:t>
                  </w:r>
                  <w:r>
                    <w:rPr>
                      <w:rFonts w:hint="eastAsia"/>
                      <w:color w:val="auto"/>
                      <w:lang w:val="en-US" w:eastAsia="zh-CN"/>
                    </w:rPr>
                    <w:t>398</w:t>
                  </w:r>
                  <w:r>
                    <w:rPr>
                      <w:color w:val="auto"/>
                    </w:rPr>
                    <w:t>m</w:t>
                  </w:r>
                  <w:r>
                    <w:rPr>
                      <w:rFonts w:hint="eastAsia"/>
                      <w:color w:val="auto"/>
                    </w:rPr>
                    <w:t>，</w:t>
                  </w:r>
                  <w:r>
                    <w:rPr>
                      <w:color w:val="auto"/>
                    </w:rPr>
                    <w:t>属于《陕西省秦岭生态环境保护条例》中的一般保护区</w:t>
                  </w:r>
                  <w:r>
                    <w:rPr>
                      <w:rFonts w:hint="eastAsia"/>
                      <w:color w:val="auto"/>
                    </w:rPr>
                    <w:t>。该项目</w:t>
                  </w:r>
                  <w:r>
                    <w:rPr>
                      <w:rFonts w:hint="eastAsia"/>
                      <w:color w:val="auto"/>
                      <w:lang w:val="en-US" w:eastAsia="zh-CN"/>
                    </w:rPr>
                    <w:t>的建设</w:t>
                  </w:r>
                  <w:r>
                    <w:rPr>
                      <w:color w:val="auto"/>
                    </w:rPr>
                    <w:t>严格执行</w:t>
                  </w:r>
                  <w:r>
                    <w:rPr>
                      <w:rFonts w:hint="eastAsia"/>
                      <w:color w:val="auto"/>
                    </w:rPr>
                    <w:t>了</w:t>
                  </w:r>
                  <w:r>
                    <w:rPr>
                      <w:color w:val="auto"/>
                    </w:rPr>
                    <w:t>法律、法规和</w:t>
                  </w:r>
                  <w:r>
                    <w:rPr>
                      <w:rFonts w:hint="eastAsia"/>
                      <w:color w:val="auto"/>
                    </w:rPr>
                    <w:t>该</w:t>
                  </w:r>
                  <w:r>
                    <w:rPr>
                      <w:color w:val="auto"/>
                    </w:rPr>
                    <w:t>《条例》的规定</w:t>
                  </w:r>
                  <w:r>
                    <w:rPr>
                      <w:rFonts w:hint="eastAsia"/>
                      <w:color w:val="auto"/>
                    </w:rPr>
                    <w:t>。</w:t>
                  </w:r>
                </w:p>
              </w:tc>
              <w:tc>
                <w:tcPr>
                  <w:tcW w:w="543"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33"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color w:val="auto"/>
                    </w:rPr>
                  </w:pPr>
                  <w:r>
                    <w:rPr>
                      <w:rFonts w:hint="eastAsia"/>
                      <w:color w:val="auto"/>
                    </w:rPr>
                    <w:t>《</w:t>
                  </w:r>
                  <w:r>
                    <w:rPr>
                      <w:rFonts w:hint="eastAsia"/>
                      <w:color w:val="auto"/>
                      <w:lang w:eastAsia="zh-CN"/>
                    </w:rPr>
                    <w:t>安康</w:t>
                  </w:r>
                  <w:r>
                    <w:rPr>
                      <w:rFonts w:hint="eastAsia"/>
                      <w:color w:val="auto"/>
                    </w:rPr>
                    <w:t>市秦岭生态环境保护规划》（</w:t>
                  </w:r>
                  <w:r>
                    <w:rPr>
                      <w:rFonts w:hint="eastAsia"/>
                      <w:color w:val="auto"/>
                      <w:lang w:val="en-US" w:eastAsia="zh-CN"/>
                    </w:rPr>
                    <w:t>安</w:t>
                  </w:r>
                  <w:r>
                    <w:rPr>
                      <w:rFonts w:hint="eastAsia"/>
                      <w:color w:val="auto"/>
                    </w:rPr>
                    <w:t>政办发〔</w:t>
                  </w:r>
                  <w:r>
                    <w:rPr>
                      <w:color w:val="auto"/>
                    </w:rPr>
                    <w:t>2020</w:t>
                  </w:r>
                  <w:r>
                    <w:rPr>
                      <w:rFonts w:hint="eastAsia"/>
                      <w:color w:val="auto"/>
                    </w:rPr>
                    <w:t>〕</w:t>
                  </w:r>
                  <w:r>
                    <w:rPr>
                      <w:rFonts w:hint="eastAsia"/>
                      <w:color w:val="auto"/>
                      <w:lang w:val="en-US" w:eastAsia="zh-CN"/>
                    </w:rPr>
                    <w:t>33</w:t>
                  </w:r>
                  <w:r>
                    <w:rPr>
                      <w:rFonts w:hint="eastAsia"/>
                      <w:color w:val="auto"/>
                    </w:rPr>
                    <w:t>号）</w:t>
                  </w:r>
                </w:p>
              </w:tc>
              <w:tc>
                <w:tcPr>
                  <w:tcW w:w="4616"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color w:val="auto"/>
                      <w:lang w:eastAsia="zh-CN"/>
                    </w:rPr>
                  </w:pPr>
                  <w:r>
                    <w:rPr>
                      <w:rFonts w:hint="eastAsia"/>
                      <w:color w:val="auto"/>
                      <w:lang w:eastAsia="zh-CN"/>
                    </w:rPr>
                    <w:t>根据《条例》、《总体规划》规定和要求，按照海拔高度、主梁支脉、自然保护地分布等要素，划分为核心保护区、重点保护区和一般保护区，实行分区保护。</w:t>
                  </w:r>
                </w:p>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color w:val="auto"/>
                      <w:lang w:eastAsia="zh-CN"/>
                    </w:rPr>
                  </w:pPr>
                  <w:r>
                    <w:rPr>
                      <w:rFonts w:hint="eastAsia"/>
                      <w:color w:val="auto"/>
                      <w:lang w:eastAsia="zh-CN"/>
                    </w:rPr>
                    <w:t>核心保护区：</w:t>
                  </w:r>
                </w:p>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color w:val="auto"/>
                      <w:lang w:eastAsia="zh-CN"/>
                    </w:rPr>
                  </w:pPr>
                  <w:r>
                    <w:rPr>
                      <w:rFonts w:hint="eastAsia"/>
                      <w:color w:val="auto"/>
                      <w:lang w:eastAsia="zh-CN"/>
                    </w:rPr>
                    <w:t>—海拔2</w:t>
                  </w:r>
                  <w:r>
                    <w:rPr>
                      <w:rFonts w:hint="eastAsia"/>
                      <w:color w:val="auto"/>
                      <w:lang w:val="en-US" w:eastAsia="zh-CN"/>
                    </w:rPr>
                    <w:t>km</w:t>
                  </w:r>
                  <w:r>
                    <w:rPr>
                      <w:rFonts w:hint="eastAsia"/>
                      <w:color w:val="auto"/>
                      <w:lang w:eastAsia="zh-CN"/>
                    </w:rPr>
                    <w:t>以上区域，秦岭山系主梁两侧各1</w:t>
                  </w:r>
                  <w:r>
                    <w:rPr>
                      <w:rFonts w:hint="eastAsia"/>
                      <w:color w:val="auto"/>
                      <w:lang w:val="en-US" w:eastAsia="zh-CN"/>
                    </w:rPr>
                    <w:t>km</w:t>
                  </w:r>
                  <w:r>
                    <w:rPr>
                      <w:rFonts w:hint="eastAsia"/>
                      <w:color w:val="auto"/>
                      <w:lang w:eastAsia="zh-CN"/>
                    </w:rPr>
                    <w:t>以内、主要支脉两侧各500</w:t>
                  </w:r>
                  <w:r>
                    <w:rPr>
                      <w:rFonts w:hint="eastAsia"/>
                      <w:color w:val="auto"/>
                      <w:lang w:val="en-US" w:eastAsia="zh-CN"/>
                    </w:rPr>
                    <w:t>m</w:t>
                  </w:r>
                  <w:r>
                    <w:rPr>
                      <w:rFonts w:hint="eastAsia"/>
                      <w:color w:val="auto"/>
                      <w:lang w:eastAsia="zh-CN"/>
                    </w:rPr>
                    <w:t>以内的区域；</w:t>
                  </w:r>
                </w:p>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color w:val="auto"/>
                      <w:lang w:eastAsia="zh-CN"/>
                    </w:rPr>
                  </w:pPr>
                  <w:r>
                    <w:rPr>
                      <w:rFonts w:hint="eastAsia"/>
                      <w:color w:val="auto"/>
                      <w:lang w:eastAsia="zh-CN"/>
                    </w:rPr>
                    <w:t>—国家公园、自然保护区的核心保护区，世界遗产；</w:t>
                  </w:r>
                </w:p>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color w:val="auto"/>
                      <w:lang w:eastAsia="zh-CN"/>
                    </w:rPr>
                  </w:pPr>
                  <w:r>
                    <w:rPr>
                      <w:rFonts w:hint="eastAsia"/>
                      <w:color w:val="auto"/>
                      <w:lang w:eastAsia="zh-CN"/>
                    </w:rPr>
                    <w:t>—饮用水水源一级保护区；</w:t>
                  </w:r>
                </w:p>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color w:val="auto"/>
                      <w:lang w:eastAsia="zh-CN"/>
                    </w:rPr>
                  </w:pPr>
                  <w:r>
                    <w:rPr>
                      <w:rFonts w:hint="eastAsia"/>
                      <w:color w:val="auto"/>
                      <w:lang w:eastAsia="zh-CN"/>
                    </w:rPr>
                    <w:t>—自然保护区一般控制区中珍稀濒危野生动物栖息地与其他重要生态功能区集中连片，需要整体性、系统性保护的区域。</w:t>
                  </w:r>
                </w:p>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color w:val="auto"/>
                      <w:lang w:eastAsia="zh-CN"/>
                    </w:rPr>
                  </w:pPr>
                  <w:r>
                    <w:rPr>
                      <w:rFonts w:hint="eastAsia"/>
                      <w:color w:val="auto"/>
                      <w:lang w:eastAsia="zh-CN"/>
                    </w:rPr>
                    <w:t>核心保护区面积约1027.61</w:t>
                  </w:r>
                  <w:r>
                    <w:rPr>
                      <w:rFonts w:hint="eastAsia"/>
                      <w:color w:val="auto"/>
                      <w:lang w:val="en-US" w:eastAsia="zh-CN"/>
                    </w:rPr>
                    <w:t>km</w:t>
                  </w:r>
                  <w:r>
                    <w:rPr>
                      <w:rFonts w:hint="eastAsia"/>
                      <w:color w:val="auto"/>
                      <w:vertAlign w:val="superscript"/>
                      <w:lang w:val="en-US" w:eastAsia="zh-CN"/>
                    </w:rPr>
                    <w:t>2</w:t>
                  </w:r>
                  <w:r>
                    <w:rPr>
                      <w:rFonts w:hint="eastAsia"/>
                      <w:color w:val="auto"/>
                      <w:lang w:eastAsia="zh-CN"/>
                    </w:rPr>
                    <w:t>，占安康秦岭范围的9.08%。</w:t>
                  </w:r>
                </w:p>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color w:val="auto"/>
                      <w:lang w:eastAsia="zh-CN"/>
                    </w:rPr>
                  </w:pPr>
                  <w:r>
                    <w:rPr>
                      <w:rFonts w:hint="eastAsia"/>
                      <w:color w:val="auto"/>
                      <w:lang w:eastAsia="zh-CN"/>
                    </w:rPr>
                    <w:t>重点保护区：</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rFonts w:hint="eastAsia"/>
                      <w:color w:val="auto"/>
                      <w:lang w:eastAsia="zh-CN"/>
                    </w:rPr>
                  </w:pPr>
                  <w:r>
                    <w:rPr>
                      <w:rFonts w:hint="eastAsia"/>
                      <w:color w:val="auto"/>
                      <w:lang w:eastAsia="zh-CN"/>
                    </w:rPr>
                    <w:t>—海拔1</w:t>
                  </w:r>
                  <w:r>
                    <w:rPr>
                      <w:rFonts w:hint="eastAsia"/>
                      <w:color w:val="auto"/>
                      <w:lang w:val="en-US" w:eastAsia="zh-CN"/>
                    </w:rPr>
                    <w:t>.5km</w:t>
                  </w:r>
                  <w:r>
                    <w:rPr>
                      <w:rFonts w:hint="eastAsia"/>
                      <w:color w:val="auto"/>
                      <w:lang w:eastAsia="zh-CN"/>
                    </w:rPr>
                    <w:t>至2</w:t>
                  </w:r>
                  <w:r>
                    <w:rPr>
                      <w:rFonts w:hint="eastAsia"/>
                      <w:color w:val="auto"/>
                      <w:lang w:val="en-US" w:eastAsia="zh-CN"/>
                    </w:rPr>
                    <w:t>km</w:t>
                  </w:r>
                  <w:r>
                    <w:rPr>
                      <w:rFonts w:hint="eastAsia"/>
                      <w:color w:val="auto"/>
                      <w:lang w:eastAsia="zh-CN"/>
                    </w:rPr>
                    <w:t>之间的区域；</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rFonts w:hint="eastAsia"/>
                      <w:color w:val="auto"/>
                      <w:lang w:eastAsia="zh-CN"/>
                    </w:rPr>
                  </w:pPr>
                  <w:r>
                    <w:rPr>
                      <w:rFonts w:hint="eastAsia"/>
                      <w:color w:val="auto"/>
                      <w:lang w:eastAsia="zh-CN"/>
                    </w:rPr>
                    <w:t>—国家公园、自然保护区的一般控制区，饮用水水源二级保护区；</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rFonts w:hint="eastAsia"/>
                      <w:color w:val="auto"/>
                      <w:lang w:eastAsia="zh-CN"/>
                    </w:rPr>
                  </w:pPr>
                  <w:r>
                    <w:rPr>
                      <w:rFonts w:hint="eastAsia"/>
                      <w:color w:val="auto"/>
                      <w:lang w:eastAsia="zh-CN"/>
                    </w:rPr>
                    <w:t>—国家级和省级风景名胜区、地质公园、森林公园、湿地公园等自然公园的重要功能区，植物园、水利风景区；</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rFonts w:hint="eastAsia"/>
                      <w:color w:val="auto"/>
                      <w:lang w:eastAsia="zh-CN"/>
                    </w:rPr>
                  </w:pPr>
                  <w:r>
                    <w:rPr>
                      <w:rFonts w:hint="eastAsia"/>
                      <w:color w:val="auto"/>
                      <w:lang w:eastAsia="zh-CN"/>
                    </w:rPr>
                    <w:t>—水产种质资源保护区、野生植物原生境保护区（点）、野生动物重要栖息地，国有天然林分布区，重要湿地，重要的大中型水库、天然湖泊；</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rFonts w:hint="eastAsia"/>
                      <w:color w:val="auto"/>
                      <w:lang w:eastAsia="zh-CN"/>
                    </w:rPr>
                  </w:pPr>
                  <w:r>
                    <w:rPr>
                      <w:rFonts w:hint="eastAsia"/>
                      <w:color w:val="auto"/>
                      <w:lang w:eastAsia="zh-CN"/>
                    </w:rPr>
                    <w:t>—全国重点文物保护单位、省级文物保护单位。</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rFonts w:hint="eastAsia"/>
                      <w:color w:val="auto"/>
                      <w:lang w:eastAsia="zh-CN"/>
                    </w:rPr>
                  </w:pPr>
                  <w:r>
                    <w:rPr>
                      <w:rFonts w:hint="eastAsia"/>
                      <w:color w:val="auto"/>
                      <w:lang w:eastAsia="zh-CN"/>
                    </w:rPr>
                    <w:t>重点保护区面积约1906.42</w:t>
                  </w:r>
                  <w:r>
                    <w:rPr>
                      <w:rFonts w:hint="eastAsia"/>
                      <w:color w:val="auto"/>
                      <w:lang w:val="en-US" w:eastAsia="zh-CN"/>
                    </w:rPr>
                    <w:t>km</w:t>
                  </w:r>
                  <w:r>
                    <w:rPr>
                      <w:rFonts w:hint="eastAsia"/>
                      <w:color w:val="auto"/>
                      <w:vertAlign w:val="superscript"/>
                      <w:lang w:val="en-US" w:eastAsia="zh-CN"/>
                    </w:rPr>
                    <w:t>2</w:t>
                  </w:r>
                  <w:r>
                    <w:rPr>
                      <w:rFonts w:hint="eastAsia"/>
                      <w:color w:val="auto"/>
                      <w:lang w:eastAsia="zh-CN"/>
                    </w:rPr>
                    <w:t>，占安康秦岭范围的16.86%。</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rFonts w:hint="eastAsia"/>
                      <w:color w:val="auto"/>
                      <w:lang w:eastAsia="zh-CN"/>
                    </w:rPr>
                  </w:pPr>
                  <w:r>
                    <w:rPr>
                      <w:rFonts w:hint="eastAsia"/>
                      <w:color w:val="auto"/>
                    </w:rPr>
                    <w:t>一般保护区</w:t>
                  </w:r>
                  <w:r>
                    <w:rPr>
                      <w:rFonts w:hint="eastAsia"/>
                      <w:color w:val="auto"/>
                      <w:lang w:eastAsia="zh-CN"/>
                    </w:rPr>
                    <w:t>：秦岭范围内除核心保护区、重点保护区以外的区域，为一般保护区。</w:t>
                  </w:r>
                </w:p>
                <w:p>
                  <w:pPr>
                    <w:pStyle w:val="54"/>
                    <w:keepNext w:val="0"/>
                    <w:keepLines w:val="0"/>
                    <w:pageBreakBefore w:val="0"/>
                    <w:widowControl w:val="0"/>
                    <w:kinsoku/>
                    <w:wordWrap/>
                    <w:overflowPunct/>
                    <w:topLinePunct w:val="0"/>
                    <w:autoSpaceDE/>
                    <w:autoSpaceDN/>
                    <w:bidi w:val="0"/>
                    <w:adjustRightInd/>
                    <w:snapToGrid/>
                    <w:spacing w:line="280" w:lineRule="exact"/>
                    <w:ind w:firstLine="0"/>
                    <w:jc w:val="left"/>
                    <w:textAlignment w:val="auto"/>
                    <w:rPr>
                      <w:rFonts w:hint="eastAsia"/>
                      <w:color w:val="auto"/>
                      <w:lang w:eastAsia="zh-CN"/>
                    </w:rPr>
                  </w:pPr>
                  <w:r>
                    <w:rPr>
                      <w:rFonts w:hint="eastAsia"/>
                      <w:color w:val="auto"/>
                      <w:lang w:eastAsia="zh-CN"/>
                    </w:rPr>
                    <w:t>一般保护区面积约8375.59</w:t>
                  </w:r>
                  <w:r>
                    <w:rPr>
                      <w:rFonts w:hint="eastAsia"/>
                      <w:color w:val="auto"/>
                      <w:lang w:val="en-US" w:eastAsia="zh-CN"/>
                    </w:rPr>
                    <w:t>km</w:t>
                  </w:r>
                  <w:r>
                    <w:rPr>
                      <w:rFonts w:hint="eastAsia"/>
                      <w:color w:val="auto"/>
                      <w:vertAlign w:val="superscript"/>
                      <w:lang w:val="en-US" w:eastAsia="zh-CN"/>
                    </w:rPr>
                    <w:t>2</w:t>
                  </w:r>
                  <w:r>
                    <w:rPr>
                      <w:rFonts w:hint="eastAsia"/>
                      <w:color w:val="auto"/>
                      <w:lang w:eastAsia="zh-CN"/>
                    </w:rPr>
                    <w:t>，占安康秦岭范围的74.06%。</w:t>
                  </w:r>
                </w:p>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color w:val="auto"/>
                    </w:rPr>
                  </w:pPr>
                  <w:r>
                    <w:rPr>
                      <w:rFonts w:hint="eastAsia"/>
                      <w:color w:val="auto"/>
                    </w:rPr>
                    <w:t>保护要求</w:t>
                  </w:r>
                  <w:r>
                    <w:rPr>
                      <w:rFonts w:hint="eastAsia"/>
                      <w:color w:val="auto"/>
                      <w:lang w:eastAsia="zh-CN"/>
                    </w:rPr>
                    <w:t>：</w:t>
                  </w:r>
                  <w:r>
                    <w:rPr>
                      <w:rFonts w:hint="eastAsia"/>
                      <w:color w:val="auto"/>
                    </w:rPr>
                    <w:t>一般保护区内自然地理条件相对较好，人口密集、交通发达、产业集中，具有一定的发展空间，是资源环境承载能力相对较强的地区，主要承担实现经济社会高质量发展、促进人与自然和谐共生的功能。区域内各类生产、生活和建设活动应当严格执行《条例》和相关法规、规划的规定，严格执行一般保护区产业准入清单制度。</w:t>
                  </w:r>
                </w:p>
              </w:tc>
              <w:tc>
                <w:tcPr>
                  <w:tcW w:w="2477"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color w:val="auto"/>
                    </w:rPr>
                  </w:pPr>
                  <w:r>
                    <w:rPr>
                      <w:color w:val="auto"/>
                    </w:rPr>
                    <w:t>本项目</w:t>
                  </w:r>
                  <w:r>
                    <w:rPr>
                      <w:rFonts w:hint="eastAsia"/>
                      <w:color w:val="auto"/>
                      <w:lang w:val="en-US" w:eastAsia="zh-CN"/>
                    </w:rPr>
                    <w:t>位于</w:t>
                  </w:r>
                  <w:r>
                    <w:rPr>
                      <w:rFonts w:hint="eastAsia"/>
                      <w:color w:val="auto"/>
                      <w:lang w:eastAsia="zh-CN"/>
                    </w:rPr>
                    <w:t>石泉县</w:t>
                  </w:r>
                  <w:r>
                    <w:rPr>
                      <w:rFonts w:hint="eastAsia"/>
                      <w:color w:val="auto"/>
                      <w:lang w:val="en-US" w:eastAsia="zh-CN"/>
                    </w:rPr>
                    <w:t>城关镇</w:t>
                  </w:r>
                  <w:r>
                    <w:rPr>
                      <w:rFonts w:hint="eastAsia"/>
                      <w:color w:val="auto"/>
                      <w:lang w:eastAsia="zh-CN"/>
                    </w:rPr>
                    <w:t>，</w:t>
                  </w:r>
                  <w:r>
                    <w:rPr>
                      <w:rFonts w:hint="eastAsia"/>
                      <w:color w:val="auto"/>
                    </w:rPr>
                    <w:t>用地范围内无</w:t>
                  </w:r>
                  <w:r>
                    <w:rPr>
                      <w:color w:val="auto"/>
                    </w:rPr>
                    <w:t>国家公园、自然保护区</w:t>
                  </w:r>
                  <w:r>
                    <w:rPr>
                      <w:rFonts w:hint="eastAsia"/>
                      <w:color w:val="auto"/>
                    </w:rPr>
                    <w:t>、</w:t>
                  </w:r>
                  <w:r>
                    <w:rPr>
                      <w:color w:val="auto"/>
                    </w:rPr>
                    <w:t>饮用水</w:t>
                  </w:r>
                  <w:r>
                    <w:rPr>
                      <w:rFonts w:hint="eastAsia"/>
                      <w:color w:val="auto"/>
                    </w:rPr>
                    <w:t>水源保护区、</w:t>
                  </w:r>
                  <w:r>
                    <w:rPr>
                      <w:color w:val="auto"/>
                    </w:rPr>
                    <w:t>国家和省级风景名胜区、地质公园、森林公园、湿地公园等自然公园的重要功能区</w:t>
                  </w:r>
                  <w:r>
                    <w:rPr>
                      <w:rFonts w:hint="eastAsia"/>
                      <w:color w:val="auto"/>
                    </w:rPr>
                    <w:t>、</w:t>
                  </w:r>
                  <w:r>
                    <w:rPr>
                      <w:color w:val="auto"/>
                    </w:rPr>
                    <w:t>植物园、水利风景区</w:t>
                  </w:r>
                  <w:r>
                    <w:rPr>
                      <w:rFonts w:hint="eastAsia"/>
                      <w:color w:val="auto"/>
                    </w:rPr>
                    <w:t>，以及</w:t>
                  </w:r>
                  <w:r>
                    <w:rPr>
                      <w:color w:val="auto"/>
                    </w:rPr>
                    <w:t>水产种质资源保护区、野生动物重要栖息地</w:t>
                  </w:r>
                  <w:r>
                    <w:rPr>
                      <w:rFonts w:hint="eastAsia"/>
                      <w:color w:val="auto"/>
                    </w:rPr>
                    <w:t>、</w:t>
                  </w:r>
                  <w:r>
                    <w:rPr>
                      <w:color w:val="auto"/>
                    </w:rPr>
                    <w:t>国有天然林分布区</w:t>
                  </w:r>
                  <w:r>
                    <w:rPr>
                      <w:rFonts w:hint="eastAsia"/>
                      <w:color w:val="auto"/>
                    </w:rPr>
                    <w:t>、</w:t>
                  </w:r>
                  <w:r>
                    <w:rPr>
                      <w:color w:val="auto"/>
                    </w:rPr>
                    <w:t>重要湿地</w:t>
                  </w:r>
                  <w:r>
                    <w:rPr>
                      <w:rFonts w:hint="eastAsia"/>
                      <w:color w:val="auto"/>
                    </w:rPr>
                    <w:t>、</w:t>
                  </w:r>
                  <w:r>
                    <w:rPr>
                      <w:color w:val="auto"/>
                    </w:rPr>
                    <w:t>重要的大中型水库、天然湖泊</w:t>
                  </w:r>
                  <w:r>
                    <w:rPr>
                      <w:rFonts w:hint="eastAsia"/>
                      <w:color w:val="auto"/>
                    </w:rPr>
                    <w:t>，无</w:t>
                  </w:r>
                  <w:r>
                    <w:rPr>
                      <w:color w:val="auto"/>
                    </w:rPr>
                    <w:t>全国重点文物保护单位</w:t>
                  </w:r>
                  <w:r>
                    <w:rPr>
                      <w:rFonts w:hint="eastAsia"/>
                      <w:color w:val="auto"/>
                    </w:rPr>
                    <w:t>和</w:t>
                  </w:r>
                  <w:r>
                    <w:rPr>
                      <w:color w:val="auto"/>
                    </w:rPr>
                    <w:t>省级文物保护单位</w:t>
                  </w:r>
                  <w:r>
                    <w:rPr>
                      <w:rFonts w:hint="eastAsia"/>
                      <w:color w:val="auto"/>
                    </w:rPr>
                    <w:t>。</w:t>
                  </w:r>
                  <w:r>
                    <w:rPr>
                      <w:rFonts w:hint="eastAsia"/>
                      <w:color w:val="auto"/>
                      <w:lang w:eastAsia="zh-CN"/>
                    </w:rPr>
                    <w:t>项目所在地</w:t>
                  </w:r>
                  <w:r>
                    <w:rPr>
                      <w:rFonts w:hint="eastAsia"/>
                      <w:color w:val="auto"/>
                    </w:rPr>
                    <w:t>海拔高</w:t>
                  </w:r>
                  <w:r>
                    <w:rPr>
                      <w:color w:val="auto"/>
                    </w:rPr>
                    <w:t>度</w:t>
                  </w:r>
                  <w:r>
                    <w:rPr>
                      <w:rFonts w:hint="eastAsia"/>
                      <w:color w:val="auto"/>
                      <w:lang w:val="en-US" w:eastAsia="zh-CN"/>
                    </w:rPr>
                    <w:t>398</w:t>
                  </w:r>
                  <w:r>
                    <w:rPr>
                      <w:color w:val="auto"/>
                    </w:rPr>
                    <w:t>m</w:t>
                  </w:r>
                  <w:r>
                    <w:rPr>
                      <w:rFonts w:hint="eastAsia"/>
                      <w:color w:val="auto"/>
                    </w:rPr>
                    <w:t>，</w:t>
                  </w:r>
                  <w:r>
                    <w:rPr>
                      <w:color w:val="auto"/>
                    </w:rPr>
                    <w:t>属于《</w:t>
                  </w:r>
                  <w:r>
                    <w:rPr>
                      <w:rFonts w:hint="eastAsia"/>
                      <w:color w:val="auto"/>
                      <w:lang w:eastAsia="zh-CN"/>
                    </w:rPr>
                    <w:t>安康</w:t>
                  </w:r>
                  <w:r>
                    <w:rPr>
                      <w:color w:val="auto"/>
                    </w:rPr>
                    <w:t>市秦岭生态环境保护规划》中的</w:t>
                  </w:r>
                  <w:r>
                    <w:rPr>
                      <w:rFonts w:hint="eastAsia"/>
                      <w:color w:val="auto"/>
                    </w:rPr>
                    <w:t>一般保护区。该项目采取相应措施确保污染物达标排放，固体废物按规定处置，并</w:t>
                  </w:r>
                  <w:r>
                    <w:rPr>
                      <w:color w:val="auto"/>
                    </w:rPr>
                    <w:t>严格执行</w:t>
                  </w:r>
                  <w:r>
                    <w:rPr>
                      <w:rFonts w:hint="eastAsia"/>
                      <w:color w:val="auto"/>
                    </w:rPr>
                    <w:t>了</w:t>
                  </w:r>
                  <w:r>
                    <w:rPr>
                      <w:color w:val="auto"/>
                    </w:rPr>
                    <w:t>法律、法规和《陕西省秦岭生态环境保护条例》的规定。</w:t>
                  </w:r>
                </w:p>
              </w:tc>
              <w:tc>
                <w:tcPr>
                  <w:tcW w:w="543"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33"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color w:val="auto"/>
                    </w:rPr>
                  </w:pPr>
                  <w:r>
                    <w:rPr>
                      <w:rFonts w:hint="eastAsia"/>
                      <w:color w:val="auto"/>
                    </w:rPr>
                    <w:t>《安康市</w:t>
                  </w:r>
                  <w:r>
                    <w:rPr>
                      <w:rFonts w:hint="eastAsia"/>
                      <w:color w:val="auto"/>
                      <w:lang w:eastAsia="zh-CN"/>
                    </w:rPr>
                    <w:t>“</w:t>
                  </w:r>
                  <w:r>
                    <w:rPr>
                      <w:rFonts w:hint="eastAsia"/>
                      <w:color w:val="auto"/>
                    </w:rPr>
                    <w:t>十四五</w:t>
                  </w:r>
                  <w:r>
                    <w:rPr>
                      <w:rFonts w:hint="eastAsia"/>
                      <w:color w:val="auto"/>
                      <w:lang w:eastAsia="zh-CN"/>
                    </w:rPr>
                    <w:t>”</w:t>
                  </w:r>
                  <w:r>
                    <w:rPr>
                      <w:rFonts w:hint="eastAsia"/>
                      <w:color w:val="auto"/>
                    </w:rPr>
                    <w:t>生态环境保护规划》</w:t>
                  </w:r>
                </w:p>
              </w:tc>
              <w:tc>
                <w:tcPr>
                  <w:tcW w:w="4616"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color w:val="auto"/>
                    </w:rPr>
                  </w:pPr>
                  <w:r>
                    <w:rPr>
                      <w:rFonts w:hint="eastAsia"/>
                      <w:color w:val="auto"/>
                    </w:rPr>
                    <w:t>全市实施重点行业绿色化改造，以建材、化工、工业涂装、包装印刷、农副食品加工等行业为重点，开展全流程清洁化、循环化、低碳化改造，促进传统产业绿色转型升级；持续推进工业污水治理，发展有色金属、农副食品加工、原料药制造等涉水重点行业专项治理</w:t>
                  </w:r>
                </w:p>
              </w:tc>
              <w:tc>
                <w:tcPr>
                  <w:tcW w:w="2477"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default"/>
                      <w:color w:val="auto"/>
                      <w:lang w:val="en-US" w:eastAsia="zh-CN"/>
                    </w:rPr>
                  </w:pPr>
                  <w:r>
                    <w:rPr>
                      <w:rFonts w:hint="eastAsia"/>
                      <w:color w:val="auto"/>
                      <w:lang w:val="en-US" w:eastAsia="zh-CN"/>
                    </w:rPr>
                    <w:t>本项目为食品加工项目，不属于涉水重点行业。</w:t>
                  </w:r>
                </w:p>
              </w:tc>
              <w:tc>
                <w:tcPr>
                  <w:tcW w:w="543"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33"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color w:val="auto"/>
                    </w:rPr>
                  </w:pPr>
                  <w:r>
                    <w:rPr>
                      <w:rFonts w:hint="eastAsia"/>
                      <w:color w:val="auto"/>
                    </w:rPr>
                    <w:t>《</w:t>
                  </w:r>
                  <w:r>
                    <w:rPr>
                      <w:rFonts w:hint="eastAsia"/>
                      <w:color w:val="auto"/>
                      <w:lang w:val="en-US" w:eastAsia="zh-CN"/>
                    </w:rPr>
                    <w:t>石泉县</w:t>
                  </w:r>
                  <w:r>
                    <w:rPr>
                      <w:rFonts w:hint="eastAsia"/>
                      <w:color w:val="auto"/>
                      <w:lang w:eastAsia="zh-CN"/>
                    </w:rPr>
                    <w:t>“</w:t>
                  </w:r>
                  <w:r>
                    <w:rPr>
                      <w:rFonts w:hint="eastAsia"/>
                      <w:color w:val="auto"/>
                    </w:rPr>
                    <w:t>十四五</w:t>
                  </w:r>
                  <w:r>
                    <w:rPr>
                      <w:rFonts w:hint="eastAsia"/>
                      <w:color w:val="auto"/>
                      <w:lang w:eastAsia="zh-CN"/>
                    </w:rPr>
                    <w:t>”</w:t>
                  </w:r>
                  <w:r>
                    <w:rPr>
                      <w:rFonts w:hint="eastAsia"/>
                      <w:color w:val="auto"/>
                    </w:rPr>
                    <w:t>生态环境保护规划》</w:t>
                  </w:r>
                </w:p>
              </w:tc>
              <w:tc>
                <w:tcPr>
                  <w:tcW w:w="4616"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eastAsia="宋体"/>
                      <w:color w:val="auto"/>
                      <w:lang w:eastAsia="zh-CN"/>
                    </w:rPr>
                  </w:pPr>
                  <w:r>
                    <w:rPr>
                      <w:rFonts w:hint="eastAsia"/>
                      <w:color w:val="auto"/>
                    </w:rPr>
                    <w:t>严格执行产业准入制度，严格按照《产业调整指导目录》《石泉县国家重点生态功能区产业准入负面清单（试行）》和有关生态环境保护法律法规的要求，加大高耗能、高排放重点行业落后产能淘汰力度，禁止高污染、高环境风险等行业进入</w:t>
                  </w:r>
                  <w:r>
                    <w:rPr>
                      <w:rFonts w:hint="eastAsia"/>
                      <w:color w:val="auto"/>
                      <w:lang w:eastAsia="zh-CN"/>
                    </w:rPr>
                    <w:t>。</w:t>
                  </w:r>
                </w:p>
              </w:tc>
              <w:tc>
                <w:tcPr>
                  <w:tcW w:w="2477"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eastAsia="宋体"/>
                      <w:color w:val="auto"/>
                      <w:lang w:val="en-US" w:eastAsia="zh-CN"/>
                    </w:rPr>
                  </w:pPr>
                  <w:r>
                    <w:rPr>
                      <w:rFonts w:hint="eastAsia"/>
                      <w:color w:val="auto"/>
                      <w:lang w:val="en-US" w:eastAsia="zh-CN"/>
                    </w:rPr>
                    <w:t>本项目为食品加工项目，符合国家产业政策，</w:t>
                  </w:r>
                  <w:r>
                    <w:rPr>
                      <w:rFonts w:hint="eastAsia"/>
                      <w:color w:val="auto"/>
                    </w:rPr>
                    <w:t>和有关生态环境保护法律法规的要求</w:t>
                  </w:r>
                  <w:r>
                    <w:rPr>
                      <w:rFonts w:hint="eastAsia"/>
                      <w:color w:val="auto"/>
                      <w:lang w:eastAsia="zh-CN"/>
                    </w:rPr>
                    <w:t>，</w:t>
                  </w:r>
                  <w:r>
                    <w:rPr>
                      <w:rFonts w:hint="eastAsia"/>
                      <w:color w:val="auto"/>
                      <w:lang w:val="en-US" w:eastAsia="zh-CN"/>
                    </w:rPr>
                    <w:t>不属于</w:t>
                  </w:r>
                  <w:r>
                    <w:rPr>
                      <w:rFonts w:hint="eastAsia"/>
                      <w:color w:val="auto"/>
                    </w:rPr>
                    <w:t>高污染、高环境风险等行业</w:t>
                  </w:r>
                  <w:r>
                    <w:rPr>
                      <w:rFonts w:hint="eastAsia"/>
                      <w:color w:val="auto"/>
                      <w:lang w:eastAsia="zh-CN"/>
                    </w:rPr>
                    <w:t>。</w:t>
                  </w:r>
                </w:p>
              </w:tc>
              <w:tc>
                <w:tcPr>
                  <w:tcW w:w="543"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33" w:type="dxa"/>
                  <w:vMerge w:val="restart"/>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eastAsia="宋体"/>
                      <w:color w:val="auto"/>
                      <w:lang w:val="en-US" w:eastAsia="zh-CN"/>
                    </w:rPr>
                  </w:pPr>
                  <w:r>
                    <w:rPr>
                      <w:rFonts w:hint="default" w:eastAsia="宋体"/>
                      <w:color w:val="auto"/>
                      <w:lang w:val="en-US" w:eastAsia="zh-CN"/>
                    </w:rPr>
                    <w:t>《安康市汉江水质保护条例》</w:t>
                  </w:r>
                </w:p>
              </w:tc>
              <w:tc>
                <w:tcPr>
                  <w:tcW w:w="4616"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color w:val="auto"/>
                    </w:rPr>
                  </w:pPr>
                  <w:r>
                    <w:rPr>
                      <w:rFonts w:hint="eastAsia"/>
                      <w:color w:val="auto"/>
                    </w:rPr>
                    <w:t>排放工业废水的企业应当采取有效措施，收集和处理产生的废水，防止污染环境。鼓励企业进行技术改造，淘汰污染水环境的落后工艺和设备，减少废水和污染物排放量。</w:t>
                  </w:r>
                </w:p>
              </w:tc>
              <w:tc>
                <w:tcPr>
                  <w:tcW w:w="2477"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default"/>
                      <w:color w:val="auto"/>
                      <w:lang w:val="en-US" w:eastAsia="zh-CN"/>
                    </w:rPr>
                  </w:pPr>
                  <w:r>
                    <w:rPr>
                      <w:rFonts w:hint="eastAsia"/>
                      <w:color w:val="auto"/>
                      <w:lang w:val="en-US" w:eastAsia="zh-CN"/>
                    </w:rPr>
                    <w:t>本项目</w:t>
                  </w:r>
                  <w:r>
                    <w:rPr>
                      <w:rFonts w:hint="eastAsia" w:ascii="Times New Roman" w:hAnsi="Times New Roman" w:cs="Times New Roman"/>
                      <w:color w:val="auto"/>
                      <w:sz w:val="21"/>
                      <w:szCs w:val="21"/>
                      <w:lang w:val="en-US" w:eastAsia="zh-CN"/>
                    </w:rPr>
                    <w:t>项目生产</w:t>
                  </w:r>
                  <w:r>
                    <w:rPr>
                      <w:rFonts w:hint="default" w:ascii="Times New Roman" w:hAnsi="Times New Roman" w:cs="Times New Roman"/>
                      <w:color w:val="auto"/>
                      <w:sz w:val="21"/>
                      <w:szCs w:val="21"/>
                      <w:lang w:val="en-US" w:eastAsia="zh-CN"/>
                    </w:rPr>
                    <w:t>废水经</w:t>
                  </w:r>
                  <w:r>
                    <w:rPr>
                      <w:rFonts w:hint="eastAsia" w:ascii="Times New Roman" w:hAnsi="Times New Roman" w:cs="Times New Roman"/>
                      <w:color w:val="auto"/>
                      <w:sz w:val="21"/>
                      <w:szCs w:val="21"/>
                      <w:lang w:val="en-US" w:eastAsia="zh-CN"/>
                    </w:rPr>
                    <w:t>隔油</w:t>
                  </w:r>
                  <w:r>
                    <w:rPr>
                      <w:rFonts w:hint="default" w:ascii="Times New Roman" w:hAnsi="Times New Roman" w:cs="Times New Roman"/>
                      <w:color w:val="auto"/>
                      <w:sz w:val="21"/>
                      <w:szCs w:val="21"/>
                      <w:lang w:val="en-US" w:eastAsia="zh-CN"/>
                    </w:rPr>
                    <w:t>沉淀后</w:t>
                  </w:r>
                  <w:r>
                    <w:rPr>
                      <w:rFonts w:hint="eastAsia" w:cs="Times New Roman"/>
                      <w:color w:val="auto"/>
                      <w:sz w:val="21"/>
                      <w:szCs w:val="21"/>
                      <w:lang w:val="en-US" w:eastAsia="zh-CN"/>
                    </w:rPr>
                    <w:t>使用吸污车拉运至安康瑞锦泉食品有限公司污水处理站处理后</w:t>
                  </w:r>
                  <w:r>
                    <w:rPr>
                      <w:rFonts w:hint="eastAsia"/>
                      <w:color w:val="auto"/>
                      <w:lang w:val="en-US" w:eastAsia="zh-CN"/>
                    </w:rPr>
                    <w:t>，出水水质符合《污水综合排放标准》（GB8978-1996）三级标准和《污水排入城镇下水道水质标准》（GB/T31962-2015）B级标准后进入市政污水管网，排入石泉县污水处理厂进一步处理。</w:t>
                  </w:r>
                </w:p>
              </w:tc>
              <w:tc>
                <w:tcPr>
                  <w:tcW w:w="543"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733" w:type="dxa"/>
                  <w:vMerge w:val="continue"/>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default" w:eastAsia="宋体"/>
                      <w:color w:val="auto"/>
                      <w:lang w:val="en-US" w:eastAsia="zh-CN"/>
                    </w:rPr>
                  </w:pPr>
                </w:p>
              </w:tc>
              <w:tc>
                <w:tcPr>
                  <w:tcW w:w="4616"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eastAsia"/>
                      <w:color w:val="auto"/>
                    </w:rPr>
                  </w:pPr>
                  <w:r>
                    <w:rPr>
                      <w:rFonts w:hint="eastAsia"/>
                      <w:color w:val="auto"/>
                    </w:rPr>
                    <w:t>建设项目中的污水处理设施，必须与建设项目同时设计、同时施工、同时投入使用。污水处理设施应当保持正常运行，不得擅自拆除或者停运、闲置。</w:t>
                  </w:r>
                </w:p>
              </w:tc>
              <w:tc>
                <w:tcPr>
                  <w:tcW w:w="2477"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left"/>
                    <w:textAlignment w:val="auto"/>
                    <w:rPr>
                      <w:rFonts w:hint="default" w:eastAsia="宋体"/>
                      <w:color w:val="auto"/>
                      <w:lang w:val="en-US" w:eastAsia="zh-CN"/>
                    </w:rPr>
                  </w:pPr>
                  <w:r>
                    <w:rPr>
                      <w:rFonts w:hint="eastAsia"/>
                      <w:color w:val="auto"/>
                      <w:lang w:val="en-US" w:eastAsia="zh-CN"/>
                    </w:rPr>
                    <w:t>环评要求本项目</w:t>
                  </w:r>
                  <w:r>
                    <w:rPr>
                      <w:rFonts w:hint="eastAsia"/>
                      <w:color w:val="auto"/>
                    </w:rPr>
                    <w:t>污水处理设施必须与建设项目同时设计、同时施工、同时投入使用。</w:t>
                  </w:r>
                  <w:r>
                    <w:rPr>
                      <w:rFonts w:hint="eastAsia"/>
                      <w:color w:val="auto"/>
                      <w:lang w:val="en-US" w:eastAsia="zh-CN"/>
                    </w:rPr>
                    <w:t>企业设专人进行环保设施管理，</w:t>
                  </w:r>
                  <w:r>
                    <w:rPr>
                      <w:rFonts w:hint="eastAsia"/>
                      <w:color w:val="auto"/>
                    </w:rPr>
                    <w:t>保持污水处理设施正常运行</w:t>
                  </w:r>
                  <w:r>
                    <w:rPr>
                      <w:rFonts w:hint="eastAsia"/>
                      <w:color w:val="auto"/>
                      <w:lang w:val="en-US" w:eastAsia="zh-CN"/>
                    </w:rPr>
                    <w:t>。</w:t>
                  </w:r>
                </w:p>
              </w:tc>
              <w:tc>
                <w:tcPr>
                  <w:tcW w:w="543" w:type="dxa"/>
                  <w:tcBorders>
                    <w:tl2br w:val="nil"/>
                    <w:tr2bl w:val="nil"/>
                  </w:tcBorders>
                  <w:tcMar>
                    <w:top w:w="0" w:type="dxa"/>
                    <w:left w:w="28" w:type="dxa"/>
                    <w:bottom w:w="0" w:type="dxa"/>
                    <w:right w:w="28" w:type="dxa"/>
                  </w:tcMar>
                  <w:vAlign w:val="center"/>
                </w:tcPr>
                <w:p>
                  <w:pPr>
                    <w:pStyle w:val="54"/>
                    <w:keepNext w:val="0"/>
                    <w:keepLines w:val="0"/>
                    <w:pageBreakBefore w:val="0"/>
                    <w:widowControl w:val="0"/>
                    <w:kinsoku/>
                    <w:wordWrap/>
                    <w:overflowPunct/>
                    <w:topLinePunct w:val="0"/>
                    <w:autoSpaceDE/>
                    <w:autoSpaceDN/>
                    <w:bidi w:val="0"/>
                    <w:adjustRightInd/>
                    <w:snapToGrid/>
                    <w:spacing w:line="300" w:lineRule="exact"/>
                    <w:ind w:firstLine="0"/>
                    <w:jc w:val="center"/>
                    <w:textAlignment w:val="auto"/>
                    <w:rPr>
                      <w:rFonts w:hint="eastAsia"/>
                      <w:color w:val="auto"/>
                    </w:rPr>
                  </w:pPr>
                  <w:r>
                    <w:rPr>
                      <w:rFonts w:hint="eastAsia"/>
                      <w:color w:val="auto"/>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eastAsia" w:ascii="Times New Roman" w:hAnsi="Times New Roman" w:eastAsia="宋体" w:cs="Times New Roman"/>
                <w:b/>
                <w:bCs w:val="0"/>
                <w:color w:val="auto"/>
                <w:sz w:val="24"/>
                <w:szCs w:val="24"/>
                <w:lang w:val="en-US" w:eastAsia="zh-CN"/>
              </w:rPr>
            </w:pPr>
            <w:r>
              <w:rPr>
                <w:rFonts w:hint="eastAsia" w:cs="Times New Roman"/>
                <w:b/>
                <w:bCs w:val="0"/>
                <w:color w:val="auto"/>
                <w:sz w:val="24"/>
                <w:szCs w:val="24"/>
                <w:lang w:val="en-US" w:eastAsia="zh-CN"/>
              </w:rPr>
              <w:t>4</w:t>
            </w:r>
            <w:r>
              <w:rPr>
                <w:rFonts w:hint="eastAsia" w:ascii="Times New Roman" w:hAnsi="Times New Roman" w:eastAsia="宋体" w:cs="Times New Roman"/>
                <w:b/>
                <w:bCs w:val="0"/>
                <w:color w:val="auto"/>
                <w:sz w:val="24"/>
                <w:szCs w:val="24"/>
                <w:lang w:val="en-US" w:eastAsia="zh-CN"/>
              </w:rPr>
              <w:t>、选址合理性分析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cs="Times New Roman"/>
                <w:color w:val="auto"/>
                <w:sz w:val="24"/>
                <w:szCs w:val="24"/>
                <w:lang w:val="en-US" w:eastAsia="zh-CN"/>
              </w:rPr>
            </w:pPr>
            <w:r>
              <w:rPr>
                <w:rFonts w:hint="default" w:cs="Times New Roman"/>
                <w:color w:val="auto"/>
                <w:sz w:val="24"/>
                <w:szCs w:val="24"/>
                <w:lang w:val="en-US" w:eastAsia="zh-CN"/>
              </w:rPr>
              <w:t>（1）项目地理位置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cs="Times New Roman"/>
                <w:color w:val="auto"/>
                <w:sz w:val="24"/>
                <w:szCs w:val="24"/>
                <w:lang w:val="en-US" w:eastAsia="zh-CN"/>
              </w:rPr>
            </w:pPr>
            <w:r>
              <w:rPr>
                <w:rFonts w:hint="default" w:cs="Times New Roman"/>
                <w:color w:val="auto"/>
                <w:sz w:val="24"/>
                <w:szCs w:val="24"/>
                <w:lang w:val="en-US" w:eastAsia="zh-CN"/>
              </w:rPr>
              <w:t>本项目位于陕西省安康市石泉县城关镇古堰工业园区，租用标准化厂房（二期）8号厂房。厂房西侧为安康正兴有机绿色食品股份有限公司厂房，北侧为安康硕泉食品开发有限公司，东侧为空地，南侧为园区办公楼。</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cs="Times New Roman"/>
                <w:color w:val="auto"/>
                <w:sz w:val="24"/>
                <w:szCs w:val="24"/>
                <w:lang w:val="en-US" w:eastAsia="zh-CN"/>
              </w:rPr>
            </w:pPr>
            <w:r>
              <w:rPr>
                <w:rFonts w:hint="default" w:cs="Times New Roman"/>
                <w:color w:val="auto"/>
                <w:sz w:val="24"/>
                <w:szCs w:val="24"/>
                <w:lang w:val="en-US" w:eastAsia="zh-CN"/>
              </w:rPr>
              <w:t>项目具体地理位置见附图1</w:t>
            </w:r>
            <w:r>
              <w:rPr>
                <w:rFonts w:hint="eastAsia" w:cs="Times New Roman"/>
                <w:color w:val="auto"/>
                <w:sz w:val="24"/>
                <w:szCs w:val="24"/>
                <w:lang w:val="en-US" w:eastAsia="zh-CN"/>
              </w:rPr>
              <w:t>；</w:t>
            </w:r>
            <w:r>
              <w:rPr>
                <w:rFonts w:hint="default" w:cs="Times New Roman"/>
                <w:color w:val="auto"/>
                <w:sz w:val="24"/>
                <w:szCs w:val="24"/>
                <w:lang w:val="en-US" w:eastAsia="zh-CN"/>
              </w:rPr>
              <w:t>四邻关系见附图</w:t>
            </w:r>
            <w:r>
              <w:rPr>
                <w:rFonts w:hint="eastAsia" w:cs="Times New Roman"/>
                <w:color w:val="auto"/>
                <w:sz w:val="24"/>
                <w:szCs w:val="24"/>
                <w:lang w:val="en-US" w:eastAsia="zh-CN"/>
              </w:rPr>
              <w:t>5</w:t>
            </w:r>
            <w:r>
              <w:rPr>
                <w:rFonts w:hint="default" w:cs="Times New Roman"/>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rPr>
            </w:pPr>
            <w:r>
              <w:rPr>
                <w:rFonts w:hint="eastAsia" w:cs="Times New Roman"/>
                <w:color w:val="auto"/>
                <w:kern w:val="0"/>
                <w:sz w:val="24"/>
                <w:szCs w:val="24"/>
                <w:lang w:val="en-US" w:eastAsia="zh-CN"/>
              </w:rPr>
              <w:t>（2）项目选址合理性分析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本项目不新增占地，利用已建车间进行建设。根据现场调查，项目选址范围内不涉及自然保护区、风景名胜区、集中饮用水水源保护区和文物保护单位等敏感区。项目建成运行后，建设单位在严格落实环评报告提出的各项污染防治措施后，污染物均能实现达标排放，对周边环境影响较小，不会改变评价区现有环境功能。因此，从环保角度分析，项目选址合理可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cs="Times New Roman"/>
                <w:color w:val="auto"/>
                <w:kern w:val="0"/>
                <w:sz w:val="24"/>
                <w:szCs w:val="24"/>
                <w:lang w:val="en-US" w:eastAsia="zh-CN"/>
              </w:rPr>
            </w:pPr>
            <w:r>
              <w:rPr>
                <w:rFonts w:hint="eastAsia" w:cs="Times New Roman"/>
                <w:color w:val="auto"/>
                <w:kern w:val="0"/>
                <w:sz w:val="24"/>
                <w:szCs w:val="24"/>
                <w:lang w:val="en-US" w:eastAsia="zh-CN"/>
              </w:rPr>
              <w:t>（4）项目选址与《食品生产通用卫生规范》（GB14881-2013）符合性分析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w:t>
            </w:r>
            <w:r>
              <w:rPr>
                <w:rFonts w:hint="eastAsia" w:cs="Times New Roman"/>
                <w:color w:val="auto"/>
                <w:sz w:val="24"/>
                <w:szCs w:val="24"/>
                <w:lang w:val="en-US" w:eastAsia="zh-CN"/>
              </w:rPr>
              <w:t>属于</w:t>
            </w:r>
            <w:r>
              <w:rPr>
                <w:rFonts w:hint="eastAsia" w:ascii="Times New Roman" w:hAnsi="Times New Roman" w:eastAsia="宋体" w:cs="Times New Roman"/>
                <w:color w:val="auto"/>
                <w:kern w:val="0"/>
                <w:sz w:val="24"/>
                <w:szCs w:val="24"/>
                <w:lang w:val="en-US" w:eastAsia="zh-CN"/>
              </w:rPr>
              <w:t>食品制造业，根据《食品生产通用卫生规范》（GB14881-2013）中选址要求，本项目与其符合性分析见表1-</w:t>
            </w:r>
            <w:r>
              <w:rPr>
                <w:rFonts w:hint="eastAsia" w:cs="Times New Roman"/>
                <w:color w:val="auto"/>
                <w:kern w:val="0"/>
                <w:sz w:val="24"/>
                <w:szCs w:val="24"/>
                <w:lang w:val="en-US" w:eastAsia="zh-CN"/>
              </w:rPr>
              <w:t>7</w:t>
            </w:r>
            <w:r>
              <w:rPr>
                <w:rFonts w:hint="eastAsia" w:ascii="Times New Roman" w:hAnsi="Times New Roman" w:eastAsia="宋体" w:cs="Times New Roman"/>
                <w:color w:val="auto"/>
                <w:kern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before="157" w:beforeLines="50"/>
              <w:jc w:val="center"/>
              <w:textAlignment w:val="auto"/>
              <w:rPr>
                <w:rFonts w:hint="eastAsia" w:ascii="Times New Roman" w:hAnsi="Times New Roman" w:eastAsia="黑体" w:cs="Times New Roman"/>
                <w:color w:val="auto"/>
                <w:sz w:val="24"/>
                <w:szCs w:val="24"/>
                <w:highlight w:val="none"/>
              </w:rPr>
            </w:pPr>
            <w:r>
              <w:rPr>
                <w:rFonts w:hint="eastAsia"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1-7</w:t>
            </w:r>
            <w:r>
              <w:rPr>
                <w:rFonts w:hint="eastAsia" w:ascii="Times New Roman" w:hAnsi="Times New Roman" w:eastAsia="黑体" w:cs="Times New Roman"/>
                <w:color w:val="auto"/>
                <w:sz w:val="24"/>
                <w:szCs w:val="24"/>
                <w:highlight w:val="none"/>
              </w:rPr>
              <w:t xml:space="preserve">  </w:t>
            </w:r>
            <w:r>
              <w:rPr>
                <w:rFonts w:hint="eastAsia" w:ascii="Times New Roman" w:hAnsi="Times New Roman" w:eastAsia="黑体" w:cs="Times New Roman"/>
                <w:color w:val="auto"/>
                <w:sz w:val="24"/>
                <w:szCs w:val="24"/>
                <w:highlight w:val="none"/>
                <w:lang w:val="en-US" w:eastAsia="zh-CN"/>
              </w:rPr>
              <w:t xml:space="preserve">  本</w:t>
            </w:r>
            <w:r>
              <w:rPr>
                <w:rFonts w:hint="eastAsia" w:ascii="Times New Roman" w:hAnsi="Times New Roman" w:eastAsia="黑体" w:cs="Times New Roman"/>
                <w:color w:val="auto"/>
                <w:sz w:val="24"/>
                <w:szCs w:val="24"/>
                <w:highlight w:val="none"/>
              </w:rPr>
              <w:t>项目与《食品生产通用卫生规范》选址相符性分析</w:t>
            </w:r>
          </w:p>
          <w:tbl>
            <w:tblPr>
              <w:tblStyle w:val="30"/>
              <w:tblW w:w="839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0"/>
              <w:gridCol w:w="3680"/>
              <w:gridCol w:w="3658"/>
              <w:gridCol w:w="5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textAlignment w:val="baseline"/>
                    <w:rPr>
                      <w:rFonts w:hint="eastAsia" w:eastAsia="宋体"/>
                      <w:b/>
                      <w:bCs/>
                      <w:color w:val="auto"/>
                      <w:kern w:val="0"/>
                      <w:szCs w:val="21"/>
                      <w:lang w:eastAsia="zh-CN"/>
                    </w:rPr>
                  </w:pPr>
                  <w:r>
                    <w:rPr>
                      <w:rFonts w:hint="eastAsia"/>
                      <w:b/>
                      <w:bCs/>
                      <w:color w:val="auto"/>
                      <w:kern w:val="0"/>
                      <w:szCs w:val="21"/>
                      <w:lang w:val="en-US" w:eastAsia="zh-CN"/>
                    </w:rPr>
                    <w:t>序号</w:t>
                  </w:r>
                </w:p>
              </w:tc>
              <w:tc>
                <w:tcPr>
                  <w:tcW w:w="368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rPr>
                      <w:b/>
                      <w:bCs/>
                      <w:color w:val="auto"/>
                      <w:szCs w:val="21"/>
                    </w:rPr>
                  </w:pPr>
                  <w:r>
                    <w:rPr>
                      <w:rFonts w:hint="eastAsia"/>
                      <w:b/>
                      <w:bCs/>
                      <w:color w:val="auto"/>
                      <w:szCs w:val="21"/>
                    </w:rPr>
                    <w:t>《食品生产通用卫生规范》（GB14881-2013）</w:t>
                  </w:r>
                  <w:r>
                    <w:rPr>
                      <w:rFonts w:hint="eastAsia"/>
                      <w:b/>
                      <w:bCs/>
                      <w:color w:val="auto"/>
                      <w:szCs w:val="21"/>
                      <w:lang w:val="en-US" w:eastAsia="zh-CN"/>
                    </w:rPr>
                    <w:t>选址</w:t>
                  </w:r>
                  <w:r>
                    <w:rPr>
                      <w:b/>
                      <w:bCs/>
                      <w:color w:val="auto"/>
                      <w:szCs w:val="21"/>
                    </w:rPr>
                    <w:t>要求</w:t>
                  </w:r>
                </w:p>
              </w:tc>
              <w:tc>
                <w:tcPr>
                  <w:tcW w:w="365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rPr>
                      <w:b/>
                      <w:bCs/>
                      <w:color w:val="auto"/>
                      <w:szCs w:val="21"/>
                    </w:rPr>
                  </w:pPr>
                  <w:r>
                    <w:rPr>
                      <w:b/>
                      <w:bCs/>
                      <w:color w:val="auto"/>
                      <w:szCs w:val="21"/>
                    </w:rPr>
                    <w:t>本项目情况</w:t>
                  </w:r>
                </w:p>
              </w:tc>
              <w:tc>
                <w:tcPr>
                  <w:tcW w:w="57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textAlignment w:val="baseline"/>
                    <w:rPr>
                      <w:b/>
                      <w:bCs/>
                      <w:color w:val="auto"/>
                      <w:kern w:val="0"/>
                      <w:szCs w:val="21"/>
                    </w:rPr>
                  </w:pPr>
                  <w:r>
                    <w:rPr>
                      <w:b/>
                      <w:bCs/>
                      <w:color w:val="auto"/>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textAlignment w:val="baseline"/>
                    <w:rPr>
                      <w:rFonts w:hint="eastAsia" w:eastAsia="宋体"/>
                      <w:color w:val="auto"/>
                      <w:kern w:val="0"/>
                      <w:szCs w:val="21"/>
                      <w:lang w:val="en-US" w:eastAsia="zh-CN"/>
                    </w:rPr>
                  </w:pPr>
                  <w:r>
                    <w:rPr>
                      <w:rFonts w:hint="eastAsia"/>
                      <w:color w:val="auto"/>
                      <w:kern w:val="0"/>
                      <w:szCs w:val="21"/>
                      <w:lang w:val="en-US" w:eastAsia="zh-CN"/>
                    </w:rPr>
                    <w:t>1</w:t>
                  </w:r>
                </w:p>
              </w:tc>
              <w:tc>
                <w:tcPr>
                  <w:tcW w:w="368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厂区不应选择对食品有显著污染的区域。如某地对食品安全和食品宜食用性存在明显的不利影响，且无法通过采取措施加以改善，应避免在该地址建厂。</w:t>
                  </w:r>
                </w:p>
              </w:tc>
              <w:tc>
                <w:tcPr>
                  <w:tcW w:w="365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default" w:eastAsia="宋体"/>
                      <w:color w:val="auto"/>
                      <w:kern w:val="0"/>
                      <w:szCs w:val="21"/>
                      <w:lang w:val="en-US" w:eastAsia="zh-CN"/>
                    </w:rPr>
                  </w:pPr>
                  <w:r>
                    <w:rPr>
                      <w:rFonts w:hint="eastAsia"/>
                      <w:color w:val="auto"/>
                      <w:kern w:val="0"/>
                      <w:szCs w:val="21"/>
                      <w:lang w:val="en-US" w:eastAsia="zh-CN"/>
                    </w:rPr>
                    <w:t>本项目位于石泉县城关镇古堰工业园区标准化厂房（二期）8号厂房，该厂房为闲置厂房，不存在原有污染情况，</w:t>
                  </w:r>
                  <w:r>
                    <w:rPr>
                      <w:rFonts w:hint="eastAsia"/>
                      <w:color w:val="auto"/>
                      <w:lang w:val="en-US" w:eastAsia="zh-CN"/>
                    </w:rPr>
                    <w:t>周边均为食品制造企业，不存在对食品有显著污染的区域。</w:t>
                  </w:r>
                </w:p>
              </w:tc>
              <w:tc>
                <w:tcPr>
                  <w:tcW w:w="57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textAlignment w:val="baseline"/>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textAlignment w:val="baseline"/>
                    <w:rPr>
                      <w:rFonts w:hint="eastAsia" w:eastAsia="宋体"/>
                      <w:color w:val="auto"/>
                      <w:szCs w:val="21"/>
                      <w:lang w:val="en-US" w:eastAsia="zh-CN"/>
                    </w:rPr>
                  </w:pPr>
                  <w:r>
                    <w:rPr>
                      <w:rFonts w:hint="eastAsia"/>
                      <w:color w:val="auto"/>
                      <w:szCs w:val="21"/>
                      <w:lang w:val="en-US" w:eastAsia="zh-CN"/>
                    </w:rPr>
                    <w:t>2</w:t>
                  </w:r>
                </w:p>
              </w:tc>
              <w:tc>
                <w:tcPr>
                  <w:tcW w:w="368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厂区不应选择有害废弃物以及粉尘、有害气体、放射性物质和其他扩散性污染源不能有效清除的地址。</w:t>
                  </w:r>
                </w:p>
              </w:tc>
              <w:tc>
                <w:tcPr>
                  <w:tcW w:w="365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default" w:eastAsia="宋体"/>
                      <w:color w:val="auto"/>
                      <w:szCs w:val="21"/>
                      <w:lang w:val="en-US" w:eastAsia="zh-CN"/>
                    </w:rPr>
                  </w:pPr>
                  <w:r>
                    <w:rPr>
                      <w:rFonts w:hint="eastAsia"/>
                      <w:color w:val="auto"/>
                      <w:lang w:val="en-US" w:eastAsia="zh-CN"/>
                    </w:rPr>
                    <w:t>本项目周边为食品制造企业，</w:t>
                  </w:r>
                  <w:r>
                    <w:rPr>
                      <w:rFonts w:hint="eastAsia"/>
                      <w:color w:val="auto"/>
                      <w:szCs w:val="21"/>
                      <w:lang w:val="en-US" w:eastAsia="zh-CN"/>
                    </w:rPr>
                    <w:t>本项目所在厂区不存在有害废弃物以及粉尘、有害气体、放射性物质和其他扩散性污染源不能有效清除的情况。</w:t>
                  </w:r>
                </w:p>
              </w:tc>
              <w:tc>
                <w:tcPr>
                  <w:tcW w:w="57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textAlignment w:val="baseline"/>
                    <w:rPr>
                      <w:rFonts w:hint="eastAsia"/>
                      <w:color w:val="auto"/>
                      <w:kern w:val="0"/>
                      <w:szCs w:val="21"/>
                    </w:rPr>
                  </w:pPr>
                  <w:r>
                    <w:rPr>
                      <w:rFonts w:hint="eastAsia"/>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textAlignment w:val="baseline"/>
                    <w:rPr>
                      <w:rFonts w:hint="eastAsia" w:eastAsia="宋体"/>
                      <w:color w:val="auto"/>
                      <w:szCs w:val="21"/>
                      <w:lang w:val="en-US" w:eastAsia="zh-CN"/>
                    </w:rPr>
                  </w:pPr>
                  <w:r>
                    <w:rPr>
                      <w:rFonts w:hint="eastAsia"/>
                      <w:color w:val="auto"/>
                      <w:szCs w:val="21"/>
                      <w:lang w:val="en-US" w:eastAsia="zh-CN"/>
                    </w:rPr>
                    <w:t>3</w:t>
                  </w:r>
                </w:p>
              </w:tc>
              <w:tc>
                <w:tcPr>
                  <w:tcW w:w="368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厂区不宜择易发生洪涝灾害的地区，难以避开时应设计必要的防范措施。</w:t>
                  </w:r>
                </w:p>
              </w:tc>
              <w:tc>
                <w:tcPr>
                  <w:tcW w:w="365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default" w:eastAsia="宋体"/>
                      <w:color w:val="auto"/>
                      <w:szCs w:val="21"/>
                      <w:lang w:val="en-US" w:eastAsia="zh-CN"/>
                    </w:rPr>
                  </w:pPr>
                  <w:r>
                    <w:rPr>
                      <w:rFonts w:hint="eastAsia"/>
                      <w:color w:val="auto"/>
                      <w:szCs w:val="21"/>
                      <w:lang w:val="en-US" w:eastAsia="zh-CN"/>
                    </w:rPr>
                    <w:t>项目厂址位于城市建成区，该区地质地理条件良好，不属于</w:t>
                  </w:r>
                  <w:r>
                    <w:rPr>
                      <w:rFonts w:hint="eastAsia" w:ascii="Times New Roman" w:hAnsi="Times New Roman" w:eastAsia="宋体" w:cs="Times New Roman"/>
                      <w:color w:val="auto"/>
                      <w:szCs w:val="21"/>
                      <w:lang w:val="en-US" w:eastAsia="zh-CN"/>
                    </w:rPr>
                    <w:t>易发生洪涝灾害的地区。</w:t>
                  </w:r>
                </w:p>
              </w:tc>
              <w:tc>
                <w:tcPr>
                  <w:tcW w:w="57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textAlignment w:val="baseline"/>
                    <w:rPr>
                      <w:rFonts w:hint="eastAsia"/>
                      <w:color w:val="auto"/>
                      <w:kern w:val="0"/>
                      <w:szCs w:val="21"/>
                    </w:rPr>
                  </w:pPr>
                  <w:r>
                    <w:rPr>
                      <w:rFonts w:hint="eastAsia"/>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eastAsia" w:eastAsia="宋体"/>
                      <w:color w:val="auto"/>
                      <w:kern w:val="0"/>
                      <w:szCs w:val="21"/>
                      <w:lang w:val="en-US" w:eastAsia="zh-CN"/>
                    </w:rPr>
                  </w:pPr>
                  <w:r>
                    <w:rPr>
                      <w:rFonts w:hint="eastAsia"/>
                      <w:color w:val="auto"/>
                      <w:kern w:val="0"/>
                      <w:szCs w:val="21"/>
                      <w:lang w:val="en-US" w:eastAsia="zh-CN"/>
                    </w:rPr>
                    <w:t>4</w:t>
                  </w:r>
                </w:p>
              </w:tc>
              <w:tc>
                <w:tcPr>
                  <w:tcW w:w="3680"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val="0"/>
                    <w:snapToGrid w:val="0"/>
                    <w:spacing w:line="30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厂区周围不宜有虫害大量孳生的潜在场所，难以避开时应设计必要的防范措施。</w:t>
                  </w:r>
                </w:p>
              </w:tc>
              <w:tc>
                <w:tcPr>
                  <w:tcW w:w="365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eastAsia="宋体"/>
                      <w:color w:val="auto"/>
                      <w:szCs w:val="21"/>
                      <w:lang w:val="en-US" w:eastAsia="zh-CN"/>
                    </w:rPr>
                  </w:pPr>
                  <w:r>
                    <w:rPr>
                      <w:rFonts w:hint="eastAsia"/>
                      <w:color w:val="auto"/>
                      <w:szCs w:val="21"/>
                      <w:lang w:val="en-US" w:eastAsia="zh-CN"/>
                    </w:rPr>
                    <w:t>根据现场调查，项目厂区周围不存在</w:t>
                  </w:r>
                  <w:r>
                    <w:rPr>
                      <w:rFonts w:hint="eastAsia" w:ascii="Times New Roman" w:hAnsi="Times New Roman" w:eastAsia="宋体" w:cs="Times New Roman"/>
                      <w:color w:val="auto"/>
                      <w:szCs w:val="21"/>
                      <w:lang w:val="en-US" w:eastAsia="zh-CN"/>
                    </w:rPr>
                    <w:t>虫害大量孳生的潜在场所。</w:t>
                  </w:r>
                </w:p>
              </w:tc>
              <w:tc>
                <w:tcPr>
                  <w:tcW w:w="573"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color w:val="auto"/>
                      <w:szCs w:val="21"/>
                    </w:rPr>
                  </w:pPr>
                  <w:r>
                    <w:rPr>
                      <w:rFonts w:hint="eastAsia" w:ascii="Times New Roman" w:hAnsi="Times New Roman" w:eastAsia="宋体" w:cs="Times New Roman"/>
                      <w:color w:val="auto"/>
                      <w:sz w:val="21"/>
                      <w:szCs w:val="21"/>
                      <w:lang w:eastAsia="zh-CN"/>
                    </w:rPr>
                    <w:t>符合</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宋体" w:hAnsi="宋体" w:cs="宋体"/>
                <w:bCs/>
                <w:color w:val="auto"/>
                <w:szCs w:val="21"/>
                <w:lang w:val="en-US"/>
              </w:rPr>
            </w:pPr>
          </w:p>
        </w:tc>
      </w:tr>
    </w:tbl>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二、建设项目工程分析</w:t>
      </w:r>
    </w:p>
    <w:tbl>
      <w:tblPr>
        <w:tblStyle w:val="30"/>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3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0" w:type="dxa"/>
            <w:vAlign w:val="center"/>
          </w:tcPr>
          <w:p>
            <w:pPr>
              <w:pStyle w:val="23"/>
              <w:adjustRightInd w:val="0"/>
              <w:snapToGrid w:val="0"/>
              <w:spacing w:before="0" w:beforeAutospacing="0" w:after="0" w:afterAutospacing="0"/>
              <w:jc w:val="center"/>
              <w:rPr>
                <w:rFonts w:cs="宋体"/>
                <w:color w:val="auto"/>
                <w:sz w:val="21"/>
                <w:szCs w:val="21"/>
              </w:rPr>
            </w:pPr>
            <w:r>
              <w:rPr>
                <w:rFonts w:hint="eastAsia" w:cs="宋体"/>
                <w:color w:val="auto"/>
                <w:sz w:val="24"/>
                <w:szCs w:val="24"/>
              </w:rPr>
              <w:t>建设内容</w:t>
            </w:r>
          </w:p>
        </w:tc>
        <w:tc>
          <w:tcPr>
            <w:tcW w:w="8311" w:type="dxa"/>
          </w:tcPr>
          <w:p>
            <w:pPr>
              <w:keepNext w:val="0"/>
              <w:keepLines w:val="0"/>
              <w:pageBreakBefore w:val="0"/>
              <w:widowControl w:val="0"/>
              <w:numPr>
                <w:ilvl w:val="0"/>
                <w:numId w:val="0"/>
              </w:numPr>
              <w:kinsoku/>
              <w:wordWrap/>
              <w:overflowPunct/>
              <w:topLinePunct w:val="0"/>
              <w:bidi w:val="0"/>
              <w:adjustRightInd/>
              <w:snapToGrid/>
              <w:spacing w:line="360" w:lineRule="auto"/>
              <w:ind w:firstLine="482" w:firstLineChars="200"/>
              <w:textAlignment w:val="auto"/>
              <w:rPr>
                <w:rFonts w:hint="eastAsia" w:cs="Times New Roman"/>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1、</w:t>
            </w:r>
            <w:r>
              <w:rPr>
                <w:rFonts w:hint="eastAsia" w:cs="Times New Roman"/>
                <w:b/>
                <w:bCs/>
                <w:color w:val="auto"/>
                <w:sz w:val="24"/>
                <w:szCs w:val="24"/>
                <w:lang w:val="en-US" w:eastAsia="zh-CN"/>
              </w:rPr>
              <w:t>项目由来</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olor w:val="auto"/>
                <w:sz w:val="24"/>
                <w:szCs w:val="24"/>
                <w:lang w:val="en-US" w:eastAsia="zh-CN"/>
              </w:rPr>
              <w:t>安康仟泉汇食品有限公司于2023年9月22日取得</w:t>
            </w:r>
            <w:r>
              <w:rPr>
                <w:rFonts w:hint="eastAsia" w:cs="Times New Roman"/>
                <w:color w:val="auto"/>
                <w:sz w:val="24"/>
                <w:szCs w:val="24"/>
                <w:lang w:val="en-US" w:eastAsia="zh-CN"/>
              </w:rPr>
              <w:t>石泉县发展和改革局关于馥郁香年产1亿袋预制菜调味包项目的备案文件，本项目租赁安康市石泉县城关镇古堰工业园区标准化厂房（二期）8号厂房4000平方米，备案文件中新建即食预制菜料理包生产线5条、组合预制菜组装生产线5条、开袋即食预制菜生产线5条、酱料包生产线5条、瓶装调味酱等熬制生产线5条、食用菌罐头生产线5条、果蔬果酱生产线3条。</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80" w:firstLineChars="200"/>
              <w:jc w:val="left"/>
              <w:textAlignment w:val="auto"/>
              <w:rPr>
                <w:rFonts w:hint="eastAsia"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本次工程仅进行酱料包生产线5条、</w:t>
            </w:r>
            <w:r>
              <w:rPr>
                <w:rFonts w:hint="eastAsia" w:cs="Times New Roman"/>
                <w:color w:val="auto"/>
                <w:sz w:val="24"/>
                <w:szCs w:val="24"/>
                <w:lang w:val="en-US" w:eastAsia="zh-CN"/>
              </w:rPr>
              <w:t>瓶装调味酱等熬制生产线</w:t>
            </w:r>
            <w:r>
              <w:rPr>
                <w:rFonts w:hint="eastAsia" w:ascii="Times New Roman" w:hAnsi="Times New Roman" w:eastAsia="宋体" w:cs="Times New Roman"/>
                <w:color w:val="auto"/>
                <w:kern w:val="0"/>
                <w:sz w:val="24"/>
                <w:szCs w:val="24"/>
                <w:highlight w:val="none"/>
                <w:shd w:val="clear" w:color="auto" w:fill="auto"/>
                <w:lang w:val="en-US" w:eastAsia="zh-CN"/>
              </w:rPr>
              <w:t>2条、果蔬果酱生产线3条建设，其他生产线不在本次工程范围内，若进行建设，需另行环评手续。</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82" w:firstLineChars="200"/>
              <w:jc w:val="left"/>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cs="Times New Roman"/>
                <w:b/>
                <w:bCs/>
                <w:color w:val="auto"/>
                <w:sz w:val="24"/>
                <w:szCs w:val="24"/>
                <w:lang w:val="en-US" w:eastAsia="zh-CN"/>
              </w:rPr>
              <w:t>2、建设内容及建设规模</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80" w:firstLineChars="200"/>
              <w:jc w:val="left"/>
              <w:textAlignment w:val="auto"/>
              <w:rPr>
                <w:rFonts w:hint="default" w:ascii="Times New Roman" w:hAnsi="Times New Roman" w:eastAsia="宋体" w:cs="Times New Roman"/>
                <w:b w:val="0"/>
                <w:bCs/>
                <w:color w:val="auto"/>
                <w:sz w:val="24"/>
                <w:szCs w:val="24"/>
              </w:rPr>
            </w:pPr>
            <w:r>
              <w:rPr>
                <w:rFonts w:hint="eastAsia"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租赁安康市石泉县城关镇古堰工业园区标准化厂房（二期）8号厂房一座，建筑面积4000平方米，为2F建筑，一层设生产车间，新建</w:t>
            </w:r>
            <w:r>
              <w:rPr>
                <w:rFonts w:hint="eastAsia" w:ascii="Times New Roman" w:hAnsi="Times New Roman" w:eastAsia="宋体" w:cs="Times New Roman"/>
                <w:color w:val="auto"/>
                <w:kern w:val="0"/>
                <w:sz w:val="24"/>
                <w:szCs w:val="24"/>
                <w:highlight w:val="none"/>
                <w:shd w:val="clear" w:color="auto" w:fill="auto"/>
                <w:lang w:val="en-US" w:eastAsia="zh-CN"/>
              </w:rPr>
              <w:t>酱料包生产线5条、瓶装熬制调味酱2条、果蔬果酱生产线3条</w:t>
            </w:r>
            <w:r>
              <w:rPr>
                <w:rFonts w:hint="default" w:ascii="Times New Roman" w:hAnsi="Times New Roman" w:eastAsia="宋体" w:cs="Times New Roman"/>
                <w:color w:val="auto"/>
                <w:kern w:val="0"/>
                <w:sz w:val="24"/>
                <w:szCs w:val="24"/>
              </w:rPr>
              <w:t>。</w:t>
            </w:r>
            <w:r>
              <w:rPr>
                <w:rFonts w:hint="eastAsia" w:cs="Times New Roman"/>
                <w:color w:val="auto"/>
                <w:kern w:val="0"/>
                <w:sz w:val="24"/>
                <w:szCs w:val="24"/>
                <w:lang w:val="en-US" w:eastAsia="zh-CN"/>
              </w:rPr>
              <w:t>二层设库房。</w:t>
            </w:r>
            <w:r>
              <w:rPr>
                <w:rFonts w:hint="eastAsia" w:cs="Times New Roman"/>
                <w:b w:val="0"/>
                <w:bCs/>
                <w:color w:val="auto"/>
                <w:kern w:val="0"/>
                <w:sz w:val="24"/>
                <w:lang w:val="en-US" w:eastAsia="zh-CN"/>
              </w:rPr>
              <w:t>同时建设配套的公用、环保设施。</w:t>
            </w:r>
            <w:r>
              <w:rPr>
                <w:rFonts w:hint="default" w:ascii="Times New Roman" w:hAnsi="Times New Roman" w:eastAsia="宋体" w:cs="Times New Roman"/>
                <w:b w:val="0"/>
                <w:bCs/>
                <w:color w:val="auto"/>
                <w:sz w:val="24"/>
                <w:szCs w:val="24"/>
              </w:rPr>
              <w:t>本项目建设内容见表</w:t>
            </w:r>
            <w:r>
              <w:rPr>
                <w:rFonts w:hint="eastAsia" w:ascii="Times New Roman" w:hAnsi="Times New Roman" w:cs="Times New Roman"/>
                <w:b w:val="0"/>
                <w:bCs/>
                <w:color w:val="auto"/>
                <w:sz w:val="24"/>
                <w:szCs w:val="24"/>
                <w:lang w:val="en-US" w:eastAsia="zh-CN"/>
              </w:rPr>
              <w:t>2-1</w:t>
            </w:r>
            <w:r>
              <w:rPr>
                <w:rFonts w:hint="default" w:ascii="Times New Roman" w:hAnsi="Times New Roman" w:eastAsia="宋体" w:cs="Times New Roman"/>
                <w:b w:val="0"/>
                <w:bCs/>
                <w:color w:val="auto"/>
                <w:sz w:val="24"/>
                <w:szCs w:val="24"/>
              </w:rPr>
              <w:t>。</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2-1</w:t>
            </w:r>
            <w:r>
              <w:rPr>
                <w:rFonts w:hint="default" w:ascii="Times New Roman" w:hAnsi="Times New Roman" w:eastAsia="黑体" w:cs="Times New Roman"/>
                <w:color w:val="auto"/>
                <w:sz w:val="24"/>
                <w:szCs w:val="24"/>
                <w:highlight w:val="none"/>
              </w:rPr>
              <w:t xml:space="preserve"> </w:t>
            </w:r>
            <w:r>
              <w:rPr>
                <w:rFonts w:hint="eastAsia"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rPr>
              <w:t xml:space="preserve"> 项目组成表</w:t>
            </w:r>
          </w:p>
          <w:tbl>
            <w:tblPr>
              <w:tblStyle w:val="30"/>
              <w:tblW w:w="8032"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922"/>
              <w:gridCol w:w="6097"/>
              <w:gridCol w:w="4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38" w:type="dxa"/>
                  <w:gridSpan w:val="2"/>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工程分类</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建设内容</w:t>
                  </w:r>
                </w:p>
              </w:tc>
              <w:tc>
                <w:tcPr>
                  <w:tcW w:w="4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主体</w:t>
                  </w:r>
                </w:p>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工程</w:t>
                  </w:r>
                </w:p>
              </w:tc>
              <w:tc>
                <w:tcPr>
                  <w:tcW w:w="92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生产车间</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lang w:val="en-US" w:eastAsia="zh-CN"/>
                    </w:rPr>
                    <w:t>位于厂房一层</w:t>
                  </w:r>
                  <w:r>
                    <w:rPr>
                      <w:rFonts w:hint="eastAsia"/>
                      <w:color w:val="auto"/>
                      <w:lang w:val="en-US" w:eastAsia="zh-CN"/>
                    </w:rPr>
                    <w:t>，层高8m，建筑面积2000m</w:t>
                  </w:r>
                  <w:r>
                    <w:rPr>
                      <w:rFonts w:hint="eastAsia"/>
                      <w:color w:val="auto"/>
                      <w:vertAlign w:val="superscript"/>
                      <w:lang w:val="en-US" w:eastAsia="zh-CN"/>
                    </w:rPr>
                    <w:t>2</w:t>
                  </w:r>
                  <w:r>
                    <w:rPr>
                      <w:rFonts w:hint="eastAsia"/>
                      <w:color w:val="auto"/>
                      <w:lang w:val="en-US" w:eastAsia="zh-CN"/>
                    </w:rPr>
                    <w:t>，内设原料间、内包材间、浸泡间、清洗间、熬制间、杀菌间、洗瓶间、灌装间、包装间、成品间和展厅</w:t>
                  </w:r>
                  <w:r>
                    <w:rPr>
                      <w:rFonts w:hint="eastAsia" w:cs="Times New Roman"/>
                      <w:color w:val="auto"/>
                      <w:sz w:val="21"/>
                      <w:szCs w:val="21"/>
                      <w:lang w:val="en-US" w:eastAsia="zh-CN"/>
                    </w:rPr>
                    <w:t>。</w:t>
                  </w:r>
                </w:p>
              </w:tc>
              <w:tc>
                <w:tcPr>
                  <w:tcW w:w="497"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租赁现有标准化厂房，新建生产线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16"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辅助</w:t>
                  </w:r>
                </w:p>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工程</w:t>
                  </w:r>
                </w:p>
              </w:tc>
              <w:tc>
                <w:tcPr>
                  <w:tcW w:w="92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办公用房</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位于厂房二层</w:t>
                  </w:r>
                  <w:r>
                    <w:rPr>
                      <w:rFonts w:hint="eastAsia"/>
                      <w:color w:val="auto"/>
                      <w:lang w:val="en-US" w:eastAsia="zh-CN"/>
                    </w:rPr>
                    <w:t>，层高8m，建筑面积300m</w:t>
                  </w:r>
                  <w:r>
                    <w:rPr>
                      <w:rFonts w:hint="eastAsia"/>
                      <w:color w:val="auto"/>
                      <w:vertAlign w:val="superscript"/>
                      <w:lang w:val="en-US" w:eastAsia="zh-CN"/>
                    </w:rPr>
                    <w:t>2</w:t>
                  </w:r>
                  <w:r>
                    <w:rPr>
                      <w:rFonts w:hint="eastAsia"/>
                      <w:color w:val="auto"/>
                      <w:vertAlign w:val="baseline"/>
                      <w:lang w:val="en-US" w:eastAsia="zh-CN"/>
                    </w:rPr>
                    <w:t>，用于员工日常办公、休息场所</w:t>
                  </w:r>
                  <w:r>
                    <w:rPr>
                      <w:rFonts w:hint="eastAsia" w:cs="Times New Roman"/>
                      <w:color w:val="auto"/>
                      <w:sz w:val="21"/>
                      <w:szCs w:val="21"/>
                      <w:lang w:val="en-US" w:eastAsia="zh-CN"/>
                    </w:rPr>
                    <w:t>。</w:t>
                  </w:r>
                </w:p>
              </w:tc>
              <w:tc>
                <w:tcPr>
                  <w:tcW w:w="497"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92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实验室</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位于厂房二层，进行成品质检实验。</w:t>
                  </w:r>
                </w:p>
              </w:tc>
              <w:tc>
                <w:tcPr>
                  <w:tcW w:w="497"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储运</w:t>
                  </w:r>
                </w:p>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工程</w:t>
                  </w:r>
                </w:p>
              </w:tc>
              <w:tc>
                <w:tcPr>
                  <w:tcW w:w="92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原料库</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位于厂房二层，用于存放原辅材料。</w:t>
                  </w:r>
                </w:p>
              </w:tc>
              <w:tc>
                <w:tcPr>
                  <w:tcW w:w="497"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cs="Times New Roman"/>
                      <w:bCs/>
                      <w:color w:val="auto"/>
                      <w:sz w:val="21"/>
                      <w:szCs w:val="21"/>
                      <w:lang w:val="en-US" w:eastAsia="zh-CN"/>
                    </w:rPr>
                  </w:pPr>
                </w:p>
              </w:tc>
              <w:tc>
                <w:tcPr>
                  <w:tcW w:w="92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成品库</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位于厂房二层，用于成品存放。</w:t>
                  </w:r>
                </w:p>
              </w:tc>
              <w:tc>
                <w:tcPr>
                  <w:tcW w:w="497"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公用</w:t>
                  </w:r>
                </w:p>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工程</w:t>
                  </w:r>
                </w:p>
              </w:tc>
              <w:tc>
                <w:tcPr>
                  <w:tcW w:w="92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供水</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bCs/>
                      <w:color w:val="auto"/>
                      <w:sz w:val="21"/>
                      <w:szCs w:val="21"/>
                    </w:rPr>
                  </w:pPr>
                  <w:r>
                    <w:rPr>
                      <w:rFonts w:hint="default" w:ascii="Times New Roman" w:hAnsi="Times New Roman" w:cs="Times New Roman"/>
                      <w:color w:val="auto"/>
                      <w:sz w:val="21"/>
                      <w:szCs w:val="21"/>
                    </w:rPr>
                    <w:t>水源来自</w:t>
                  </w:r>
                  <w:r>
                    <w:rPr>
                      <w:rFonts w:hint="eastAsia" w:cs="Times New Roman"/>
                      <w:color w:val="auto"/>
                      <w:sz w:val="21"/>
                      <w:szCs w:val="21"/>
                      <w:lang w:val="en-US" w:eastAsia="zh-CN"/>
                    </w:rPr>
                    <w:t>市政</w:t>
                  </w:r>
                  <w:r>
                    <w:rPr>
                      <w:rFonts w:hint="default" w:ascii="Times New Roman" w:hAnsi="Times New Roman" w:cs="Times New Roman"/>
                      <w:color w:val="auto"/>
                      <w:sz w:val="21"/>
                      <w:szCs w:val="21"/>
                    </w:rPr>
                    <w:t>给水管网。</w:t>
                  </w:r>
                </w:p>
              </w:tc>
              <w:tc>
                <w:tcPr>
                  <w:tcW w:w="497"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92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排水</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eastAsia" w:ascii="Times New Roman" w:hAnsi="Times New Roman" w:eastAsia="宋体" w:cs="Times New Roman"/>
                      <w:bCs/>
                      <w:color w:val="auto"/>
                      <w:sz w:val="21"/>
                      <w:szCs w:val="21"/>
                      <w:lang w:eastAsia="zh-CN"/>
                    </w:rPr>
                  </w:pPr>
                  <w:r>
                    <w:rPr>
                      <w:rFonts w:hint="eastAsia" w:hAnsi="宋体"/>
                      <w:color w:val="auto"/>
                      <w:sz w:val="21"/>
                      <w:szCs w:val="21"/>
                    </w:rPr>
                    <w:t>实行雨污分流</w:t>
                  </w:r>
                  <w:r>
                    <w:rPr>
                      <w:rFonts w:hint="eastAsia" w:hAnsi="宋体"/>
                      <w:color w:val="auto"/>
                      <w:sz w:val="21"/>
                      <w:szCs w:val="21"/>
                      <w:lang w:eastAsia="zh-CN"/>
                    </w:rPr>
                    <w:t>。</w:t>
                  </w:r>
                </w:p>
              </w:tc>
              <w:tc>
                <w:tcPr>
                  <w:tcW w:w="497"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92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供电</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电源来自</w:t>
                  </w:r>
                  <w:r>
                    <w:rPr>
                      <w:rFonts w:hint="default" w:ascii="Times New Roman" w:hAnsi="Times New Roman" w:cs="Times New Roman"/>
                      <w:color w:val="auto"/>
                      <w:sz w:val="21"/>
                      <w:szCs w:val="21"/>
                    </w:rPr>
                    <w:t>市政电网。</w:t>
                  </w:r>
                </w:p>
              </w:tc>
              <w:tc>
                <w:tcPr>
                  <w:tcW w:w="497"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92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采暖、制冷</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bCs/>
                      <w:color w:val="auto"/>
                      <w:sz w:val="21"/>
                      <w:szCs w:val="21"/>
                    </w:rPr>
                  </w:pPr>
                  <w:r>
                    <w:rPr>
                      <w:rFonts w:hint="default" w:ascii="Times New Roman" w:hAnsi="Times New Roman" w:cs="Times New Roman"/>
                      <w:color w:val="auto"/>
                      <w:sz w:val="21"/>
                      <w:szCs w:val="21"/>
                    </w:rPr>
                    <w:t>办公室及宿舍</w:t>
                  </w:r>
                  <w:r>
                    <w:rPr>
                      <w:rFonts w:hint="default" w:ascii="Times New Roman" w:hAnsi="Times New Roman" w:cs="Times New Roman"/>
                      <w:bCs/>
                      <w:color w:val="auto"/>
                      <w:sz w:val="21"/>
                      <w:szCs w:val="21"/>
                    </w:rPr>
                    <w:t>采用分体空调采暖、制冷。</w:t>
                  </w:r>
                </w:p>
              </w:tc>
              <w:tc>
                <w:tcPr>
                  <w:tcW w:w="4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环保</w:t>
                  </w:r>
                </w:p>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工程</w:t>
                  </w:r>
                </w:p>
              </w:tc>
              <w:tc>
                <w:tcPr>
                  <w:tcW w:w="92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废气</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left"/>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油烟采用1套静电式油烟净化器（净化效率大于75%）处理后通过专门的防烟排烟系统引至楼顶经17m高排气筒（DA001）排放。</w:t>
                  </w:r>
                </w:p>
              </w:tc>
              <w:tc>
                <w:tcPr>
                  <w:tcW w:w="4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5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92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hAnsi="宋体"/>
                      <w:color w:val="auto"/>
                      <w:sz w:val="21"/>
                      <w:szCs w:val="21"/>
                      <w:lang w:val="en-US" w:eastAsia="zh-CN"/>
                    </w:rPr>
                  </w:pPr>
                  <w:r>
                    <w:rPr>
                      <w:rFonts w:hint="default" w:ascii="Times New Roman" w:hAnsi="Times New Roman" w:eastAsia="宋体" w:cs="Times New Roman"/>
                      <w:bCs/>
                      <w:color w:val="auto"/>
                      <w:sz w:val="21"/>
                      <w:szCs w:val="21"/>
                    </w:rPr>
                    <w:t>废水</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left"/>
                    <w:textAlignment w:val="auto"/>
                    <w:rPr>
                      <w:rFonts w:hint="default" w:hAnsi="宋体"/>
                      <w:color w:val="auto"/>
                      <w:sz w:val="21"/>
                      <w:szCs w:val="21"/>
                      <w:lang w:val="en-US" w:eastAsia="zh-CN"/>
                    </w:rPr>
                  </w:pPr>
                  <w:r>
                    <w:rPr>
                      <w:rFonts w:hint="eastAsia" w:hAnsi="宋体"/>
                      <w:color w:val="auto"/>
                      <w:sz w:val="21"/>
                      <w:szCs w:val="21"/>
                      <w:lang w:val="en-US" w:eastAsia="zh-CN"/>
                    </w:rPr>
                    <w:t>生产废水经厂区10m</w:t>
                  </w:r>
                  <w:r>
                    <w:rPr>
                      <w:rFonts w:hint="eastAsia" w:hAnsi="宋体"/>
                      <w:color w:val="auto"/>
                      <w:sz w:val="21"/>
                      <w:szCs w:val="21"/>
                      <w:vertAlign w:val="superscript"/>
                      <w:lang w:val="en-US" w:eastAsia="zh-CN"/>
                    </w:rPr>
                    <w:t>3</w:t>
                  </w:r>
                  <w:r>
                    <w:rPr>
                      <w:rFonts w:hint="eastAsia" w:hAnsi="宋体"/>
                      <w:color w:val="auto"/>
                      <w:sz w:val="21"/>
                      <w:szCs w:val="21"/>
                      <w:lang w:val="en-US" w:eastAsia="zh-CN"/>
                    </w:rPr>
                    <w:t>隔油沉淀池预处理后，</w:t>
                  </w:r>
                  <w:r>
                    <w:rPr>
                      <w:rFonts w:hint="eastAsia" w:cs="Times New Roman"/>
                      <w:color w:val="auto"/>
                      <w:sz w:val="21"/>
                      <w:szCs w:val="21"/>
                      <w:lang w:val="en-US" w:eastAsia="zh-CN"/>
                    </w:rPr>
                    <w:t>使用吸污车拉运至安康瑞锦泉食品有限公司污水处理站处理，之后排入市政</w:t>
                  </w:r>
                  <w:r>
                    <w:rPr>
                      <w:rFonts w:hint="default" w:ascii="Times New Roman" w:hAnsi="Times New Roman" w:cs="Times New Roman"/>
                      <w:color w:val="auto"/>
                      <w:sz w:val="21"/>
                      <w:szCs w:val="21"/>
                      <w:lang w:val="en-US" w:eastAsia="zh-CN"/>
                    </w:rPr>
                    <w:t>污水管网</w:t>
                  </w:r>
                  <w:r>
                    <w:rPr>
                      <w:rFonts w:hint="eastAsia" w:cs="Times New Roman"/>
                      <w:color w:val="auto"/>
                      <w:sz w:val="21"/>
                      <w:szCs w:val="21"/>
                      <w:lang w:val="en-US" w:eastAsia="zh-CN"/>
                    </w:rPr>
                    <w:t>，最终</w:t>
                  </w:r>
                  <w:r>
                    <w:rPr>
                      <w:rFonts w:hint="default" w:ascii="Times New Roman" w:hAnsi="Times New Roman" w:cs="Times New Roman"/>
                      <w:color w:val="auto"/>
                      <w:sz w:val="21"/>
                      <w:szCs w:val="21"/>
                      <w:lang w:val="en-US" w:eastAsia="zh-CN"/>
                    </w:rPr>
                    <w:t>进入</w:t>
                  </w:r>
                  <w:r>
                    <w:rPr>
                      <w:rFonts w:hint="eastAsia" w:ascii="Times New Roman" w:hAnsi="Times New Roman" w:cs="Times New Roman"/>
                      <w:color w:val="auto"/>
                      <w:sz w:val="21"/>
                      <w:szCs w:val="21"/>
                      <w:lang w:val="en-US" w:eastAsia="zh-CN"/>
                    </w:rPr>
                    <w:t>石泉县污水处理厂</w:t>
                  </w:r>
                  <w:r>
                    <w:rPr>
                      <w:rFonts w:hint="eastAsia" w:hAnsi="宋体"/>
                      <w:color w:val="auto"/>
                      <w:sz w:val="21"/>
                      <w:szCs w:val="21"/>
                      <w:lang w:val="en-US" w:eastAsia="zh-CN"/>
                    </w:rPr>
                    <w:t>。生活污水直接经园区污水管网排入石泉县污水处理厂。</w:t>
                  </w:r>
                </w:p>
              </w:tc>
              <w:tc>
                <w:tcPr>
                  <w:tcW w:w="4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92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噪声</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cs="Times New Roman"/>
                      <w:bCs/>
                      <w:color w:val="auto"/>
                      <w:sz w:val="21"/>
                      <w:szCs w:val="21"/>
                      <w:lang w:val="en-US" w:eastAsia="zh-CN"/>
                    </w:rPr>
                  </w:pPr>
                  <w:r>
                    <w:rPr>
                      <w:rFonts w:hint="default" w:ascii="Times New Roman" w:hAnsi="Times New Roman" w:eastAsia="宋体" w:cs="Times New Roman"/>
                      <w:bCs/>
                      <w:color w:val="auto"/>
                      <w:sz w:val="21"/>
                      <w:szCs w:val="21"/>
                    </w:rPr>
                    <w:t>选用低噪声设备，利用厂房隔声，部分高噪声生产设备采取基础减振。</w:t>
                  </w:r>
                </w:p>
              </w:tc>
              <w:tc>
                <w:tcPr>
                  <w:tcW w:w="4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922"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pacing w:val="-6"/>
                      <w:sz w:val="21"/>
                      <w:szCs w:val="21"/>
                    </w:rPr>
                  </w:pPr>
                  <w:r>
                    <w:rPr>
                      <w:rFonts w:hint="default" w:ascii="Times New Roman" w:hAnsi="Times New Roman" w:eastAsia="宋体" w:cs="Times New Roman"/>
                      <w:bCs/>
                      <w:color w:val="auto"/>
                      <w:sz w:val="21"/>
                      <w:szCs w:val="21"/>
                    </w:rPr>
                    <w:t>固废</w:t>
                  </w: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cs="Times New Roman"/>
                      <w:bCs/>
                      <w:color w:val="auto"/>
                      <w:sz w:val="21"/>
                      <w:szCs w:val="21"/>
                      <w:lang w:val="en-US" w:eastAsia="zh-CN"/>
                    </w:rPr>
                  </w:pPr>
                  <w:r>
                    <w:rPr>
                      <w:rFonts w:hint="default" w:ascii="Times New Roman" w:hAnsi="Times New Roman" w:eastAsia="宋体" w:cs="Times New Roman"/>
                      <w:bCs/>
                      <w:color w:val="auto"/>
                      <w:sz w:val="21"/>
                      <w:szCs w:val="21"/>
                    </w:rPr>
                    <w:t>生活垃圾收集后交由当地环卫部门统一处理。</w:t>
                  </w:r>
                </w:p>
              </w:tc>
              <w:tc>
                <w:tcPr>
                  <w:tcW w:w="4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922"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pacing w:val="-6"/>
                      <w:sz w:val="21"/>
                      <w:szCs w:val="21"/>
                    </w:rPr>
                  </w:pP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废包装设一般固废暂存间，暂存于一般固废暂存间，定期外售给废旧资源回收部门。</w:t>
                  </w:r>
                </w:p>
              </w:tc>
              <w:tc>
                <w:tcPr>
                  <w:tcW w:w="4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922"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pacing w:val="-6"/>
                      <w:sz w:val="21"/>
                      <w:szCs w:val="21"/>
                    </w:rPr>
                  </w:pP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原料除杂杂质</w:t>
                  </w:r>
                  <w:r>
                    <w:rPr>
                      <w:rFonts w:hint="eastAsia" w:cs="Times New Roman"/>
                      <w:bCs/>
                      <w:color w:val="auto"/>
                      <w:kern w:val="2"/>
                      <w:sz w:val="21"/>
                      <w:szCs w:val="21"/>
                      <w:lang w:val="en-US" w:eastAsia="zh-CN" w:bidi="ar-SA"/>
                    </w:rPr>
                    <w:t>和不合格产品</w:t>
                  </w:r>
                  <w:r>
                    <w:rPr>
                      <w:rFonts w:hint="eastAsia" w:cs="Times New Roman"/>
                      <w:bCs/>
                      <w:color w:val="auto"/>
                      <w:sz w:val="21"/>
                      <w:szCs w:val="21"/>
                      <w:lang w:val="en-US" w:eastAsia="zh-CN"/>
                    </w:rPr>
                    <w:t>暂存于一般固废暂存间，收集后外送给当地饲料厂或养殖场</w:t>
                  </w:r>
                  <w:r>
                    <w:rPr>
                      <w:rFonts w:hint="eastAsia" w:cs="Times New Roman"/>
                      <w:bCs/>
                      <w:color w:val="auto"/>
                      <w:kern w:val="2"/>
                      <w:sz w:val="21"/>
                      <w:szCs w:val="21"/>
                      <w:lang w:val="en-US" w:eastAsia="zh-CN" w:bidi="ar-SA"/>
                    </w:rPr>
                    <w:t>。</w:t>
                  </w:r>
                </w:p>
              </w:tc>
              <w:tc>
                <w:tcPr>
                  <w:tcW w:w="4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z w:val="21"/>
                      <w:szCs w:val="21"/>
                    </w:rPr>
                  </w:pPr>
                </w:p>
              </w:tc>
              <w:tc>
                <w:tcPr>
                  <w:tcW w:w="922"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color w:val="auto"/>
                      <w:spacing w:val="-6"/>
                      <w:sz w:val="21"/>
                      <w:szCs w:val="21"/>
                    </w:rPr>
                  </w:pPr>
                </w:p>
              </w:tc>
              <w:tc>
                <w:tcPr>
                  <w:tcW w:w="60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实验室产生餐厨垃圾和隔油池废油脂用专用储存桶收集，由专业油脂回收公司回收处置。</w:t>
                  </w:r>
                </w:p>
              </w:tc>
              <w:tc>
                <w:tcPr>
                  <w:tcW w:w="49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新建</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eastAsia" w:cs="Times New Roman"/>
                <w:b/>
                <w:bCs w:val="0"/>
                <w:color w:val="auto"/>
                <w:sz w:val="24"/>
                <w:szCs w:val="24"/>
                <w:lang w:val="en-US" w:eastAsia="zh-CN"/>
              </w:rPr>
            </w:pPr>
            <w:r>
              <w:rPr>
                <w:rFonts w:hint="eastAsia" w:cs="Times New Roman"/>
                <w:b/>
                <w:bCs w:val="0"/>
                <w:color w:val="auto"/>
                <w:sz w:val="24"/>
                <w:szCs w:val="24"/>
                <w:lang w:val="en-US" w:eastAsia="zh-CN"/>
              </w:rPr>
              <w:t>3</w:t>
            </w:r>
            <w:r>
              <w:rPr>
                <w:rFonts w:hint="default" w:cs="Times New Roman"/>
                <w:b/>
                <w:bCs w:val="0"/>
                <w:color w:val="auto"/>
                <w:sz w:val="24"/>
                <w:szCs w:val="24"/>
                <w:lang w:val="en-US" w:eastAsia="zh-CN"/>
              </w:rPr>
              <w:t>、</w:t>
            </w:r>
            <w:r>
              <w:rPr>
                <w:rFonts w:hint="eastAsia" w:cs="Times New Roman"/>
                <w:b/>
                <w:bCs w:val="0"/>
                <w:color w:val="auto"/>
                <w:sz w:val="24"/>
                <w:szCs w:val="24"/>
                <w:lang w:val="en-US" w:eastAsia="zh-CN"/>
              </w:rPr>
              <w:t>产品方案</w:t>
            </w:r>
          </w:p>
          <w:p>
            <w:pPr>
              <w:keepNext w:val="0"/>
              <w:keepLines w:val="0"/>
              <w:pageBreakBefore w:val="0"/>
              <w:widowControl w:val="0"/>
              <w:kinsoku/>
              <w:wordWrap/>
              <w:overflowPunct/>
              <w:topLinePunct w:val="0"/>
              <w:autoSpaceDE/>
              <w:autoSpaceDN/>
              <w:bidi w:val="0"/>
              <w:adjustRightInd/>
              <w:snapToGrid/>
              <w:spacing w:line="360" w:lineRule="auto"/>
              <w:ind w:firstLine="487" w:firstLineChars="203"/>
              <w:rPr>
                <w:rFonts w:hint="default" w:cs="Times New Roman"/>
                <w:color w:val="auto"/>
                <w:sz w:val="24"/>
                <w:szCs w:val="24"/>
                <w:u w:val="none"/>
                <w:lang w:val="en-US" w:eastAsia="zh-CN"/>
              </w:rPr>
            </w:pPr>
            <w:r>
              <w:rPr>
                <w:rFonts w:hint="default" w:ascii="Times New Roman" w:hAnsi="Times New Roman" w:eastAsia="宋体" w:cs="Times New Roman"/>
                <w:color w:val="auto"/>
                <w:kern w:val="0"/>
                <w:sz w:val="24"/>
              </w:rPr>
              <w:t>本</w:t>
            </w:r>
            <w:r>
              <w:rPr>
                <w:rFonts w:hint="eastAsia" w:cs="Times New Roman"/>
                <w:b w:val="0"/>
                <w:bCs/>
                <w:color w:val="auto"/>
                <w:kern w:val="0"/>
                <w:sz w:val="24"/>
                <w:lang w:val="en-US" w:eastAsia="zh-CN"/>
              </w:rPr>
              <w:t>项目建成后，</w:t>
            </w:r>
            <w:r>
              <w:rPr>
                <w:rFonts w:hint="eastAsia" w:cs="Times New Roman"/>
                <w:color w:val="auto"/>
                <w:sz w:val="24"/>
                <w:szCs w:val="24"/>
                <w:u w:val="none"/>
                <w:lang w:val="en-US" w:eastAsia="zh-CN"/>
              </w:rPr>
              <w:t>年产瓶装调味酱、果酱、酱料包等共1000吨，</w:t>
            </w:r>
            <w:r>
              <w:rPr>
                <w:rFonts w:hint="eastAsia" w:cs="Times New Roman"/>
                <w:b w:val="0"/>
                <w:bCs/>
                <w:color w:val="auto"/>
                <w:kern w:val="0"/>
                <w:sz w:val="24"/>
                <w:lang w:val="en-US" w:eastAsia="zh-CN"/>
              </w:rPr>
              <w:t>见表2-2</w:t>
            </w:r>
            <w:r>
              <w:rPr>
                <w:rFonts w:hint="default" w:ascii="Times New Roman" w:hAnsi="Times New Roman" w:eastAsia="宋体" w:cs="Times New Roman"/>
                <w:b w:val="0"/>
                <w:bCs/>
                <w:color w:val="auto"/>
                <w:kern w:val="0"/>
                <w:sz w:val="24"/>
              </w:rPr>
              <w:t>。</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黑体" w:cs="Times New Roman"/>
                <w:color w:val="auto"/>
                <w:sz w:val="24"/>
                <w:szCs w:val="24"/>
                <w:highlight w:val="none"/>
              </w:rPr>
            </w:pPr>
            <w:r>
              <w:rPr>
                <w:rFonts w:hint="eastAsia"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 xml:space="preserve">2-2  </w:t>
            </w:r>
            <w:r>
              <w:rPr>
                <w:rFonts w:hint="eastAsia" w:eastAsia="黑体" w:cs="Times New Roman"/>
                <w:color w:val="auto"/>
                <w:sz w:val="24"/>
                <w:szCs w:val="24"/>
                <w:highlight w:val="none"/>
                <w:lang w:val="en-US" w:eastAsia="zh-CN"/>
              </w:rPr>
              <w:t xml:space="preserve">  本项目</w:t>
            </w:r>
            <w:r>
              <w:rPr>
                <w:rFonts w:hint="eastAsia" w:ascii="Times New Roman" w:hAnsi="Times New Roman" w:eastAsia="黑体" w:cs="Times New Roman"/>
                <w:color w:val="auto"/>
                <w:sz w:val="24"/>
                <w:szCs w:val="24"/>
                <w:highlight w:val="none"/>
              </w:rPr>
              <w:t>产品方案一览表</w:t>
            </w:r>
          </w:p>
          <w:tbl>
            <w:tblPr>
              <w:tblStyle w:val="30"/>
              <w:tblW w:w="8084"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137"/>
              <w:gridCol w:w="1017"/>
              <w:gridCol w:w="44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12"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auto"/>
                      <w:sz w:val="21"/>
                      <w:szCs w:val="21"/>
                    </w:rPr>
                  </w:pPr>
                  <w:r>
                    <w:rPr>
                      <w:rFonts w:hAnsi="宋体"/>
                      <w:b/>
                      <w:color w:val="auto"/>
                      <w:sz w:val="21"/>
                      <w:szCs w:val="21"/>
                    </w:rPr>
                    <w:t>名称</w:t>
                  </w:r>
                </w:p>
              </w:tc>
              <w:tc>
                <w:tcPr>
                  <w:tcW w:w="1137"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color w:val="auto"/>
                      <w:sz w:val="21"/>
                      <w:szCs w:val="21"/>
                    </w:rPr>
                  </w:pPr>
                  <w:r>
                    <w:rPr>
                      <w:rFonts w:hAnsi="宋体"/>
                      <w:b/>
                      <w:color w:val="auto"/>
                      <w:sz w:val="21"/>
                      <w:szCs w:val="21"/>
                    </w:rPr>
                    <w:t>年产量</w:t>
                  </w:r>
                </w:p>
              </w:tc>
              <w:tc>
                <w:tcPr>
                  <w:tcW w:w="1017"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hAnsi="宋体" w:eastAsia="宋体"/>
                      <w:b/>
                      <w:color w:val="auto"/>
                      <w:sz w:val="21"/>
                      <w:szCs w:val="21"/>
                      <w:lang w:val="en-US" w:eastAsia="zh-CN"/>
                    </w:rPr>
                  </w:pPr>
                  <w:r>
                    <w:rPr>
                      <w:rFonts w:hint="eastAsia" w:hAnsi="宋体"/>
                      <w:b/>
                      <w:color w:val="auto"/>
                      <w:sz w:val="21"/>
                      <w:szCs w:val="21"/>
                      <w:lang w:val="en-US" w:eastAsia="zh-CN"/>
                    </w:rPr>
                    <w:t>单位</w:t>
                  </w:r>
                </w:p>
              </w:tc>
              <w:tc>
                <w:tcPr>
                  <w:tcW w:w="4418"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hAnsi="宋体" w:eastAsia="宋体"/>
                      <w:b/>
                      <w:color w:val="auto"/>
                      <w:sz w:val="21"/>
                      <w:szCs w:val="21"/>
                      <w:lang w:val="en-US" w:eastAsia="zh-CN"/>
                    </w:rPr>
                  </w:pPr>
                  <w:r>
                    <w:rPr>
                      <w:rFonts w:hint="eastAsia" w:hAnsi="宋体"/>
                      <w:b/>
                      <w:color w:val="auto"/>
                      <w:sz w:val="21"/>
                      <w:szCs w:val="21"/>
                      <w:lang w:val="en-US" w:eastAsia="zh-CN"/>
                    </w:rPr>
                    <w:t>包装规格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12"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hAnsi="宋体" w:cs="Times New Roman"/>
                      <w:color w:val="auto"/>
                      <w:sz w:val="21"/>
                      <w:szCs w:val="21"/>
                      <w:lang w:val="en-US" w:eastAsia="zh-CN"/>
                    </w:rPr>
                  </w:pPr>
                  <w:r>
                    <w:rPr>
                      <w:rFonts w:hint="eastAsia" w:hAnsi="宋体" w:cs="Times New Roman"/>
                      <w:color w:val="auto"/>
                      <w:sz w:val="21"/>
                      <w:szCs w:val="21"/>
                      <w:lang w:val="en-US" w:eastAsia="zh-CN"/>
                    </w:rPr>
                    <w:t>瓶装调味酱</w:t>
                  </w:r>
                </w:p>
              </w:tc>
              <w:tc>
                <w:tcPr>
                  <w:tcW w:w="1137"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hAnsi="宋体" w:cs="Times New Roman"/>
                      <w:color w:val="auto"/>
                      <w:sz w:val="21"/>
                      <w:szCs w:val="21"/>
                      <w:lang w:val="en-US" w:eastAsia="zh-CN"/>
                    </w:rPr>
                  </w:pPr>
                  <w:r>
                    <w:rPr>
                      <w:rFonts w:hint="eastAsia" w:hAnsi="宋体" w:cs="Times New Roman"/>
                      <w:color w:val="auto"/>
                      <w:sz w:val="21"/>
                      <w:szCs w:val="21"/>
                      <w:lang w:val="en-US" w:eastAsia="zh-CN"/>
                    </w:rPr>
                    <w:t>300</w:t>
                  </w:r>
                </w:p>
              </w:tc>
              <w:tc>
                <w:tcPr>
                  <w:tcW w:w="1017"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hAnsi="宋体" w:cs="Times New Roman"/>
                      <w:color w:val="auto"/>
                      <w:sz w:val="21"/>
                      <w:szCs w:val="21"/>
                      <w:lang w:val="en-US" w:eastAsia="zh-CN"/>
                    </w:rPr>
                  </w:pPr>
                  <w:r>
                    <w:rPr>
                      <w:rFonts w:hint="eastAsia" w:hAnsi="宋体" w:cs="Times New Roman"/>
                      <w:color w:val="auto"/>
                      <w:sz w:val="21"/>
                      <w:szCs w:val="21"/>
                      <w:lang w:val="en-US" w:eastAsia="zh-CN"/>
                    </w:rPr>
                    <w:t>t/a</w:t>
                  </w:r>
                </w:p>
              </w:tc>
              <w:tc>
                <w:tcPr>
                  <w:tcW w:w="4418"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hAnsi="宋体" w:cs="Times New Roman"/>
                      <w:color w:val="auto"/>
                      <w:sz w:val="21"/>
                      <w:szCs w:val="21"/>
                      <w:lang w:val="en-US" w:eastAsia="zh-CN"/>
                    </w:rPr>
                  </w:pPr>
                  <w:r>
                    <w:rPr>
                      <w:rFonts w:hint="eastAsia" w:hAnsi="宋体"/>
                      <w:color w:val="auto"/>
                      <w:sz w:val="21"/>
                      <w:szCs w:val="21"/>
                      <w:lang w:val="en-US" w:eastAsia="zh-CN"/>
                    </w:rPr>
                    <w:t>玻璃瓶装，170g/瓶装，约合1764705瓶/年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12"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hAnsi="宋体" w:cs="Times New Roman"/>
                      <w:color w:val="auto"/>
                      <w:sz w:val="21"/>
                      <w:szCs w:val="21"/>
                      <w:lang w:val="en-US" w:eastAsia="zh-CN"/>
                    </w:rPr>
                  </w:pPr>
                  <w:r>
                    <w:rPr>
                      <w:rFonts w:hint="eastAsia" w:hAnsi="宋体" w:cs="Times New Roman"/>
                      <w:color w:val="auto"/>
                      <w:sz w:val="21"/>
                      <w:szCs w:val="21"/>
                      <w:lang w:val="en-US" w:eastAsia="zh-CN"/>
                    </w:rPr>
                    <w:t>果酱</w:t>
                  </w:r>
                </w:p>
              </w:tc>
              <w:tc>
                <w:tcPr>
                  <w:tcW w:w="1137"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hAnsi="宋体" w:cs="Times New Roman"/>
                      <w:color w:val="auto"/>
                      <w:sz w:val="21"/>
                      <w:szCs w:val="21"/>
                      <w:lang w:val="en-US" w:eastAsia="zh-CN"/>
                    </w:rPr>
                  </w:pPr>
                  <w:r>
                    <w:rPr>
                      <w:rFonts w:hint="eastAsia" w:hAnsi="宋体" w:cs="Times New Roman"/>
                      <w:color w:val="auto"/>
                      <w:sz w:val="21"/>
                      <w:szCs w:val="21"/>
                      <w:lang w:val="en-US" w:eastAsia="zh-CN"/>
                    </w:rPr>
                    <w:t>120</w:t>
                  </w:r>
                </w:p>
              </w:tc>
              <w:tc>
                <w:tcPr>
                  <w:tcW w:w="1017"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hAnsi="宋体" w:cs="Times New Roman"/>
                      <w:color w:val="auto"/>
                      <w:sz w:val="21"/>
                      <w:szCs w:val="21"/>
                      <w:lang w:val="en-US" w:eastAsia="zh-CN"/>
                    </w:rPr>
                  </w:pPr>
                  <w:r>
                    <w:rPr>
                      <w:rFonts w:hint="eastAsia" w:hAnsi="宋体" w:cs="Times New Roman"/>
                      <w:color w:val="auto"/>
                      <w:sz w:val="21"/>
                      <w:szCs w:val="21"/>
                      <w:lang w:val="en-US" w:eastAsia="zh-CN"/>
                    </w:rPr>
                    <w:t>t/a</w:t>
                  </w:r>
                </w:p>
              </w:tc>
              <w:tc>
                <w:tcPr>
                  <w:tcW w:w="4418"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hAnsi="宋体" w:cs="Times New Roman"/>
                      <w:color w:val="auto"/>
                      <w:sz w:val="21"/>
                      <w:szCs w:val="21"/>
                      <w:lang w:val="en-US" w:eastAsia="zh-CN"/>
                    </w:rPr>
                  </w:pPr>
                  <w:r>
                    <w:rPr>
                      <w:rFonts w:hint="eastAsia" w:hAnsi="宋体"/>
                      <w:color w:val="auto"/>
                      <w:sz w:val="21"/>
                      <w:szCs w:val="21"/>
                      <w:lang w:val="en-US" w:eastAsia="zh-CN"/>
                    </w:rPr>
                    <w:t>玻璃瓶装，170g/瓶装，约合705882瓶/年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12"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default" w:ascii="Times New Roman" w:hAnsi="宋体" w:eastAsia="宋体" w:cs="Times New Roman"/>
                      <w:color w:val="auto"/>
                      <w:sz w:val="21"/>
                      <w:szCs w:val="21"/>
                      <w:lang w:val="en-US" w:eastAsia="zh-CN"/>
                    </w:rPr>
                    <w:t>酱料包</w:t>
                  </w:r>
                </w:p>
              </w:tc>
              <w:tc>
                <w:tcPr>
                  <w:tcW w:w="1137" w:type="dxa"/>
                  <w:tcBorders>
                    <w:tl2br w:val="nil"/>
                    <w:tr2bl w:val="nil"/>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hAnsi="宋体" w:eastAsia="宋体"/>
                      <w:color w:val="auto"/>
                      <w:sz w:val="21"/>
                      <w:szCs w:val="21"/>
                      <w:lang w:val="en-US" w:eastAsia="zh-CN"/>
                    </w:rPr>
                  </w:pPr>
                  <w:r>
                    <w:rPr>
                      <w:rFonts w:hint="eastAsia" w:hAnsi="宋体"/>
                      <w:color w:val="auto"/>
                      <w:sz w:val="21"/>
                      <w:szCs w:val="21"/>
                      <w:lang w:val="en-US" w:eastAsia="zh-CN"/>
                    </w:rPr>
                    <w:t>580</w:t>
                  </w:r>
                </w:p>
              </w:tc>
              <w:tc>
                <w:tcPr>
                  <w:tcW w:w="1017" w:type="dxa"/>
                  <w:tcBorders>
                    <w:tl2br w:val="nil"/>
                    <w:tr2bl w:val="nil"/>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hAnsi="宋体"/>
                      <w:color w:val="auto"/>
                      <w:sz w:val="21"/>
                      <w:szCs w:val="21"/>
                      <w:lang w:val="en-US" w:eastAsia="zh-CN"/>
                    </w:rPr>
                  </w:pPr>
                  <w:r>
                    <w:rPr>
                      <w:rFonts w:hint="eastAsia" w:hAnsi="宋体" w:cs="Times New Roman"/>
                      <w:color w:val="auto"/>
                      <w:sz w:val="21"/>
                      <w:szCs w:val="21"/>
                      <w:lang w:val="en-US" w:eastAsia="zh-CN"/>
                    </w:rPr>
                    <w:t>t/a</w:t>
                  </w:r>
                </w:p>
              </w:tc>
              <w:tc>
                <w:tcPr>
                  <w:tcW w:w="4418" w:type="dxa"/>
                  <w:tcBorders>
                    <w:tl2br w:val="nil"/>
                    <w:tr2bl w:val="nil"/>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hAnsi="宋体"/>
                      <w:color w:val="auto"/>
                      <w:sz w:val="21"/>
                      <w:szCs w:val="21"/>
                      <w:lang w:val="en-US" w:eastAsia="zh-CN"/>
                    </w:rPr>
                    <w:t>塑料袋装，20g/袋装，约合29000000袋/a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12"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合计</w:t>
                  </w:r>
                </w:p>
              </w:tc>
              <w:tc>
                <w:tcPr>
                  <w:tcW w:w="1137" w:type="dxa"/>
                  <w:tcBorders>
                    <w:tl2br w:val="nil"/>
                    <w:tr2bl w:val="nil"/>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hAnsi="宋体"/>
                      <w:color w:val="auto"/>
                      <w:sz w:val="21"/>
                      <w:szCs w:val="21"/>
                      <w:lang w:val="en-US" w:eastAsia="zh-CN"/>
                    </w:rPr>
                  </w:pPr>
                  <w:r>
                    <w:rPr>
                      <w:rFonts w:hint="eastAsia" w:hAnsi="宋体"/>
                      <w:color w:val="auto"/>
                      <w:sz w:val="21"/>
                      <w:szCs w:val="21"/>
                      <w:lang w:val="en-US" w:eastAsia="zh-CN"/>
                    </w:rPr>
                    <w:t>1000</w:t>
                  </w:r>
                </w:p>
              </w:tc>
              <w:tc>
                <w:tcPr>
                  <w:tcW w:w="1017" w:type="dxa"/>
                  <w:tcBorders>
                    <w:tl2br w:val="nil"/>
                    <w:tr2bl w:val="nil"/>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hAnsi="宋体" w:cs="Times New Roman"/>
                      <w:color w:val="auto"/>
                      <w:sz w:val="21"/>
                      <w:szCs w:val="21"/>
                      <w:lang w:val="en-US" w:eastAsia="zh-CN"/>
                    </w:rPr>
                  </w:pPr>
                  <w:r>
                    <w:rPr>
                      <w:rFonts w:hint="eastAsia" w:hAnsi="宋体" w:cs="Times New Roman"/>
                      <w:color w:val="auto"/>
                      <w:sz w:val="21"/>
                      <w:szCs w:val="21"/>
                      <w:lang w:val="en-US" w:eastAsia="zh-CN"/>
                    </w:rPr>
                    <w:t>t/a</w:t>
                  </w:r>
                </w:p>
              </w:tc>
              <w:tc>
                <w:tcPr>
                  <w:tcW w:w="4418" w:type="dxa"/>
                  <w:tcBorders>
                    <w:tl2br w:val="nil"/>
                    <w:tr2bl w:val="nil"/>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hAnsi="宋体"/>
                      <w:color w:val="auto"/>
                      <w:sz w:val="21"/>
                      <w:szCs w:val="21"/>
                      <w:lang w:val="en-US" w:eastAsia="zh-CN"/>
                    </w:rPr>
                  </w:pPr>
                  <w:r>
                    <w:rPr>
                      <w:rFonts w:hint="eastAsia" w:hAnsi="宋体"/>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default" w:cs="Times New Roman"/>
                <w:b/>
                <w:bCs w:val="0"/>
                <w:color w:val="auto"/>
                <w:sz w:val="24"/>
                <w:szCs w:val="24"/>
                <w:lang w:val="en-US" w:eastAsia="zh-CN"/>
              </w:rPr>
            </w:pPr>
            <w:r>
              <w:rPr>
                <w:rFonts w:hint="eastAsia" w:cs="Times New Roman"/>
                <w:b/>
                <w:bCs w:val="0"/>
                <w:color w:val="auto"/>
                <w:sz w:val="24"/>
                <w:szCs w:val="24"/>
                <w:lang w:val="en-US" w:eastAsia="zh-CN"/>
              </w:rPr>
              <w:t>4</w:t>
            </w:r>
            <w:r>
              <w:rPr>
                <w:rFonts w:hint="default" w:cs="Times New Roman"/>
                <w:b/>
                <w:bCs w:val="0"/>
                <w:color w:val="auto"/>
                <w:sz w:val="24"/>
                <w:szCs w:val="24"/>
                <w:lang w:val="en-US" w:eastAsia="zh-CN"/>
              </w:rPr>
              <w:t>、原辅材料消耗</w:t>
            </w:r>
          </w:p>
          <w:p>
            <w:pPr>
              <w:keepNext w:val="0"/>
              <w:keepLines w:val="0"/>
              <w:pageBreakBefore w:val="0"/>
              <w:widowControl w:val="0"/>
              <w:kinsoku/>
              <w:wordWrap/>
              <w:overflowPunct/>
              <w:topLinePunct w:val="0"/>
              <w:autoSpaceDE/>
              <w:autoSpaceDN/>
              <w:bidi w:val="0"/>
              <w:adjustRightInd/>
              <w:snapToGrid/>
              <w:spacing w:line="360" w:lineRule="auto"/>
              <w:ind w:firstLine="487" w:firstLineChars="203"/>
              <w:rPr>
                <w:rFonts w:hint="eastAsia"/>
                <w:b/>
                <w:color w:val="auto"/>
                <w:sz w:val="24"/>
              </w:rPr>
            </w:pPr>
            <w:r>
              <w:rPr>
                <w:rFonts w:hint="eastAsia" w:cs="Times New Roman"/>
                <w:color w:val="auto"/>
                <w:kern w:val="0"/>
                <w:sz w:val="24"/>
                <w:lang w:val="en-US" w:eastAsia="zh-CN"/>
              </w:rPr>
              <w:t>本项目香菇酱和袋装调味酱的主要原料为外购香菇</w:t>
            </w:r>
            <w:r>
              <w:rPr>
                <w:rFonts w:hint="eastAsia" w:cs="Times New Roman"/>
                <w:color w:val="auto"/>
                <w:kern w:val="0"/>
                <w:sz w:val="24"/>
                <w:lang w:eastAsia="zh-CN"/>
              </w:rPr>
              <w:t>，</w:t>
            </w:r>
            <w:r>
              <w:rPr>
                <w:rFonts w:hint="eastAsia" w:cs="Times New Roman"/>
                <w:color w:val="auto"/>
                <w:kern w:val="0"/>
                <w:sz w:val="24"/>
                <w:lang w:val="en-US" w:eastAsia="zh-CN"/>
              </w:rPr>
              <w:t>辅料为黄豆酱、豆瓣酱等成品酱料和已经加工好的辣椒、花椒等，以及食盐、孜然、香叶、八角等调味料；果酱原料为海棠果、蜂糖李、柠檬酸。项目</w:t>
            </w:r>
            <w:r>
              <w:rPr>
                <w:rFonts w:hint="eastAsia" w:cs="Times New Roman"/>
                <w:b w:val="0"/>
                <w:bCs/>
                <w:color w:val="auto"/>
                <w:kern w:val="0"/>
                <w:sz w:val="24"/>
                <w:lang w:val="en-US" w:eastAsia="zh-CN"/>
              </w:rPr>
              <w:t>具体原辅料用量见表2-3</w:t>
            </w:r>
            <w:r>
              <w:rPr>
                <w:rFonts w:hint="default" w:ascii="Times New Roman" w:hAnsi="Times New Roman" w:eastAsia="宋体" w:cs="Times New Roman"/>
                <w:b w:val="0"/>
                <w:bCs/>
                <w:color w:val="auto"/>
                <w:kern w:val="0"/>
                <w:sz w:val="24"/>
              </w:rPr>
              <w:t>。</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黑体" w:cs="Times New Roman"/>
                <w:color w:val="auto"/>
                <w:sz w:val="24"/>
                <w:szCs w:val="24"/>
                <w:highlight w:val="none"/>
                <w:lang w:val="en-US" w:eastAsia="zh-CN"/>
              </w:rPr>
            </w:pPr>
            <w:r>
              <w:rPr>
                <w:rFonts w:hint="eastAsia"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 xml:space="preserve">2-3  </w:t>
            </w:r>
            <w:r>
              <w:rPr>
                <w:rFonts w:hint="eastAsia" w:eastAsia="黑体" w:cs="Times New Roman"/>
                <w:color w:val="auto"/>
                <w:sz w:val="24"/>
                <w:szCs w:val="24"/>
                <w:highlight w:val="none"/>
                <w:lang w:val="en-US" w:eastAsia="zh-CN"/>
              </w:rPr>
              <w:t xml:space="preserve">  本项目</w:t>
            </w:r>
            <w:r>
              <w:rPr>
                <w:rFonts w:hint="eastAsia" w:ascii="Times New Roman" w:hAnsi="Times New Roman" w:eastAsia="黑体" w:cs="Times New Roman"/>
                <w:color w:val="auto"/>
                <w:sz w:val="24"/>
                <w:szCs w:val="24"/>
                <w:highlight w:val="none"/>
                <w:lang w:val="en-US" w:eastAsia="zh-CN"/>
              </w:rPr>
              <w:t>原辅材料名称及消耗量</w:t>
            </w:r>
            <w:r>
              <w:rPr>
                <w:rFonts w:hint="eastAsia" w:ascii="Times New Roman" w:hAnsi="Times New Roman" w:eastAsia="黑体" w:cs="Times New Roman"/>
                <w:color w:val="auto"/>
                <w:sz w:val="24"/>
                <w:szCs w:val="24"/>
                <w:highlight w:val="none"/>
              </w:rPr>
              <w:t>一览表</w:t>
            </w:r>
          </w:p>
          <w:tbl>
            <w:tblPr>
              <w:tblStyle w:val="30"/>
              <w:tblW w:w="8079"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33"/>
              <w:gridCol w:w="1475"/>
              <w:gridCol w:w="1487"/>
              <w:gridCol w:w="1006"/>
              <w:gridCol w:w="915"/>
              <w:gridCol w:w="1234"/>
              <w:gridCol w:w="122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bookmarkStart w:id="1" w:name="_Toc471884550"/>
                  <w:r>
                    <w:rPr>
                      <w:rStyle w:val="79"/>
                      <w:rFonts w:hint="default" w:ascii="Times New Roman" w:hAnsi="Times New Roman" w:cs="Times New Roman"/>
                      <w:color w:val="auto"/>
                      <w:sz w:val="21"/>
                      <w:szCs w:val="21"/>
                      <w:lang w:val="en-US" w:eastAsia="zh-CN" w:bidi="ar"/>
                    </w:rPr>
                    <w:t>序号</w:t>
                  </w:r>
                </w:p>
              </w:tc>
              <w:tc>
                <w:tcPr>
                  <w:tcW w:w="2962" w:type="dxa"/>
                  <w:gridSpan w:val="2"/>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Style w:val="79"/>
                      <w:rFonts w:hint="default" w:ascii="Times New Roman" w:hAnsi="Times New Roman" w:cs="Times New Roman"/>
                      <w:color w:val="auto"/>
                      <w:sz w:val="21"/>
                      <w:szCs w:val="21"/>
                      <w:lang w:val="en-US" w:eastAsia="zh-CN" w:bidi="ar"/>
                    </w:rPr>
                    <w:t>原辅材料</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Style w:val="79"/>
                      <w:rFonts w:hint="default" w:ascii="Times New Roman" w:hAnsi="Times New Roman" w:cs="Times New Roman"/>
                      <w:color w:val="auto"/>
                      <w:sz w:val="21"/>
                      <w:szCs w:val="21"/>
                      <w:lang w:val="en-US" w:eastAsia="zh-CN" w:bidi="ar"/>
                    </w:rPr>
                    <w:t>年用量</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Style w:val="79"/>
                      <w:rFonts w:hint="default" w:ascii="Times New Roman" w:hAnsi="Times New Roman" w:cs="Times New Roman"/>
                      <w:color w:val="auto"/>
                      <w:sz w:val="21"/>
                      <w:szCs w:val="21"/>
                      <w:lang w:val="en-US" w:eastAsia="zh-CN" w:bidi="ar"/>
                    </w:rPr>
                    <w:t>单位</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79"/>
                      <w:rFonts w:hint="default" w:ascii="Times New Roman" w:hAnsi="Times New Roman" w:cs="Times New Roman"/>
                      <w:color w:val="auto"/>
                      <w:sz w:val="21"/>
                      <w:szCs w:val="21"/>
                      <w:lang w:val="en-US" w:eastAsia="zh-CN" w:bidi="ar"/>
                    </w:rPr>
                  </w:pPr>
                  <w:r>
                    <w:rPr>
                      <w:rStyle w:val="79"/>
                      <w:rFonts w:hint="default" w:ascii="Times New Roman" w:hAnsi="Times New Roman" w:cs="Times New Roman"/>
                      <w:color w:val="auto"/>
                      <w:sz w:val="21"/>
                      <w:szCs w:val="21"/>
                      <w:lang w:val="en-US" w:eastAsia="zh-CN" w:bidi="ar"/>
                    </w:rPr>
                    <w:t>包装方式</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Style w:val="79"/>
                      <w:rFonts w:hint="default" w:ascii="Times New Roman" w:hAnsi="Times New Roman" w:cs="Times New Roman"/>
                      <w:color w:val="auto"/>
                      <w:sz w:val="21"/>
                      <w:szCs w:val="21"/>
                      <w:lang w:val="en-US" w:eastAsia="zh-CN" w:bidi="ar"/>
                    </w:rPr>
                    <w:t>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75" w:type="dxa"/>
                  <w:vMerge w:val="restar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香菇酱</w:t>
                  </w: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香菇</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140</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袋</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75" w:type="dxa"/>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豆瓣酱</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eastAsia" w:ascii="Times New Roman" w:hAnsi="Times New Roman" w:cs="Times New Roman"/>
                      <w:color w:val="auto"/>
                      <w:sz w:val="21"/>
                      <w:szCs w:val="21"/>
                      <w:lang w:val="en-US" w:eastAsia="zh-CN" w:bidi="ar"/>
                    </w:rPr>
                    <w:t>40</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桶</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75" w:type="dxa"/>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黄豆酱</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eastAsia" w:ascii="Times New Roman" w:hAnsi="Times New Roman" w:cs="Times New Roman"/>
                      <w:color w:val="auto"/>
                      <w:sz w:val="21"/>
                      <w:szCs w:val="21"/>
                      <w:lang w:val="en-US" w:eastAsia="zh-CN" w:bidi="ar"/>
                    </w:rPr>
                    <w:t>10</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桶</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4</w:t>
                  </w:r>
                </w:p>
              </w:tc>
              <w:tc>
                <w:tcPr>
                  <w:tcW w:w="1475" w:type="dxa"/>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食用油</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5</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桶</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5</w:t>
                  </w:r>
                </w:p>
              </w:tc>
              <w:tc>
                <w:tcPr>
                  <w:tcW w:w="1475" w:type="dxa"/>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调味料</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eastAsia" w:ascii="Times New Roman" w:hAnsi="Times New Roman" w:cs="Times New Roman"/>
                      <w:color w:val="auto"/>
                      <w:sz w:val="21"/>
                      <w:szCs w:val="21"/>
                      <w:lang w:val="en-US" w:eastAsia="zh-CN" w:bidi="ar"/>
                    </w:rPr>
                    <w:t>3</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袋</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w:t>
                  </w:r>
                </w:p>
              </w:tc>
              <w:tc>
                <w:tcPr>
                  <w:tcW w:w="1475" w:type="dxa"/>
                  <w:vMerge w:val="restar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果酱</w:t>
                  </w: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海棠果</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55</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箱</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w:t>
                  </w:r>
                </w:p>
              </w:tc>
              <w:tc>
                <w:tcPr>
                  <w:tcW w:w="1475" w:type="dxa"/>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蜂糖李</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70</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箱</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8</w:t>
                  </w:r>
                </w:p>
              </w:tc>
              <w:tc>
                <w:tcPr>
                  <w:tcW w:w="1475" w:type="dxa"/>
                  <w:vMerge w:val="restar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袋装调味酱</w:t>
                  </w: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香菇</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260</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袋</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9</w:t>
                  </w:r>
                </w:p>
              </w:tc>
              <w:tc>
                <w:tcPr>
                  <w:tcW w:w="1475" w:type="dxa"/>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豆瓣酱</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eastAsia" w:ascii="Times New Roman" w:hAnsi="Times New Roman" w:cs="Times New Roman"/>
                      <w:color w:val="auto"/>
                      <w:sz w:val="21"/>
                      <w:szCs w:val="21"/>
                      <w:lang w:val="en-US" w:eastAsia="zh-CN" w:bidi="ar"/>
                    </w:rPr>
                    <w:t>80</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桶</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10</w:t>
                  </w:r>
                </w:p>
              </w:tc>
              <w:tc>
                <w:tcPr>
                  <w:tcW w:w="1475" w:type="dxa"/>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黄豆酱</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eastAsia" w:ascii="Times New Roman" w:hAnsi="Times New Roman" w:cs="Times New Roman"/>
                      <w:color w:val="auto"/>
                      <w:sz w:val="21"/>
                      <w:szCs w:val="21"/>
                      <w:lang w:val="en-US" w:eastAsia="zh-CN" w:bidi="ar"/>
                    </w:rPr>
                    <w:t>50</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桶</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11</w:t>
                  </w:r>
                </w:p>
              </w:tc>
              <w:tc>
                <w:tcPr>
                  <w:tcW w:w="1475" w:type="dxa"/>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甜面酱</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eastAsia" w:ascii="Times New Roman" w:hAnsi="Times New Roman" w:cs="Times New Roman"/>
                      <w:color w:val="auto"/>
                      <w:sz w:val="21"/>
                      <w:szCs w:val="21"/>
                      <w:lang w:val="en-US" w:eastAsia="zh-CN" w:bidi="ar"/>
                    </w:rPr>
                    <w:t>40</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桶</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12</w:t>
                  </w:r>
                </w:p>
              </w:tc>
              <w:tc>
                <w:tcPr>
                  <w:tcW w:w="1475" w:type="dxa"/>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调味料</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eastAsia" w:ascii="Times New Roman" w:hAnsi="Times New Roman" w:cs="Times New Roman"/>
                      <w:color w:val="auto"/>
                      <w:sz w:val="21"/>
                      <w:szCs w:val="21"/>
                      <w:lang w:val="en-US" w:eastAsia="zh-CN" w:bidi="ar"/>
                    </w:rPr>
                    <w:t>6</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袋</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13</w:t>
                  </w:r>
                </w:p>
              </w:tc>
              <w:tc>
                <w:tcPr>
                  <w:tcW w:w="1475" w:type="dxa"/>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食用油</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5</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桶</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14</w:t>
                  </w:r>
                </w:p>
              </w:tc>
              <w:tc>
                <w:tcPr>
                  <w:tcW w:w="1475" w:type="dxa"/>
                  <w:vMerge w:val="restar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成品包装</w:t>
                  </w: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玻璃罐装瓶</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247.0587</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1"/>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万个/a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1"/>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箱</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15</w:t>
                  </w:r>
                </w:p>
              </w:tc>
              <w:tc>
                <w:tcPr>
                  <w:tcW w:w="1475" w:type="dxa"/>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塑料包装袋</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2900</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万个/a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箱</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16</w:t>
                  </w:r>
                </w:p>
              </w:tc>
              <w:tc>
                <w:tcPr>
                  <w:tcW w:w="1475" w:type="dxa"/>
                  <w:vMerge w:val="continue"/>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包装箱</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12</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万个/a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1"/>
                      <w:rFonts w:hint="default" w:ascii="Times New Roman" w:hAnsi="Times New Roman" w:cs="Times New Roman"/>
                      <w:color w:val="auto"/>
                      <w:sz w:val="21"/>
                      <w:szCs w:val="21"/>
                      <w:lang w:val="en-US" w:eastAsia="zh-CN" w:bidi="ar"/>
                    </w:rPr>
                    <w:t>/</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3"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17</w:t>
                  </w:r>
                </w:p>
              </w:tc>
              <w:tc>
                <w:tcPr>
                  <w:tcW w:w="147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其他</w:t>
                  </w:r>
                </w:p>
              </w:tc>
              <w:tc>
                <w:tcPr>
                  <w:tcW w:w="1487"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水</w:t>
                  </w:r>
                </w:p>
              </w:tc>
              <w:tc>
                <w:tcPr>
                  <w:tcW w:w="1006"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2884.5</w:t>
                  </w:r>
                </w:p>
              </w:tc>
              <w:tc>
                <w:tcPr>
                  <w:tcW w:w="91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81"/>
                      <w:rFonts w:hint="default" w:ascii="Times New Roman" w:hAnsi="Times New Roman" w:eastAsia="宋体" w:cs="Times New Roman"/>
                      <w:color w:val="auto"/>
                      <w:sz w:val="21"/>
                      <w:szCs w:val="21"/>
                      <w:lang w:val="en-US" w:eastAsia="zh-CN" w:bidi="ar"/>
                    </w:rPr>
                    <w:t>t/a</w:t>
                  </w:r>
                </w:p>
              </w:tc>
              <w:tc>
                <w:tcPr>
                  <w:tcW w:w="1234"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1"/>
                      <w:rFonts w:hint="default" w:ascii="Times New Roman" w:hAnsi="Times New Roman" w:eastAsia="宋体" w:cs="Times New Roman"/>
                      <w:color w:val="auto"/>
                      <w:sz w:val="21"/>
                      <w:szCs w:val="21"/>
                      <w:lang w:val="en-US" w:eastAsia="zh-CN" w:bidi="ar"/>
                    </w:rPr>
                  </w:pPr>
                  <w:r>
                    <w:rPr>
                      <w:rStyle w:val="81"/>
                      <w:rFonts w:hint="default" w:ascii="Times New Roman" w:hAnsi="Times New Roman" w:cs="Times New Roman"/>
                      <w:color w:val="auto"/>
                      <w:sz w:val="21"/>
                      <w:szCs w:val="21"/>
                      <w:lang w:val="en-US" w:eastAsia="zh-CN" w:bidi="ar"/>
                    </w:rPr>
                    <w:t>/</w:t>
                  </w:r>
                </w:p>
              </w:tc>
              <w:tc>
                <w:tcPr>
                  <w:tcW w:w="122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Style w:val="80"/>
                      <w:rFonts w:hint="default" w:ascii="Times New Roman" w:hAnsi="Times New Roman" w:cs="Times New Roman"/>
                      <w:color w:val="auto"/>
                      <w:sz w:val="21"/>
                      <w:szCs w:val="21"/>
                      <w:lang w:val="en-US" w:eastAsia="zh-CN" w:bidi="ar"/>
                    </w:rPr>
                  </w:pPr>
                  <w:r>
                    <w:rPr>
                      <w:rStyle w:val="80"/>
                      <w:rFonts w:hint="default" w:ascii="Times New Roman" w:hAnsi="Times New Roman" w:cs="Times New Roman"/>
                      <w:color w:val="auto"/>
                      <w:sz w:val="21"/>
                      <w:szCs w:val="21"/>
                      <w:lang w:val="en-US" w:eastAsia="zh-CN" w:bidi="ar"/>
                    </w:rPr>
                    <w:t>市政管网</w:t>
                  </w:r>
                </w:p>
              </w:tc>
            </w:tr>
            <w:bookmarkEnd w:id="1"/>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default" w:cs="Times New Roman"/>
                <w:b/>
                <w:bCs w:val="0"/>
                <w:color w:val="auto"/>
                <w:sz w:val="24"/>
                <w:szCs w:val="24"/>
                <w:lang w:val="en-US" w:eastAsia="zh-CN"/>
              </w:rPr>
            </w:pPr>
            <w:r>
              <w:rPr>
                <w:rFonts w:hint="eastAsia" w:cs="Times New Roman"/>
                <w:b/>
                <w:bCs w:val="0"/>
                <w:color w:val="auto"/>
                <w:sz w:val="24"/>
                <w:szCs w:val="24"/>
                <w:lang w:val="en-US" w:eastAsia="zh-CN"/>
              </w:rPr>
              <w:t>5、</w:t>
            </w:r>
            <w:r>
              <w:rPr>
                <w:rFonts w:hint="default" w:cs="Times New Roman"/>
                <w:b/>
                <w:bCs w:val="0"/>
                <w:color w:val="auto"/>
                <w:sz w:val="24"/>
                <w:szCs w:val="24"/>
                <w:lang w:val="en-US" w:eastAsia="zh-CN"/>
              </w:rPr>
              <w:t>主要设备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color w:val="auto"/>
                <w:sz w:val="24"/>
              </w:rPr>
            </w:pPr>
            <w:r>
              <w:rPr>
                <w:color w:val="auto"/>
                <w:sz w:val="24"/>
              </w:rPr>
              <w:t>本项目运营期主要原辅材料及消耗情况见表2-4。</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2-4</w:t>
            </w:r>
            <w:r>
              <w:rPr>
                <w:rFonts w:hint="default" w:ascii="Times New Roman" w:hAnsi="Times New Roman" w:eastAsia="黑体" w:cs="Times New Roman"/>
                <w:color w:val="auto"/>
                <w:sz w:val="24"/>
                <w:szCs w:val="24"/>
                <w:highlight w:val="none"/>
              </w:rPr>
              <w:t xml:space="preserve">  本项目设备一览</w:t>
            </w:r>
            <w:r>
              <w:rPr>
                <w:rFonts w:hint="eastAsia" w:ascii="Times New Roman" w:hAnsi="Times New Roman" w:eastAsia="黑体" w:cs="Times New Roman"/>
                <w:color w:val="auto"/>
                <w:sz w:val="24"/>
                <w:szCs w:val="24"/>
                <w:highlight w:val="none"/>
                <w:lang w:val="en-US" w:eastAsia="zh-CN"/>
              </w:rPr>
              <w:t>表</w:t>
            </w:r>
          </w:p>
          <w:tbl>
            <w:tblPr>
              <w:tblStyle w:val="30"/>
              <w:tblW w:w="807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58"/>
              <w:gridCol w:w="2012"/>
              <w:gridCol w:w="930"/>
              <w:gridCol w:w="980"/>
              <w:gridCol w:w="665"/>
              <w:gridCol w:w="28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名称</w:t>
                  </w:r>
                </w:p>
              </w:tc>
              <w:tc>
                <w:tcPr>
                  <w:tcW w:w="930" w:type="dxa"/>
                  <w:tcBorders>
                    <w:tl2br w:val="nil"/>
                    <w:tr2bl w:val="nil"/>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规格</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数量</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单位</w:t>
                  </w:r>
                </w:p>
              </w:tc>
              <w:tc>
                <w:tcPr>
                  <w:tcW w:w="2834" w:type="dxa"/>
                  <w:tcBorders>
                    <w:tl2br w:val="nil"/>
                    <w:tr2bl w:val="nil"/>
                  </w:tcBorders>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right="0" w:firstLine="0"/>
                    <w:jc w:val="center"/>
                    <w:rPr>
                      <w:rFonts w:hint="default" w:ascii="Times New Roman" w:hAnsi="Times New Roman" w:eastAsia="宋体" w:cs="Times New Roman"/>
                      <w:b/>
                      <w:bCs/>
                      <w:color w:val="auto"/>
                      <w:kern w:val="0"/>
                      <w:sz w:val="21"/>
                      <w:szCs w:val="21"/>
                      <w:lang w:val="en-US" w:eastAsia="zh-CN"/>
                    </w:rPr>
                  </w:pPr>
                  <w:r>
                    <w:rPr>
                      <w:rFonts w:hint="eastAsia" w:cs="Times New Roman"/>
                      <w:b/>
                      <w:bCs/>
                      <w:color w:val="auto"/>
                      <w:kern w:val="0"/>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原料抖筛设备</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w:t>
                  </w:r>
                </w:p>
              </w:tc>
              <w:tc>
                <w:tcPr>
                  <w:tcW w:w="2834"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原料预处理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气泡清洗设备</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w:t>
                  </w:r>
                </w:p>
              </w:tc>
              <w:tc>
                <w:tcPr>
                  <w:tcW w:w="283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脱水设备</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w:t>
                  </w:r>
                </w:p>
              </w:tc>
              <w:tc>
                <w:tcPr>
                  <w:tcW w:w="283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切断设备</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w:t>
                  </w:r>
                </w:p>
              </w:tc>
              <w:tc>
                <w:tcPr>
                  <w:tcW w:w="283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搅拌仓</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w:t>
                  </w:r>
                </w:p>
              </w:tc>
              <w:tc>
                <w:tcPr>
                  <w:tcW w:w="2834"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熬制；其中2口锅为果酱熬制锅（不使用食用油），3口为香菇酱和袋装调味酱熬制锅（需要使用食用油）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熬制锅</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套</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w:t>
                  </w:r>
                </w:p>
              </w:tc>
              <w:tc>
                <w:tcPr>
                  <w:tcW w:w="283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7</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杀菌锅</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w:t>
                  </w:r>
                </w:p>
              </w:tc>
              <w:tc>
                <w:tcPr>
                  <w:tcW w:w="2834"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杀菌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8</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巴氏杀菌设备</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套</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w:t>
                  </w:r>
                </w:p>
              </w:tc>
              <w:tc>
                <w:tcPr>
                  <w:tcW w:w="283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9</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预煮机</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套</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w:t>
                  </w:r>
                </w:p>
              </w:tc>
              <w:tc>
                <w:tcPr>
                  <w:tcW w:w="2834"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灌装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10</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灌装机</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套</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w:t>
                  </w:r>
                </w:p>
              </w:tc>
              <w:tc>
                <w:tcPr>
                  <w:tcW w:w="283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11</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贴标机</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w:t>
                  </w:r>
                </w:p>
              </w:tc>
              <w:tc>
                <w:tcPr>
                  <w:tcW w:w="2834"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12</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封口机</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w:t>
                  </w:r>
                </w:p>
              </w:tc>
              <w:tc>
                <w:tcPr>
                  <w:tcW w:w="283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13</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真空包装机</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套</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w:t>
                  </w:r>
                </w:p>
              </w:tc>
              <w:tc>
                <w:tcPr>
                  <w:tcW w:w="283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14</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周转设备及其它辅助设备</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w:t>
                  </w:r>
                </w:p>
              </w:tc>
              <w:tc>
                <w:tcPr>
                  <w:tcW w:w="2834"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13</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default" w:cs="Times New Roman"/>
                      <w:i w:val="0"/>
                      <w:iCs w:val="0"/>
                      <w:color w:val="auto"/>
                      <w:sz w:val="21"/>
                      <w:szCs w:val="21"/>
                      <w:u w:val="none"/>
                      <w:lang w:val="en-US" w:eastAsia="zh-CN"/>
                    </w:rPr>
                    <w:t>超净工作台</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w:t>
                  </w:r>
                </w:p>
              </w:tc>
              <w:tc>
                <w:tcPr>
                  <w:tcW w:w="2834"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实验室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14</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default" w:cs="Times New Roman"/>
                      <w:i w:val="0"/>
                      <w:iCs w:val="0"/>
                      <w:color w:val="auto"/>
                      <w:sz w:val="21"/>
                      <w:szCs w:val="21"/>
                      <w:u w:val="none"/>
                      <w:lang w:val="en-US" w:eastAsia="zh-CN"/>
                    </w:rPr>
                    <w:t>电子分析天平</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w:t>
                  </w:r>
                </w:p>
              </w:tc>
              <w:tc>
                <w:tcPr>
                  <w:tcW w:w="283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15</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default" w:cs="Times New Roman"/>
                      <w:i w:val="0"/>
                      <w:iCs w:val="0"/>
                      <w:color w:val="auto"/>
                      <w:sz w:val="21"/>
                      <w:szCs w:val="21"/>
                      <w:u w:val="none"/>
                      <w:lang w:val="en-US" w:eastAsia="zh-CN"/>
                    </w:rPr>
                    <w:t>电热恒温鼓风干燥箱</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w:t>
                  </w:r>
                </w:p>
              </w:tc>
              <w:tc>
                <w:tcPr>
                  <w:tcW w:w="283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16</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default" w:cs="Times New Roman"/>
                      <w:i w:val="0"/>
                      <w:iCs w:val="0"/>
                      <w:color w:val="auto"/>
                      <w:sz w:val="21"/>
                      <w:szCs w:val="21"/>
                      <w:u w:val="none"/>
                      <w:lang w:val="en-US" w:eastAsia="zh-CN"/>
                    </w:rPr>
                    <w:t>生物显微镜</w:t>
                  </w:r>
                </w:p>
              </w:tc>
              <w:tc>
                <w:tcPr>
                  <w:tcW w:w="930" w:type="dxa"/>
                  <w:tcBorders>
                    <w:tl2br w:val="nil"/>
                    <w:tr2bl w:val="nil"/>
                  </w:tcBorders>
                  <w:tcMar>
                    <w:top w:w="0" w:type="dxa"/>
                    <w:left w:w="28" w:type="dxa"/>
                    <w:bottom w:w="0" w:type="dxa"/>
                    <w:right w:w="28" w:type="dxa"/>
                  </w:tcMar>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80"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w:t>
                  </w:r>
                </w:p>
              </w:tc>
              <w:tc>
                <w:tcPr>
                  <w:tcW w:w="283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658"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17</w:t>
                  </w:r>
                </w:p>
              </w:tc>
              <w:tc>
                <w:tcPr>
                  <w:tcW w:w="2012"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静电油烟处理器</w:t>
                  </w:r>
                </w:p>
              </w:tc>
              <w:tc>
                <w:tcPr>
                  <w:tcW w:w="93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净化效率大于75%</w:t>
                  </w:r>
                </w:p>
              </w:tc>
              <w:tc>
                <w:tcPr>
                  <w:tcW w:w="980"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台</w:t>
                  </w:r>
                </w:p>
              </w:tc>
              <w:tc>
                <w:tcPr>
                  <w:tcW w:w="6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w:t>
                  </w:r>
                </w:p>
              </w:tc>
              <w:tc>
                <w:tcPr>
                  <w:tcW w:w="2834"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废气环保设施</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eastAsia" w:ascii="Times New Roman" w:hAnsi="Times New Roman" w:eastAsia="宋体" w:cs="Times New Roman"/>
                <w:b/>
                <w:bCs w:val="0"/>
                <w:color w:val="auto"/>
                <w:sz w:val="24"/>
                <w:szCs w:val="24"/>
                <w:lang w:val="en-US" w:eastAsia="zh-CN"/>
              </w:rPr>
            </w:pPr>
            <w:r>
              <w:rPr>
                <w:rFonts w:hint="eastAsia" w:cs="Times New Roman"/>
                <w:b/>
                <w:bCs w:val="0"/>
                <w:color w:val="auto"/>
                <w:sz w:val="24"/>
                <w:szCs w:val="24"/>
                <w:lang w:val="en-US" w:eastAsia="zh-CN"/>
              </w:rPr>
              <w:t>6</w:t>
            </w:r>
            <w:r>
              <w:rPr>
                <w:rFonts w:hint="eastAsia" w:ascii="Times New Roman" w:hAnsi="Times New Roman" w:eastAsia="宋体" w:cs="Times New Roman"/>
                <w:b/>
                <w:bCs w:val="0"/>
                <w:color w:val="auto"/>
                <w:sz w:val="24"/>
                <w:szCs w:val="24"/>
                <w:lang w:val="en-US" w:eastAsia="zh-CN"/>
              </w:rPr>
              <w:t>、劳动定员及工作制度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本项目拟设置劳动定员</w:t>
            </w:r>
            <w:r>
              <w:rPr>
                <w:rFonts w:hint="eastAsia" w:cs="Times New Roman"/>
                <w:b w:val="0"/>
                <w:bCs/>
                <w:color w:val="auto"/>
                <w:sz w:val="24"/>
                <w:szCs w:val="24"/>
                <w:lang w:val="en-US" w:eastAsia="zh-CN"/>
              </w:rPr>
              <w:t>25</w:t>
            </w:r>
            <w:r>
              <w:rPr>
                <w:rFonts w:hint="eastAsia" w:ascii="Times New Roman" w:hAnsi="Times New Roman" w:eastAsia="宋体" w:cs="Times New Roman"/>
                <w:b w:val="0"/>
                <w:bCs/>
                <w:color w:val="auto"/>
                <w:sz w:val="24"/>
                <w:szCs w:val="24"/>
                <w:lang w:val="en-US" w:eastAsia="zh-CN"/>
              </w:rPr>
              <w:t>人</w:t>
            </w:r>
            <w:r>
              <w:rPr>
                <w:rFonts w:hint="eastAsia"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年运行时间为</w:t>
            </w:r>
            <w:r>
              <w:rPr>
                <w:rFonts w:hint="eastAsia" w:cs="Times New Roman"/>
                <w:b w:val="0"/>
                <w:bCs/>
                <w:color w:val="auto"/>
                <w:sz w:val="24"/>
                <w:szCs w:val="24"/>
                <w:lang w:val="en-US" w:eastAsia="zh-CN"/>
              </w:rPr>
              <w:t>270</w:t>
            </w:r>
            <w:r>
              <w:rPr>
                <w:rFonts w:hint="eastAsia" w:ascii="Times New Roman" w:hAnsi="Times New Roman" w:eastAsia="宋体" w:cs="Times New Roman"/>
                <w:b w:val="0"/>
                <w:bCs/>
                <w:color w:val="auto"/>
                <w:sz w:val="24"/>
                <w:szCs w:val="24"/>
                <w:lang w:val="en-US" w:eastAsia="zh-CN"/>
              </w:rPr>
              <w:t>天，每天一班8h工作制，年运行</w:t>
            </w:r>
            <w:r>
              <w:rPr>
                <w:rFonts w:hint="eastAsia" w:cs="Times New Roman"/>
                <w:b w:val="0"/>
                <w:bCs/>
                <w:color w:val="auto"/>
                <w:sz w:val="24"/>
                <w:szCs w:val="24"/>
                <w:lang w:val="en-US" w:eastAsia="zh-CN"/>
              </w:rPr>
              <w:t>2160</w:t>
            </w:r>
            <w:r>
              <w:rPr>
                <w:rFonts w:hint="eastAsia" w:ascii="Times New Roman" w:hAnsi="Times New Roman" w:eastAsia="宋体" w:cs="Times New Roman"/>
                <w:b w:val="0"/>
                <w:bCs/>
                <w:color w:val="auto"/>
                <w:sz w:val="24"/>
                <w:szCs w:val="24"/>
                <w:lang w:val="en-US" w:eastAsia="zh-CN"/>
              </w:rPr>
              <w:t>h。</w:t>
            </w:r>
            <w:r>
              <w:rPr>
                <w:rFonts w:hint="eastAsia" w:cs="Times New Roman"/>
                <w:color w:val="auto"/>
                <w:kern w:val="0"/>
                <w:sz w:val="24"/>
                <w:szCs w:val="24"/>
                <w:highlight w:val="none"/>
                <w:shd w:val="clear" w:color="auto" w:fill="auto"/>
                <w:lang w:val="en-US" w:eastAsia="zh-CN"/>
              </w:rPr>
              <w:t>本项目不设餐饮和住宿。</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default" w:cs="Times New Roman"/>
                <w:b/>
                <w:bCs w:val="0"/>
                <w:color w:val="auto"/>
                <w:sz w:val="24"/>
                <w:szCs w:val="24"/>
                <w:lang w:val="en-US" w:eastAsia="zh-CN"/>
              </w:rPr>
            </w:pPr>
            <w:r>
              <w:rPr>
                <w:rFonts w:hint="eastAsia" w:cs="Times New Roman"/>
                <w:b/>
                <w:bCs w:val="0"/>
                <w:color w:val="auto"/>
                <w:sz w:val="24"/>
                <w:szCs w:val="24"/>
                <w:lang w:val="en-US" w:eastAsia="zh-CN"/>
              </w:rPr>
              <w:t>7</w:t>
            </w:r>
            <w:r>
              <w:rPr>
                <w:rFonts w:hint="default" w:cs="Times New Roman"/>
                <w:b/>
                <w:bCs w:val="0"/>
                <w:color w:val="auto"/>
                <w:sz w:val="24"/>
                <w:szCs w:val="24"/>
                <w:lang w:val="en-US" w:eastAsia="zh-CN"/>
              </w:rPr>
              <w:t>、平面布置及合理性分析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cs="Times New Roman"/>
                <w:color w:val="auto"/>
                <w:kern w:val="0"/>
                <w:sz w:val="24"/>
                <w:szCs w:val="24"/>
                <w:lang w:val="en-US" w:eastAsia="zh-CN"/>
              </w:rPr>
            </w:pPr>
            <w:r>
              <w:rPr>
                <w:rFonts w:hint="eastAsia" w:ascii="Times New Roman" w:hAnsi="Times New Roman" w:eastAsia="宋体" w:cs="Times New Roman"/>
                <w:b w:val="0"/>
                <w:bCs/>
                <w:color w:val="auto"/>
                <w:sz w:val="24"/>
                <w:szCs w:val="24"/>
                <w:lang w:val="en-US" w:eastAsia="zh-CN"/>
              </w:rPr>
              <w:t>本项目</w:t>
            </w:r>
            <w:r>
              <w:rPr>
                <w:rFonts w:hint="eastAsia" w:cs="Times New Roman"/>
                <w:color w:val="auto"/>
                <w:sz w:val="24"/>
                <w:szCs w:val="24"/>
                <w:lang w:val="en-US" w:eastAsia="zh-CN"/>
              </w:rPr>
              <w:t>租赁安康市石泉县城关镇古堰工业园区标准化厂房（二期）8号厂房一座，面积4000平方米，为2F建筑，</w:t>
            </w:r>
            <w:r>
              <w:rPr>
                <w:rFonts w:hint="eastAsia" w:cs="Times New Roman"/>
                <w:b w:val="0"/>
                <w:bCs/>
                <w:color w:val="auto"/>
                <w:sz w:val="24"/>
                <w:szCs w:val="24"/>
                <w:lang w:val="en-US" w:eastAsia="zh-CN"/>
              </w:rPr>
              <w:t>呈规则的长方形，</w:t>
            </w:r>
            <w:r>
              <w:rPr>
                <w:rFonts w:hint="eastAsia" w:cs="Times New Roman"/>
                <w:color w:val="auto"/>
                <w:sz w:val="24"/>
                <w:szCs w:val="24"/>
                <w:lang w:val="en-US" w:eastAsia="zh-CN"/>
              </w:rPr>
              <w:t>一层设生产车间，从东至西布置内包材间、原料间、浸泡间、清洗间、熬制间、杀菌间、洗瓶间、灌装间</w:t>
            </w:r>
            <w:r>
              <w:rPr>
                <w:rFonts w:hint="default" w:ascii="Times New Roman" w:hAnsi="Times New Roman" w:eastAsia="宋体" w:cs="Times New Roman"/>
                <w:color w:val="auto"/>
                <w:kern w:val="0"/>
                <w:sz w:val="24"/>
                <w:szCs w:val="24"/>
              </w:rPr>
              <w:t>。</w:t>
            </w:r>
            <w:r>
              <w:rPr>
                <w:rFonts w:hint="eastAsia" w:cs="Times New Roman"/>
                <w:color w:val="auto"/>
                <w:kern w:val="0"/>
                <w:sz w:val="24"/>
                <w:szCs w:val="24"/>
                <w:lang w:val="en-US" w:eastAsia="zh-CN"/>
              </w:rPr>
              <w:t>二层设库房。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b w:val="0"/>
                <w:bCs/>
                <w:color w:val="auto"/>
                <w:sz w:val="24"/>
                <w:szCs w:val="24"/>
                <w:lang w:val="en-US" w:eastAsia="zh-CN"/>
              </w:rPr>
            </w:pPr>
            <w:r>
              <w:rPr>
                <w:rFonts w:hint="eastAsia" w:cs="Times New Roman"/>
                <w:b w:val="0"/>
                <w:bCs/>
                <w:color w:val="auto"/>
                <w:sz w:val="24"/>
                <w:szCs w:val="24"/>
                <w:lang w:val="en-US" w:eastAsia="zh-CN"/>
              </w:rPr>
              <w:t>本项目平面布置</w:t>
            </w:r>
            <w:r>
              <w:rPr>
                <w:rFonts w:hint="eastAsia" w:ascii="Times New Roman" w:hAnsi="Times New Roman" w:eastAsia="宋体" w:cs="Times New Roman"/>
                <w:b w:val="0"/>
                <w:bCs/>
                <w:color w:val="auto"/>
                <w:sz w:val="24"/>
                <w:szCs w:val="24"/>
                <w:lang w:val="en-US" w:eastAsia="zh-CN"/>
              </w:rPr>
              <w:t>根据工艺条件、交通环境以及功能分区进行设置，总图布置便于交通运输</w:t>
            </w:r>
            <w:r>
              <w:rPr>
                <w:rFonts w:hint="eastAsia"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符合生产工艺流程</w:t>
            </w:r>
            <w:r>
              <w:rPr>
                <w:rFonts w:hint="eastAsia" w:cs="Times New Roman"/>
                <w:b w:val="0"/>
                <w:bCs/>
                <w:color w:val="auto"/>
                <w:sz w:val="24"/>
                <w:szCs w:val="24"/>
                <w:lang w:val="en-US" w:eastAsia="zh-CN"/>
              </w:rPr>
              <w:t>，项目平面布置合理</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项目具体平面布置见附图</w:t>
            </w:r>
            <w:r>
              <w:rPr>
                <w:rFonts w:hint="eastAsia" w:cs="Times New Roman"/>
                <w:b w:val="0"/>
                <w:bCs/>
                <w:color w:val="auto"/>
                <w:sz w:val="24"/>
                <w:szCs w:val="24"/>
                <w:lang w:val="en-US" w:eastAsia="zh-CN"/>
              </w:rPr>
              <w:t>6。</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8、项目水平衡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本项目用水主要包括</w:t>
            </w:r>
            <w:r>
              <w:rPr>
                <w:rFonts w:hint="default" w:ascii="Times New Roman" w:hAnsi="Times New Roman" w:cs="Times New Roman"/>
                <w:b w:val="0"/>
                <w:bCs/>
                <w:color w:val="auto"/>
                <w:sz w:val="24"/>
                <w:szCs w:val="24"/>
                <w:lang w:val="en-US" w:eastAsia="zh-CN"/>
              </w:rPr>
              <w:t>员工</w:t>
            </w:r>
            <w:r>
              <w:rPr>
                <w:rFonts w:hint="default" w:ascii="Times New Roman" w:hAnsi="Times New Roman" w:eastAsia="宋体" w:cs="Times New Roman"/>
                <w:b w:val="0"/>
                <w:bCs/>
                <w:color w:val="auto"/>
                <w:sz w:val="24"/>
                <w:szCs w:val="24"/>
                <w:lang w:val="en-US" w:eastAsia="zh-CN"/>
              </w:rPr>
              <w:t>生活用水</w:t>
            </w:r>
            <w:r>
              <w:rPr>
                <w:rFonts w:hint="default" w:ascii="Times New Roman" w:hAnsi="Times New Roman" w:cs="Times New Roman"/>
                <w:b w:val="0"/>
                <w:bCs/>
                <w:color w:val="auto"/>
                <w:sz w:val="24"/>
                <w:szCs w:val="24"/>
                <w:lang w:val="en-US" w:eastAsia="zh-CN"/>
              </w:rPr>
              <w:t>和</w:t>
            </w:r>
            <w:r>
              <w:rPr>
                <w:rFonts w:hint="default" w:ascii="Times New Roman" w:hAnsi="Times New Roman" w:eastAsia="宋体" w:cs="Times New Roman"/>
                <w:b w:val="0"/>
                <w:bCs/>
                <w:color w:val="auto"/>
                <w:sz w:val="24"/>
                <w:szCs w:val="24"/>
                <w:lang w:val="en-US" w:eastAsia="zh-CN"/>
              </w:rPr>
              <w:t>生产工艺用水</w:t>
            </w:r>
            <w:r>
              <w:rPr>
                <w:rFonts w:hint="default" w:ascii="Times New Roman" w:hAnsi="Times New Roman"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cs="Times New Roman"/>
                <w:b w:val="0"/>
                <w:bCs/>
                <w:color w:val="auto"/>
                <w:sz w:val="24"/>
                <w:szCs w:val="24"/>
                <w:lang w:val="en-US" w:eastAsia="zh-CN"/>
              </w:rPr>
              <w:t>（1）</w:t>
            </w:r>
            <w:r>
              <w:rPr>
                <w:rFonts w:hint="default" w:ascii="Times New Roman" w:hAnsi="Times New Roman" w:eastAsia="宋体" w:cs="Times New Roman"/>
                <w:color w:val="auto"/>
                <w:sz w:val="24"/>
                <w:szCs w:val="24"/>
              </w:rPr>
              <w:t>生活用水：项目</w:t>
            </w:r>
            <w:r>
              <w:rPr>
                <w:rFonts w:hint="default" w:ascii="Times New Roman" w:hAnsi="Times New Roman" w:eastAsia="宋体" w:cs="Times New Roman"/>
                <w:color w:val="auto"/>
                <w:sz w:val="24"/>
              </w:rPr>
              <w:t>劳动定员</w:t>
            </w:r>
            <w:r>
              <w:rPr>
                <w:rFonts w:hint="eastAsia" w:cs="Times New Roman"/>
                <w:color w:val="auto"/>
                <w:sz w:val="24"/>
                <w:lang w:val="en-US" w:eastAsia="zh-CN"/>
              </w:rPr>
              <w:t>10</w:t>
            </w:r>
            <w:r>
              <w:rPr>
                <w:rFonts w:hint="default" w:ascii="Times New Roman" w:hAnsi="Times New Roman" w:eastAsia="宋体" w:cs="Times New Roman"/>
                <w:color w:val="auto"/>
                <w:sz w:val="24"/>
              </w:rPr>
              <w:t>人，员工</w:t>
            </w:r>
            <w:r>
              <w:rPr>
                <w:rFonts w:hint="default" w:ascii="Times New Roman" w:hAnsi="Times New Roman" w:cs="Times New Roman"/>
                <w:color w:val="auto"/>
                <w:sz w:val="24"/>
                <w:lang w:val="en-US" w:eastAsia="zh-CN"/>
              </w:rPr>
              <w:t>不</w:t>
            </w:r>
            <w:r>
              <w:rPr>
                <w:rFonts w:hint="default" w:ascii="Times New Roman" w:hAnsi="Times New Roman" w:eastAsia="宋体" w:cs="Times New Roman"/>
                <w:color w:val="auto"/>
                <w:sz w:val="24"/>
              </w:rPr>
              <w:t>在厂内</w:t>
            </w:r>
            <w:r>
              <w:rPr>
                <w:rFonts w:hint="default" w:ascii="Times New Roman" w:hAnsi="Times New Roman" w:cs="Times New Roman"/>
                <w:color w:val="auto"/>
                <w:sz w:val="24"/>
                <w:lang w:val="en-US" w:eastAsia="zh-CN"/>
              </w:rPr>
              <w:t>食宿</w:t>
            </w:r>
            <w:r>
              <w:rPr>
                <w:rFonts w:hint="default" w:ascii="Times New Roman" w:hAnsi="Times New Roman" w:eastAsia="宋体" w:cs="Times New Roman"/>
                <w:color w:val="auto"/>
                <w:sz w:val="24"/>
              </w:rPr>
              <w:t>，根据</w:t>
            </w:r>
            <w:r>
              <w:rPr>
                <w:rFonts w:hint="default" w:ascii="Times New Roman" w:hAnsi="Times New Roman" w:eastAsia="宋体" w:cs="Times New Roman"/>
                <w:color w:val="auto"/>
                <w:sz w:val="24"/>
                <w:szCs w:val="24"/>
                <w:lang w:eastAsia="zh-CN"/>
              </w:rPr>
              <w:t>《陕西省行业用水定额</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修订稿</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（DB61/T 943-20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rPr>
              <w:t>，员工生活用水按照</w:t>
            </w:r>
            <w:r>
              <w:rPr>
                <w:rFonts w:hint="default" w:ascii="Times New Roman" w:hAnsi="Times New Roman" w:cs="Times New Roman"/>
                <w:color w:val="auto"/>
                <w:sz w:val="24"/>
                <w:lang w:val="en-US" w:eastAsia="zh-CN"/>
              </w:rPr>
              <w:t>80</w:t>
            </w:r>
            <w:r>
              <w:rPr>
                <w:rFonts w:hint="default" w:ascii="Times New Roman" w:hAnsi="Times New Roman" w:eastAsia="宋体" w:cs="Times New Roman"/>
                <w:color w:val="auto"/>
                <w:sz w:val="24"/>
              </w:rPr>
              <w:t>L/（人.d）计，则生活用水量为</w:t>
            </w:r>
            <w:r>
              <w:rPr>
                <w:rFonts w:hint="eastAsia" w:cs="Times New Roman"/>
                <w:color w:val="auto"/>
                <w:sz w:val="24"/>
                <w:lang w:val="en-US" w:eastAsia="zh-CN"/>
              </w:rPr>
              <w:t>0.8</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216</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eastAsia="宋体" w:cs="Times New Roman"/>
                <w:color w:val="auto"/>
                <w:sz w:val="24"/>
                <w:szCs w:val="24"/>
              </w:rPr>
              <w:t>/a</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污水排放系数按照8</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rPr>
              <w:t>%计算，则排水量为</w:t>
            </w:r>
            <w:r>
              <w:rPr>
                <w:rFonts w:hint="eastAsia" w:cs="Times New Roman"/>
                <w:color w:val="auto"/>
                <w:sz w:val="24"/>
                <w:szCs w:val="24"/>
                <w:lang w:val="en-US" w:eastAsia="zh-CN"/>
              </w:rPr>
              <w:t>0.64</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173</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（2）生产工艺用水：主要为原料清洗、浸泡用水、预煮冷却用水、杀菌冷却水、熬制用水、罐装瓶清洗用水</w:t>
            </w:r>
            <w:r>
              <w:rPr>
                <w:rFonts w:hint="eastAsia"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设备清洗用水</w:t>
            </w:r>
            <w:r>
              <w:rPr>
                <w:rFonts w:hint="eastAsia" w:cs="Times New Roman"/>
                <w:b w:val="0"/>
                <w:bCs/>
                <w:color w:val="auto"/>
                <w:sz w:val="24"/>
                <w:szCs w:val="24"/>
                <w:lang w:val="en-US" w:eastAsia="zh-CN"/>
              </w:rPr>
              <w:t>、地面清洗用水</w:t>
            </w:r>
            <w:r>
              <w:rPr>
                <w:rFonts w:hint="default" w:ascii="Times New Roman" w:hAnsi="Times New Roman"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①原料清洗用水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本项目香菇和水果清洗使用2台气泡清洗机，清洗水经沉淀后循环使用，每5日排放一次，排放后需补充新鲜水。本项目每台清洗机充水量为6m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，因此每台清洗机用水量为324m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/a、1.2m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/d。2台清洗机总用水量为648m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/a、2.4m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/d。清洗过程中原料会带走部分水，约为0.8m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/d，该部分需补充新鲜水为0.4m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/d、108m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/a。</w:t>
            </w:r>
            <w:r>
              <w:rPr>
                <w:rFonts w:hint="eastAsia" w:ascii="Times New Roman" w:hAnsi="Times New Roman" w:cs="Times New Roman"/>
                <w:b w:val="0"/>
                <w:bCs/>
                <w:color w:val="auto"/>
                <w:sz w:val="24"/>
                <w:szCs w:val="24"/>
                <w:lang w:val="en-US" w:eastAsia="zh-CN"/>
              </w:rPr>
              <w:t>因此，原料清洗用水总量为</w:t>
            </w:r>
            <w:r>
              <w:rPr>
                <w:rFonts w:hint="eastAsia" w:cs="Times New Roman"/>
                <w:b w:val="0"/>
                <w:bCs/>
                <w:color w:val="auto"/>
                <w:sz w:val="24"/>
                <w:szCs w:val="24"/>
                <w:lang w:val="en-US" w:eastAsia="zh-CN"/>
              </w:rPr>
              <w:t>2.8</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w:t>
            </w:r>
            <w:r>
              <w:rPr>
                <w:rFonts w:hint="eastAsia" w:cs="Times New Roman"/>
                <w:b w:val="0"/>
                <w:bCs/>
                <w:color w:val="auto"/>
                <w:sz w:val="24"/>
                <w:szCs w:val="24"/>
                <w:lang w:val="en-US" w:eastAsia="zh-CN"/>
              </w:rPr>
              <w:t>756</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/a</w:t>
            </w:r>
            <w:r>
              <w:rPr>
                <w:rFonts w:hint="eastAsia"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清洗废水产生量为2.4m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/d、648m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②</w:t>
            </w:r>
            <w:r>
              <w:rPr>
                <w:rFonts w:hint="eastAsia" w:cs="Times New Roman"/>
                <w:b w:val="0"/>
                <w:bCs/>
                <w:color w:val="auto"/>
                <w:sz w:val="24"/>
                <w:szCs w:val="24"/>
                <w:lang w:val="en-US" w:eastAsia="zh-CN"/>
              </w:rPr>
              <w:t>原料</w:t>
            </w:r>
            <w:r>
              <w:rPr>
                <w:rFonts w:hint="default" w:ascii="Times New Roman" w:hAnsi="Times New Roman" w:cs="Times New Roman"/>
                <w:b w:val="0"/>
                <w:bCs/>
                <w:color w:val="auto"/>
                <w:sz w:val="24"/>
                <w:szCs w:val="24"/>
                <w:lang w:val="en-US" w:eastAsia="zh-CN"/>
              </w:rPr>
              <w:t>浸泡用水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本项目</w:t>
            </w:r>
            <w:r>
              <w:rPr>
                <w:rFonts w:hint="eastAsia" w:cs="Times New Roman"/>
                <w:b w:val="0"/>
                <w:bCs/>
                <w:color w:val="auto"/>
                <w:sz w:val="24"/>
                <w:szCs w:val="24"/>
                <w:lang w:val="en-US" w:eastAsia="zh-CN"/>
              </w:rPr>
              <w:t>香菇等</w:t>
            </w:r>
            <w:r>
              <w:rPr>
                <w:rFonts w:hint="default" w:ascii="Times New Roman" w:hAnsi="Times New Roman" w:cs="Times New Roman"/>
                <w:b w:val="0"/>
                <w:bCs/>
                <w:color w:val="auto"/>
                <w:sz w:val="24"/>
                <w:szCs w:val="24"/>
                <w:lang w:val="en-US" w:eastAsia="zh-CN"/>
              </w:rPr>
              <w:t>原料需进行浸泡，本项目设1座5m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浸泡池，水池充水量为85%，则浸泡池水量为4.25m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。浸泡用水每5日外排一次，则排水量为229.5m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/a、0.85m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/d。根据建设单位提供资料，每吨香菇浸泡用水损耗量为0.2m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，本项目每天浸泡香菇量为1.48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b w:val="0"/>
                <w:bCs/>
                <w:color w:val="auto"/>
                <w:sz w:val="24"/>
                <w:szCs w:val="24"/>
                <w:lang w:val="en-US" w:eastAsia="zh-CN"/>
              </w:rPr>
              <w:t>，则用水损耗量为0.3m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/d。该部分排放水需要补充新鲜水0.3m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/d、81m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/a。</w:t>
            </w:r>
            <w:r>
              <w:rPr>
                <w:rFonts w:hint="eastAsia" w:ascii="Times New Roman" w:hAnsi="Times New Roman" w:cs="Times New Roman"/>
                <w:b w:val="0"/>
                <w:bCs/>
                <w:color w:val="auto"/>
                <w:sz w:val="24"/>
                <w:szCs w:val="24"/>
                <w:lang w:val="en-US" w:eastAsia="zh-CN"/>
              </w:rPr>
              <w:t>因此，</w:t>
            </w:r>
            <w:r>
              <w:rPr>
                <w:rFonts w:hint="default" w:ascii="Times New Roman" w:hAnsi="Times New Roman" w:cs="Times New Roman"/>
                <w:b w:val="0"/>
                <w:bCs/>
                <w:color w:val="auto"/>
                <w:sz w:val="24"/>
                <w:szCs w:val="24"/>
                <w:lang w:val="en-US" w:eastAsia="zh-CN"/>
              </w:rPr>
              <w:t>香菇浸泡用水</w:t>
            </w:r>
            <w:r>
              <w:rPr>
                <w:rFonts w:hint="eastAsia" w:ascii="Times New Roman" w:hAnsi="Times New Roman" w:cs="Times New Roman"/>
                <w:b w:val="0"/>
                <w:bCs/>
                <w:color w:val="auto"/>
                <w:sz w:val="24"/>
                <w:szCs w:val="24"/>
                <w:lang w:val="en-US" w:eastAsia="zh-CN"/>
              </w:rPr>
              <w:t>总量为</w:t>
            </w:r>
            <w:r>
              <w:rPr>
                <w:rFonts w:hint="eastAsia" w:cs="Times New Roman"/>
                <w:b w:val="0"/>
                <w:bCs/>
                <w:color w:val="auto"/>
                <w:sz w:val="24"/>
                <w:szCs w:val="24"/>
                <w:lang w:val="en-US" w:eastAsia="zh-CN"/>
              </w:rPr>
              <w:t>1.15</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w:t>
            </w:r>
            <w:r>
              <w:rPr>
                <w:rFonts w:hint="eastAsia" w:cs="Times New Roman"/>
                <w:b w:val="0"/>
                <w:bCs/>
                <w:color w:val="auto"/>
                <w:sz w:val="24"/>
                <w:szCs w:val="24"/>
                <w:lang w:val="en-US" w:eastAsia="zh-CN"/>
              </w:rPr>
              <w:t>310</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/a</w:t>
            </w:r>
            <w:r>
              <w:rPr>
                <w:rFonts w:hint="eastAsia"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废水产生量为</w:t>
            </w:r>
            <w:r>
              <w:rPr>
                <w:rFonts w:hint="eastAsia" w:cs="Times New Roman"/>
                <w:b w:val="0"/>
                <w:bCs/>
                <w:color w:val="auto"/>
                <w:sz w:val="24"/>
                <w:szCs w:val="24"/>
                <w:lang w:val="en-US" w:eastAsia="zh-CN"/>
              </w:rPr>
              <w:t>0.85</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w:t>
            </w:r>
            <w:r>
              <w:rPr>
                <w:rFonts w:hint="eastAsia" w:cs="Times New Roman"/>
                <w:b w:val="0"/>
                <w:bCs/>
                <w:color w:val="auto"/>
                <w:sz w:val="24"/>
                <w:szCs w:val="24"/>
                <w:lang w:val="en-US" w:eastAsia="zh-CN"/>
              </w:rPr>
              <w:t>230</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③预煮冷却水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项目果酱加工过程中，需要对水果原料进行预煮并冷却。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原料在预煮锅内预煮，预煮完成后新鲜冷却水加到起出水面的半成品上，起到冷却作用，又补充了预煮挥发部分水量，预煮锅热水每天排放一次。本项目水果预煮量为0.46t/d，预煮和冷却水用量约为0.5m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/d、135m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/a</w:t>
            </w:r>
            <w:r>
              <w:rPr>
                <w:rFonts w:hint="eastAsia" w:ascii="Times New Roman" w:hAnsi="Times New Roman"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废水产生量为</w:t>
            </w:r>
            <w:r>
              <w:rPr>
                <w:rFonts w:hint="eastAsia" w:cs="Times New Roman"/>
                <w:b w:val="0"/>
                <w:bCs/>
                <w:color w:val="auto"/>
                <w:sz w:val="24"/>
                <w:szCs w:val="24"/>
                <w:lang w:val="en-US" w:eastAsia="zh-CN"/>
              </w:rPr>
              <w:t>0.4</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w:t>
            </w:r>
            <w:r>
              <w:rPr>
                <w:rFonts w:hint="eastAsia" w:cs="Times New Roman"/>
                <w:b w:val="0"/>
                <w:bCs/>
                <w:color w:val="auto"/>
                <w:sz w:val="24"/>
                <w:szCs w:val="24"/>
                <w:lang w:val="en-US" w:eastAsia="zh-CN"/>
              </w:rPr>
              <w:t>108</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/a</w:t>
            </w:r>
            <w:r>
              <w:rPr>
                <w:rFonts w:hint="eastAsia" w:cs="Times New Roman"/>
                <w:b w:val="0"/>
                <w:bCs/>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eastAsia="楷体" w:cs="Times New Roman"/>
                <w:color w:val="auto"/>
                <w:sz w:val="24"/>
              </w:rPr>
              <w:t>④</w:t>
            </w:r>
            <w:r>
              <w:rPr>
                <w:rFonts w:hint="default" w:ascii="Times New Roman" w:hAnsi="Times New Roman" w:cs="Times New Roman"/>
                <w:color w:val="auto"/>
                <w:sz w:val="24"/>
              </w:rPr>
              <w:t>杀菌</w:t>
            </w:r>
            <w:r>
              <w:rPr>
                <w:rFonts w:hint="default" w:ascii="Times New Roman" w:hAnsi="Times New Roman" w:cs="Times New Roman"/>
                <w:color w:val="auto"/>
                <w:sz w:val="24"/>
                <w:lang w:val="en-US" w:eastAsia="zh-CN"/>
              </w:rPr>
              <w:t>冷却</w:t>
            </w:r>
            <w:r>
              <w:rPr>
                <w:rFonts w:hint="default" w:ascii="Times New Roman" w:hAnsi="Times New Roman" w:cs="Times New Roman"/>
                <w:color w:val="auto"/>
                <w:sz w:val="24"/>
              </w:rPr>
              <w:t>用水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rPr>
            </w:pP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瓶装调味料罐装</w:t>
            </w:r>
            <w:r>
              <w:rPr>
                <w:rFonts w:hint="default" w:ascii="Times New Roman" w:hAnsi="Times New Roman" w:cs="Times New Roman"/>
                <w:color w:val="auto"/>
                <w:sz w:val="24"/>
              </w:rPr>
              <w:t>之后要经过高温杀菌，杀菌后需要快速降温。项目杀菌冷却水为清洁水，可以循环使用，每半年排放一次</w:t>
            </w:r>
            <w:r>
              <w:rPr>
                <w:rFonts w:hint="eastAsia" w:cs="Times New Roman"/>
                <w:color w:val="auto"/>
                <w:sz w:val="24"/>
                <w:lang w:eastAsia="zh-CN"/>
              </w:rPr>
              <w:t>。</w:t>
            </w:r>
            <w:r>
              <w:rPr>
                <w:rFonts w:hint="default" w:ascii="Times New Roman" w:hAnsi="Times New Roman" w:cs="Times New Roman"/>
                <w:color w:val="auto"/>
                <w:sz w:val="24"/>
              </w:rPr>
              <w:t>杀菌冷却循环水用量</w:t>
            </w:r>
            <w:r>
              <w:rPr>
                <w:rFonts w:hint="eastAsia" w:ascii="Times New Roman" w:hAnsi="Times New Roman" w:cs="Times New Roman"/>
                <w:color w:val="auto"/>
                <w:sz w:val="24"/>
                <w:lang w:val="en-US" w:eastAsia="zh-CN"/>
              </w:rPr>
              <w:t>10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/d，水分蒸发损耗按2%计，每天需要补充新鲜水量为0.</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54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ascii="Times New Roman" w:hAnsi="Times New Roman" w:cs="Times New Roman"/>
                <w:color w:val="auto"/>
                <w:sz w:val="24"/>
                <w:lang w:val="en-US" w:eastAsia="zh-CN"/>
              </w:rPr>
              <w:t>则</w:t>
            </w:r>
            <w:r>
              <w:rPr>
                <w:rFonts w:hint="default" w:ascii="Times New Roman" w:hAnsi="Times New Roman" w:cs="Times New Roman"/>
                <w:color w:val="auto"/>
                <w:sz w:val="24"/>
              </w:rPr>
              <w:t>杀菌</w:t>
            </w:r>
            <w:r>
              <w:rPr>
                <w:rFonts w:hint="default" w:ascii="Times New Roman" w:hAnsi="Times New Roman" w:cs="Times New Roman"/>
                <w:color w:val="auto"/>
                <w:sz w:val="24"/>
                <w:lang w:val="en-US" w:eastAsia="zh-CN"/>
              </w:rPr>
              <w:t>冷却</w:t>
            </w:r>
            <w:r>
              <w:rPr>
                <w:rFonts w:hint="default" w:ascii="Times New Roman" w:hAnsi="Times New Roman" w:cs="Times New Roman"/>
                <w:color w:val="auto"/>
                <w:sz w:val="24"/>
              </w:rPr>
              <w:t>用水量为0.</w:t>
            </w:r>
            <w:r>
              <w:rPr>
                <w:rFonts w:hint="eastAsia" w:cs="Times New Roman"/>
                <w:color w:val="auto"/>
                <w:sz w:val="24"/>
                <w:lang w:val="en-US" w:eastAsia="zh-CN"/>
              </w:rPr>
              <w:t>27</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74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ascii="Times New Roman" w:hAnsi="Times New Roman"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废水产生量为</w:t>
            </w:r>
            <w:r>
              <w:rPr>
                <w:rFonts w:hint="eastAsia" w:cs="Times New Roman"/>
                <w:b w:val="0"/>
                <w:bCs/>
                <w:color w:val="auto"/>
                <w:sz w:val="24"/>
                <w:szCs w:val="24"/>
                <w:lang w:val="en-US" w:eastAsia="zh-CN"/>
              </w:rPr>
              <w:t>0.07</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/d、</w:t>
            </w:r>
            <w:r>
              <w:rPr>
                <w:rFonts w:hint="eastAsia" w:cs="Times New Roman"/>
                <w:b w:val="0"/>
                <w:bCs/>
                <w:color w:val="auto"/>
                <w:sz w:val="24"/>
                <w:szCs w:val="24"/>
                <w:lang w:val="en-US" w:eastAsia="zh-CN"/>
              </w:rPr>
              <w:t>19</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w:t>
            </w:r>
            <w:r>
              <w:rPr>
                <w:rFonts w:hint="eastAsia" w:cs="Times New Roman"/>
                <w:b w:val="0"/>
                <w:bCs/>
                <w:color w:val="auto"/>
                <w:sz w:val="24"/>
                <w:szCs w:val="24"/>
                <w:lang w:val="en-US" w:eastAsia="zh-CN"/>
              </w:rPr>
              <w:t>a。</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eastAsia="宋体" w:cs="Times New Roman"/>
                <w:color w:val="auto"/>
                <w:sz w:val="24"/>
              </w:rPr>
              <w:t>⑤</w:t>
            </w:r>
            <w:r>
              <w:rPr>
                <w:rFonts w:hint="default" w:ascii="Times New Roman" w:hAnsi="Times New Roman" w:cs="Times New Roman"/>
                <w:color w:val="auto"/>
                <w:sz w:val="24"/>
                <w:lang w:val="en-US" w:eastAsia="zh-CN"/>
              </w:rPr>
              <w:t>香菇酱、调味酱熬制</w:t>
            </w:r>
            <w:r>
              <w:rPr>
                <w:rFonts w:hint="default" w:ascii="Times New Roman" w:hAnsi="Times New Roman" w:cs="Times New Roman"/>
                <w:color w:val="auto"/>
                <w:sz w:val="24"/>
              </w:rPr>
              <w:t>用水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根据建设单位提供的相关资料，</w:t>
            </w:r>
            <w:r>
              <w:rPr>
                <w:rFonts w:hint="default" w:ascii="Times New Roman" w:hAnsi="Times New Roman" w:cs="Times New Roman"/>
                <w:color w:val="auto"/>
                <w:sz w:val="24"/>
                <w:lang w:val="en-US" w:eastAsia="zh-CN"/>
              </w:rPr>
              <w:t>本项目</w:t>
            </w:r>
            <w:r>
              <w:rPr>
                <w:rFonts w:hint="default" w:ascii="Times New Roman" w:hAnsi="Times New Roman" w:cs="Times New Roman"/>
                <w:color w:val="auto"/>
                <w:sz w:val="24"/>
              </w:rPr>
              <w:t>1吨产品</w:t>
            </w:r>
            <w:r>
              <w:rPr>
                <w:rFonts w:hint="default" w:ascii="Times New Roman" w:hAnsi="Times New Roman" w:cs="Times New Roman"/>
                <w:color w:val="auto"/>
                <w:sz w:val="24"/>
                <w:lang w:val="en-US" w:eastAsia="zh-CN"/>
              </w:rPr>
              <w:t>熬制用水量</w:t>
            </w:r>
            <w:r>
              <w:rPr>
                <w:rFonts w:hint="default" w:ascii="Times New Roman" w:hAnsi="Times New Roman" w:cs="Times New Roman"/>
                <w:color w:val="auto"/>
                <w:sz w:val="24"/>
              </w:rPr>
              <w:t>约0.3m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，本项目</w:t>
            </w:r>
            <w:r>
              <w:rPr>
                <w:rFonts w:hint="default" w:ascii="Times New Roman" w:hAnsi="Times New Roman" w:cs="Times New Roman"/>
                <w:color w:val="auto"/>
                <w:sz w:val="24"/>
                <w:lang w:val="en-US" w:eastAsia="zh-CN"/>
              </w:rPr>
              <w:t>香菇酱、调味酱</w:t>
            </w:r>
            <w:r>
              <w:rPr>
                <w:rFonts w:hint="default" w:ascii="Times New Roman" w:hAnsi="Times New Roman" w:cs="Times New Roman"/>
                <w:color w:val="auto"/>
                <w:sz w:val="24"/>
              </w:rPr>
              <w:t>产能</w:t>
            </w:r>
            <w:r>
              <w:rPr>
                <w:rFonts w:hint="default" w:ascii="Times New Roman" w:hAnsi="Times New Roman" w:cs="Times New Roman"/>
                <w:color w:val="auto"/>
                <w:sz w:val="24"/>
                <w:lang w:val="en-US" w:eastAsia="zh-CN"/>
              </w:rPr>
              <w:t>880</w:t>
            </w:r>
            <w:r>
              <w:rPr>
                <w:rFonts w:hint="default" w:ascii="Times New Roman" w:hAnsi="Times New Roman" w:cs="Times New Roman"/>
                <w:color w:val="auto"/>
                <w:sz w:val="24"/>
              </w:rPr>
              <w:t>t</w:t>
            </w:r>
            <w:r>
              <w:rPr>
                <w:rFonts w:hint="default" w:ascii="Times New Roman" w:hAnsi="Times New Roman" w:cs="Times New Roman"/>
                <w:color w:val="auto"/>
                <w:sz w:val="24"/>
                <w:lang w:val="en-US" w:eastAsia="zh-CN"/>
              </w:rPr>
              <w:t>/a</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因此熬制用水量0.98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val="en-US" w:eastAsia="zh-CN"/>
              </w:rPr>
              <w:t>264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熬制用水除蒸发损耗外全部进入产品不外排。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eastAsia="微软雅黑" w:cs="Times New Roman"/>
                <w:b w:val="0"/>
                <w:bCs/>
                <w:color w:val="auto"/>
                <w:sz w:val="24"/>
                <w:szCs w:val="24"/>
                <w:lang w:val="en-US" w:eastAsia="zh-CN"/>
              </w:rPr>
              <w:t>⑥</w:t>
            </w:r>
            <w:r>
              <w:rPr>
                <w:rFonts w:hint="default" w:ascii="Times New Roman" w:hAnsi="Times New Roman" w:cs="Times New Roman"/>
                <w:b w:val="0"/>
                <w:bCs/>
                <w:color w:val="auto"/>
                <w:sz w:val="24"/>
                <w:szCs w:val="24"/>
                <w:lang w:val="en-US" w:eastAsia="zh-CN"/>
              </w:rPr>
              <w:t>罐装瓶清洗用水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项目外购干净的玻璃瓶，用洗瓶机加入清水进行清洗，清洗用水循环使用，每日外排一次，根据建设单位提供资料，洗瓶机用水量为0.5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 w:val="0"/>
                <w:bCs/>
                <w:color w:val="auto"/>
                <w:sz w:val="24"/>
                <w:szCs w:val="24"/>
                <w:lang w:val="en-US" w:eastAsia="zh-CN"/>
              </w:rPr>
              <w:t>d、1</w:t>
            </w:r>
            <w:r>
              <w:rPr>
                <w:rFonts w:hint="eastAsia" w:cs="Times New Roman"/>
                <w:b w:val="0"/>
                <w:bCs/>
                <w:color w:val="auto"/>
                <w:sz w:val="24"/>
                <w:szCs w:val="24"/>
                <w:lang w:val="en-US" w:eastAsia="zh-CN"/>
              </w:rPr>
              <w:t>35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 w:val="0"/>
                <w:bCs/>
                <w:color w:val="auto"/>
                <w:sz w:val="24"/>
                <w:szCs w:val="24"/>
                <w:lang w:val="en-US" w:eastAsia="zh-CN"/>
              </w:rPr>
              <w:t>a，废水排放系数按0.8计，废水产生量为0.4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 w:val="0"/>
                <w:bCs/>
                <w:color w:val="auto"/>
                <w:sz w:val="24"/>
                <w:szCs w:val="24"/>
                <w:lang w:val="en-US" w:eastAsia="zh-CN"/>
              </w:rPr>
              <w:t>d、1</w:t>
            </w:r>
            <w:r>
              <w:rPr>
                <w:rFonts w:hint="eastAsia" w:cs="Times New Roman"/>
                <w:b w:val="0"/>
                <w:bCs/>
                <w:color w:val="auto"/>
                <w:sz w:val="24"/>
                <w:szCs w:val="24"/>
                <w:lang w:val="en-US" w:eastAsia="zh-CN"/>
              </w:rPr>
              <w:t>08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 w:val="0"/>
                <w:bCs/>
                <w:color w:val="auto"/>
                <w:sz w:val="24"/>
                <w:szCs w:val="24"/>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⑦设备清洗用水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生产过程中，每一批次生产完均需对设备进行清洗（清洗的设备主要为</w:t>
            </w:r>
            <w:r>
              <w:rPr>
                <w:rFonts w:hint="eastAsia" w:cs="Times New Roman"/>
                <w:b w:val="0"/>
                <w:bCs/>
                <w:color w:val="auto"/>
                <w:sz w:val="24"/>
                <w:szCs w:val="24"/>
                <w:lang w:val="en-US" w:eastAsia="zh-CN"/>
              </w:rPr>
              <w:t>切断机、预煮锅、熬制锅</w:t>
            </w:r>
            <w:r>
              <w:rPr>
                <w:rFonts w:hint="default" w:ascii="Times New Roman" w:hAnsi="Times New Roman" w:cs="Times New Roman"/>
                <w:b w:val="0"/>
                <w:bCs/>
                <w:color w:val="auto"/>
                <w:sz w:val="24"/>
                <w:szCs w:val="24"/>
                <w:lang w:val="en-US" w:eastAsia="zh-CN"/>
              </w:rPr>
              <w:t>、灌装线等），根据建设单位提供资料，设备清洗用水约</w:t>
            </w:r>
            <w:r>
              <w:rPr>
                <w:rFonts w:hint="eastAsia" w:cs="Times New Roman"/>
                <w:b w:val="0"/>
                <w:bCs/>
                <w:color w:val="auto"/>
                <w:sz w:val="24"/>
                <w:szCs w:val="24"/>
                <w:lang w:val="en-US" w:eastAsia="zh-CN"/>
              </w:rPr>
              <w:t>0.6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 w:val="0"/>
                <w:bCs/>
                <w:color w:val="auto"/>
                <w:sz w:val="24"/>
                <w:szCs w:val="24"/>
                <w:lang w:val="en-US" w:eastAsia="zh-CN"/>
              </w:rPr>
              <w:t>d、</w:t>
            </w:r>
            <w:r>
              <w:rPr>
                <w:rFonts w:hint="eastAsia" w:cs="Times New Roman"/>
                <w:b w:val="0"/>
                <w:bCs/>
                <w:color w:val="auto"/>
                <w:sz w:val="24"/>
                <w:szCs w:val="24"/>
                <w:lang w:val="en-US" w:eastAsia="zh-CN"/>
              </w:rPr>
              <w:t>162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 w:val="0"/>
                <w:bCs/>
                <w:color w:val="auto"/>
                <w:sz w:val="24"/>
                <w:szCs w:val="24"/>
                <w:lang w:val="en-US" w:eastAsia="zh-CN"/>
              </w:rPr>
              <w:t>a。废水排放系数按0.8计，则设备清洗废水为</w:t>
            </w:r>
            <w:r>
              <w:rPr>
                <w:rFonts w:hint="eastAsia" w:cs="Times New Roman"/>
                <w:b w:val="0"/>
                <w:bCs/>
                <w:color w:val="auto"/>
                <w:sz w:val="24"/>
                <w:szCs w:val="24"/>
                <w:lang w:val="en-US" w:eastAsia="zh-CN"/>
              </w:rPr>
              <w:t>0.48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 w:val="0"/>
                <w:bCs/>
                <w:color w:val="auto"/>
                <w:sz w:val="24"/>
                <w:szCs w:val="24"/>
                <w:lang w:val="en-US" w:eastAsia="zh-CN"/>
              </w:rPr>
              <w:t>d、</w:t>
            </w:r>
            <w:r>
              <w:rPr>
                <w:rFonts w:hint="eastAsia" w:cs="Times New Roman"/>
                <w:b w:val="0"/>
                <w:bCs/>
                <w:color w:val="auto"/>
                <w:sz w:val="24"/>
                <w:szCs w:val="24"/>
                <w:lang w:val="en-US" w:eastAsia="zh-CN"/>
              </w:rPr>
              <w:t>129</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 w:val="0"/>
                <w:bCs/>
                <w:color w:val="auto"/>
                <w:sz w:val="24"/>
                <w:szCs w:val="24"/>
                <w:lang w:val="en-US" w:eastAsia="zh-CN"/>
              </w:rPr>
              <w:t>a。</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⑧</w:t>
            </w:r>
            <w:r>
              <w:rPr>
                <w:rFonts w:hint="eastAsia" w:ascii="宋体" w:hAnsi="宋体" w:eastAsia="宋体" w:cs="宋体"/>
                <w:color w:val="auto"/>
                <w:sz w:val="24"/>
                <w:lang w:val="en-US" w:eastAsia="zh-CN"/>
              </w:rPr>
              <w:t>地面清洗用水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项目对车间地面使用自来水进行定期清洗，每</w:t>
            </w:r>
            <w:r>
              <w:rPr>
                <w:rFonts w:hint="eastAsia" w:cs="Times New Roman"/>
                <w:color w:val="auto"/>
                <w:sz w:val="24"/>
                <w:lang w:eastAsia="zh-CN"/>
              </w:rPr>
              <w:t>天</w:t>
            </w:r>
            <w:r>
              <w:rPr>
                <w:rFonts w:hint="default" w:ascii="Times New Roman" w:hAnsi="Times New Roman" w:cs="Times New Roman"/>
                <w:color w:val="auto"/>
                <w:sz w:val="24"/>
              </w:rPr>
              <w:t>清洗</w:t>
            </w:r>
            <w:r>
              <w:rPr>
                <w:rFonts w:hint="eastAsia" w:cs="Times New Roman"/>
                <w:color w:val="auto"/>
                <w:sz w:val="24"/>
                <w:lang w:val="en-US" w:eastAsia="zh-CN"/>
              </w:rPr>
              <w:t>1</w:t>
            </w:r>
            <w:r>
              <w:rPr>
                <w:rFonts w:hint="default" w:ascii="Times New Roman" w:hAnsi="Times New Roman" w:cs="Times New Roman"/>
                <w:color w:val="auto"/>
                <w:sz w:val="24"/>
              </w:rPr>
              <w:t>次，用水量按</w:t>
            </w:r>
            <w:r>
              <w:rPr>
                <w:rFonts w:hint="eastAsia" w:cs="Times New Roman"/>
                <w:color w:val="auto"/>
                <w:sz w:val="24"/>
                <w:lang w:val="en-US" w:eastAsia="zh-CN"/>
              </w:rPr>
              <w:t>1.0</w:t>
            </w:r>
            <w:r>
              <w:rPr>
                <w:rFonts w:hint="default" w:ascii="Times New Roman" w:hAnsi="Times New Roman" w:cs="Times New Roman"/>
                <w:color w:val="auto"/>
                <w:sz w:val="24"/>
              </w:rPr>
              <w:t>L/m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·次，</w:t>
            </w:r>
            <w:r>
              <w:rPr>
                <w:rFonts w:hint="eastAsia" w:cs="Times New Roman"/>
                <w:color w:val="auto"/>
                <w:sz w:val="24"/>
                <w:lang w:eastAsia="zh-CN"/>
              </w:rPr>
              <w:t>车间内主要操作清洗区域面积为</w:t>
            </w:r>
            <w:r>
              <w:rPr>
                <w:rFonts w:hint="eastAsia" w:cs="Times New Roman"/>
                <w:color w:val="auto"/>
                <w:sz w:val="24"/>
                <w:lang w:val="en-US" w:eastAsia="zh-CN"/>
              </w:rPr>
              <w:t>500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eastAsia" w:cs="Times New Roman"/>
                <w:color w:val="auto"/>
                <w:sz w:val="24"/>
                <w:vertAlign w:val="baseline"/>
                <w:lang w:eastAsia="zh-CN"/>
              </w:rPr>
              <w:t>，</w:t>
            </w:r>
            <w:r>
              <w:rPr>
                <w:rFonts w:hint="default" w:ascii="Times New Roman" w:hAnsi="Times New Roman" w:cs="Times New Roman"/>
                <w:color w:val="auto"/>
                <w:sz w:val="24"/>
              </w:rPr>
              <w:t>清洗用水量为</w:t>
            </w:r>
            <w:r>
              <w:rPr>
                <w:rFonts w:hint="eastAsia" w:cs="Times New Roman"/>
                <w:color w:val="auto"/>
                <w:sz w:val="24"/>
                <w:lang w:val="en-US" w:eastAsia="zh-CN"/>
              </w:rPr>
              <w:t>0.5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eastAsia" w:cs="Times New Roman"/>
                <w:color w:val="auto"/>
                <w:sz w:val="24"/>
                <w:lang w:val="en-US" w:eastAsia="zh-CN"/>
              </w:rPr>
              <w:t>d</w:t>
            </w:r>
            <w:r>
              <w:rPr>
                <w:rFonts w:hint="default" w:ascii="Times New Roman" w:hAnsi="Times New Roman" w:cs="Times New Roman"/>
                <w:color w:val="auto"/>
                <w:sz w:val="24"/>
              </w:rPr>
              <w:t>，产污系数取0.8，则地面清洗废水产生量为</w:t>
            </w:r>
            <w:r>
              <w:rPr>
                <w:rFonts w:hint="eastAsia" w:cs="Times New Roman"/>
                <w:color w:val="auto"/>
                <w:sz w:val="24"/>
                <w:lang w:val="en-US" w:eastAsia="zh-CN"/>
              </w:rPr>
              <w:t>135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 w:val="0"/>
                <w:bCs/>
                <w:color w:val="auto"/>
                <w:sz w:val="24"/>
                <w:szCs w:val="24"/>
                <w:lang w:val="en-US" w:eastAsia="zh-CN"/>
              </w:rPr>
              <w:t>a</w:t>
            </w:r>
            <w:r>
              <w:rPr>
                <w:rFonts w:hint="eastAsia" w:cs="Times New Roman"/>
                <w:color w:val="auto"/>
                <w:sz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项目用排水量见表</w:t>
            </w:r>
            <w:r>
              <w:rPr>
                <w:rFonts w:hint="default" w:ascii="Times New Roman" w:hAnsi="Times New Roman" w:cs="Times New Roman"/>
                <w:color w:val="auto"/>
                <w:sz w:val="24"/>
                <w:lang w:val="en-US" w:eastAsia="zh-CN"/>
              </w:rPr>
              <w:t>2-5</w:t>
            </w:r>
            <w:r>
              <w:rPr>
                <w:rFonts w:hint="default" w:ascii="Times New Roman" w:hAnsi="Times New Roman" w:cs="Times New Roman"/>
                <w:color w:val="auto"/>
                <w:sz w:val="24"/>
              </w:rPr>
              <w:t>。项目水平衡见图</w:t>
            </w:r>
            <w:r>
              <w:rPr>
                <w:rFonts w:hint="default" w:ascii="Times New Roman" w:hAnsi="Times New Roman" w:cs="Times New Roman"/>
                <w:color w:val="auto"/>
                <w:sz w:val="24"/>
                <w:lang w:val="en-US" w:eastAsia="zh-CN"/>
              </w:rPr>
              <w:t>2-1</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2-5</w:t>
            </w:r>
            <w:r>
              <w:rPr>
                <w:rFonts w:hint="default" w:ascii="Times New Roman" w:hAnsi="Times New Roman" w:eastAsia="黑体" w:cs="Times New Roman"/>
                <w:color w:val="auto"/>
                <w:sz w:val="24"/>
                <w:szCs w:val="24"/>
                <w:highlight w:val="none"/>
              </w:rPr>
              <w:t xml:space="preserve">  项目用、排水量估算表</w:t>
            </w:r>
          </w:p>
          <w:tbl>
            <w:tblPr>
              <w:tblStyle w:val="30"/>
              <w:tblW w:w="807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6"/>
              <w:gridCol w:w="1346"/>
              <w:gridCol w:w="968"/>
              <w:gridCol w:w="968"/>
              <w:gridCol w:w="584"/>
              <w:gridCol w:w="584"/>
              <w:gridCol w:w="783"/>
              <w:gridCol w:w="956"/>
              <w:gridCol w:w="786"/>
              <w:gridCol w:w="7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32" w:type="dxa"/>
                  <w:gridSpan w:val="2"/>
                  <w:tcBorders>
                    <w:tl2br w:val="nil"/>
                    <w:tr2bl w:val="nil"/>
                  </w:tcBorders>
                  <w:tcMar>
                    <w:left w:w="28" w:type="dxa"/>
                    <w:right w:w="28" w:type="dxa"/>
                  </w:tcMar>
                  <w:vAlign w:val="center"/>
                </w:tcPr>
                <w:p>
                  <w:pPr>
                    <w:pStyle w:val="54"/>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lang w:val="en-US" w:eastAsia="zh-CN"/>
                    </w:rPr>
                  </w:pPr>
                  <w:r>
                    <w:rPr>
                      <w:rFonts w:hint="default" w:ascii="Times New Roman" w:hAnsi="Times New Roman" w:eastAsia="宋体" w:cs="Times New Roman"/>
                      <w:b/>
                      <w:color w:val="auto"/>
                      <w:spacing w:val="0"/>
                      <w:sz w:val="21"/>
                      <w:szCs w:val="21"/>
                      <w:lang w:val="en-US" w:eastAsia="zh-CN"/>
                    </w:rPr>
                    <w:t>用水名称</w:t>
                  </w:r>
                </w:p>
              </w:tc>
              <w:tc>
                <w:tcPr>
                  <w:tcW w:w="968"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日用</w:t>
                  </w:r>
                </w:p>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水量</w:t>
                  </w:r>
                </w:p>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（m</w:t>
                  </w:r>
                  <w:r>
                    <w:rPr>
                      <w:rFonts w:hint="default" w:ascii="Times New Roman" w:hAnsi="Times New Roman" w:eastAsia="宋体" w:cs="Times New Roman"/>
                      <w:b/>
                      <w:color w:val="auto"/>
                      <w:spacing w:val="0"/>
                      <w:sz w:val="21"/>
                      <w:szCs w:val="21"/>
                      <w:vertAlign w:val="superscript"/>
                    </w:rPr>
                    <w:t>3</w:t>
                  </w:r>
                  <w:r>
                    <w:rPr>
                      <w:rFonts w:hint="default" w:ascii="Times New Roman" w:hAnsi="Times New Roman" w:eastAsia="宋体" w:cs="Times New Roman"/>
                      <w:b/>
                      <w:color w:val="auto"/>
                      <w:spacing w:val="0"/>
                      <w:sz w:val="21"/>
                      <w:szCs w:val="21"/>
                    </w:rPr>
                    <w:t>/d）</w:t>
                  </w:r>
                </w:p>
              </w:tc>
              <w:tc>
                <w:tcPr>
                  <w:tcW w:w="968"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消耗量</w:t>
                  </w:r>
                </w:p>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（m</w:t>
                  </w:r>
                  <w:r>
                    <w:rPr>
                      <w:rFonts w:hint="default" w:ascii="Times New Roman" w:hAnsi="Times New Roman" w:eastAsia="宋体" w:cs="Times New Roman"/>
                      <w:b/>
                      <w:color w:val="auto"/>
                      <w:spacing w:val="0"/>
                      <w:sz w:val="21"/>
                      <w:szCs w:val="21"/>
                      <w:vertAlign w:val="superscript"/>
                    </w:rPr>
                    <w:t>3</w:t>
                  </w:r>
                  <w:r>
                    <w:rPr>
                      <w:rFonts w:hint="default" w:ascii="Times New Roman" w:hAnsi="Times New Roman" w:eastAsia="宋体" w:cs="Times New Roman"/>
                      <w:b/>
                      <w:color w:val="auto"/>
                      <w:spacing w:val="0"/>
                      <w:sz w:val="21"/>
                      <w:szCs w:val="21"/>
                    </w:rPr>
                    <w:t>/d）</w:t>
                  </w:r>
                </w:p>
              </w:tc>
              <w:tc>
                <w:tcPr>
                  <w:tcW w:w="1168"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日排放量</w:t>
                  </w:r>
                </w:p>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（m</w:t>
                  </w:r>
                  <w:r>
                    <w:rPr>
                      <w:rFonts w:hint="default" w:ascii="Times New Roman" w:hAnsi="Times New Roman" w:eastAsia="宋体" w:cs="Times New Roman"/>
                      <w:b/>
                      <w:color w:val="auto"/>
                      <w:spacing w:val="0"/>
                      <w:sz w:val="21"/>
                      <w:szCs w:val="21"/>
                      <w:vertAlign w:val="superscript"/>
                    </w:rPr>
                    <w:t>3</w:t>
                  </w:r>
                  <w:r>
                    <w:rPr>
                      <w:rFonts w:hint="default" w:ascii="Times New Roman" w:hAnsi="Times New Roman" w:eastAsia="宋体" w:cs="Times New Roman"/>
                      <w:b/>
                      <w:color w:val="auto"/>
                      <w:spacing w:val="0"/>
                      <w:sz w:val="21"/>
                      <w:szCs w:val="21"/>
                    </w:rPr>
                    <w:t>/d）</w:t>
                  </w:r>
                </w:p>
              </w:tc>
              <w:tc>
                <w:tcPr>
                  <w:tcW w:w="78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年用水</w:t>
                  </w:r>
                </w:p>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天数</w:t>
                  </w:r>
                </w:p>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（d）</w:t>
                  </w:r>
                </w:p>
              </w:tc>
              <w:tc>
                <w:tcPr>
                  <w:tcW w:w="95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年需</w:t>
                  </w:r>
                </w:p>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水量</w:t>
                  </w:r>
                </w:p>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（m</w:t>
                  </w:r>
                  <w:r>
                    <w:rPr>
                      <w:rFonts w:hint="default" w:ascii="Times New Roman" w:hAnsi="Times New Roman" w:eastAsia="宋体" w:cs="Times New Roman"/>
                      <w:b/>
                      <w:color w:val="auto"/>
                      <w:spacing w:val="0"/>
                      <w:sz w:val="21"/>
                      <w:szCs w:val="21"/>
                      <w:vertAlign w:val="superscript"/>
                    </w:rPr>
                    <w:t>3</w:t>
                  </w:r>
                  <w:r>
                    <w:rPr>
                      <w:rFonts w:hint="default" w:ascii="Times New Roman" w:hAnsi="Times New Roman" w:eastAsia="宋体" w:cs="Times New Roman"/>
                      <w:b/>
                      <w:color w:val="auto"/>
                      <w:spacing w:val="0"/>
                      <w:sz w:val="21"/>
                      <w:szCs w:val="21"/>
                    </w:rPr>
                    <w:t>/</w:t>
                  </w:r>
                  <w:r>
                    <w:rPr>
                      <w:rFonts w:hint="eastAsia" w:cs="Times New Roman"/>
                      <w:b/>
                      <w:color w:val="auto"/>
                      <w:spacing w:val="0"/>
                      <w:sz w:val="21"/>
                      <w:szCs w:val="21"/>
                      <w:lang w:val="en-US" w:eastAsia="zh-CN"/>
                    </w:rPr>
                    <w:t>a</w:t>
                  </w:r>
                  <w:r>
                    <w:rPr>
                      <w:rFonts w:hint="default" w:ascii="Times New Roman" w:hAnsi="Times New Roman" w:eastAsia="宋体" w:cs="Times New Roman"/>
                      <w:b/>
                      <w:color w:val="auto"/>
                      <w:spacing w:val="0"/>
                      <w:sz w:val="21"/>
                      <w:szCs w:val="21"/>
                    </w:rPr>
                    <w:t>）</w:t>
                  </w:r>
                </w:p>
              </w:tc>
              <w:tc>
                <w:tcPr>
                  <w:tcW w:w="1504"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年排放量</w:t>
                  </w:r>
                </w:p>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（m</w:t>
                  </w:r>
                  <w:r>
                    <w:rPr>
                      <w:rFonts w:hint="default" w:ascii="Times New Roman" w:hAnsi="Times New Roman" w:eastAsia="宋体" w:cs="Times New Roman"/>
                      <w:b/>
                      <w:color w:val="auto"/>
                      <w:spacing w:val="0"/>
                      <w:sz w:val="21"/>
                      <w:szCs w:val="21"/>
                      <w:vertAlign w:val="superscript"/>
                    </w:rPr>
                    <w:t>3</w:t>
                  </w:r>
                  <w:r>
                    <w:rPr>
                      <w:rFonts w:hint="default" w:ascii="Times New Roman" w:hAnsi="Times New Roman" w:eastAsia="宋体" w:cs="Times New Roman"/>
                      <w:b/>
                      <w:color w:val="auto"/>
                      <w:spacing w:val="0"/>
                      <w:sz w:val="21"/>
                      <w:szCs w:val="21"/>
                    </w:rPr>
                    <w:t>/</w:t>
                  </w:r>
                  <w:r>
                    <w:rPr>
                      <w:rFonts w:hint="eastAsia" w:cs="Times New Roman"/>
                      <w:b/>
                      <w:color w:val="auto"/>
                      <w:spacing w:val="0"/>
                      <w:sz w:val="21"/>
                      <w:szCs w:val="21"/>
                      <w:lang w:val="en-US" w:eastAsia="zh-CN"/>
                    </w:rPr>
                    <w:t>a</w:t>
                  </w:r>
                  <w:r>
                    <w:rPr>
                      <w:rFonts w:hint="default" w:ascii="Times New Roman" w:hAnsi="Times New Roman" w:eastAsia="宋体" w:cs="Times New Roman"/>
                      <w:b/>
                      <w:color w:val="auto"/>
                      <w:spacing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32"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生活用水</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r>
                    <w:rPr>
                      <w:rFonts w:hint="eastAsia" w:cs="Times New Roman"/>
                      <w:i w:val="0"/>
                      <w:iCs w:val="0"/>
                      <w:color w:val="auto"/>
                      <w:spacing w:val="0"/>
                      <w:kern w:val="0"/>
                      <w:sz w:val="21"/>
                      <w:szCs w:val="21"/>
                      <w:u w:val="none"/>
                      <w:lang w:val="en-US" w:eastAsia="zh-CN" w:bidi="ar"/>
                    </w:rPr>
                    <w:t>0.8</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w:t>
                  </w:r>
                  <w:r>
                    <w:rPr>
                      <w:rFonts w:hint="eastAsia" w:cs="Times New Roman"/>
                      <w:i w:val="0"/>
                      <w:iCs w:val="0"/>
                      <w:color w:val="auto"/>
                      <w:spacing w:val="0"/>
                      <w:kern w:val="0"/>
                      <w:sz w:val="21"/>
                      <w:szCs w:val="21"/>
                      <w:u w:val="none"/>
                      <w:lang w:val="en-US" w:eastAsia="zh-CN" w:bidi="ar"/>
                    </w:rPr>
                    <w:t>16</w:t>
                  </w:r>
                </w:p>
              </w:tc>
              <w:tc>
                <w:tcPr>
                  <w:tcW w:w="584"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r>
                    <w:rPr>
                      <w:rFonts w:hint="eastAsia" w:cs="Times New Roman"/>
                      <w:i w:val="0"/>
                      <w:iCs w:val="0"/>
                      <w:color w:val="auto"/>
                      <w:spacing w:val="0"/>
                      <w:kern w:val="0"/>
                      <w:sz w:val="21"/>
                      <w:szCs w:val="21"/>
                      <w:u w:val="none"/>
                      <w:lang w:val="en-US" w:eastAsia="zh-CN" w:bidi="ar"/>
                    </w:rPr>
                    <w:t>0.64</w:t>
                  </w:r>
                </w:p>
              </w:tc>
              <w:tc>
                <w:tcPr>
                  <w:tcW w:w="584"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0.64</w:t>
                  </w:r>
                </w:p>
              </w:tc>
              <w:tc>
                <w:tcPr>
                  <w:tcW w:w="78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270</w:t>
                  </w:r>
                </w:p>
              </w:tc>
              <w:tc>
                <w:tcPr>
                  <w:tcW w:w="95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r>
                    <w:rPr>
                      <w:rFonts w:hint="eastAsia" w:cs="Times New Roman"/>
                      <w:i w:val="0"/>
                      <w:iCs w:val="0"/>
                      <w:color w:val="auto"/>
                      <w:spacing w:val="0"/>
                      <w:kern w:val="0"/>
                      <w:sz w:val="21"/>
                      <w:szCs w:val="21"/>
                      <w:u w:val="none"/>
                      <w:lang w:val="en-US" w:eastAsia="zh-CN" w:bidi="ar"/>
                    </w:rPr>
                    <w:t>216</w:t>
                  </w:r>
                </w:p>
              </w:tc>
              <w:tc>
                <w:tcPr>
                  <w:tcW w:w="78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r>
                    <w:rPr>
                      <w:rFonts w:hint="eastAsia" w:cs="Times New Roman"/>
                      <w:i w:val="0"/>
                      <w:iCs w:val="0"/>
                      <w:color w:val="auto"/>
                      <w:spacing w:val="0"/>
                      <w:kern w:val="0"/>
                      <w:sz w:val="21"/>
                      <w:szCs w:val="21"/>
                      <w:u w:val="none"/>
                      <w:lang w:val="en-US" w:eastAsia="zh-CN" w:bidi="ar"/>
                    </w:rPr>
                    <w:t>173</w:t>
                  </w:r>
                </w:p>
              </w:tc>
              <w:tc>
                <w:tcPr>
                  <w:tcW w:w="71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r>
                    <w:rPr>
                      <w:rFonts w:hint="eastAsia" w:cs="Times New Roman"/>
                      <w:i w:val="0"/>
                      <w:iCs w:val="0"/>
                      <w:color w:val="auto"/>
                      <w:spacing w:val="0"/>
                      <w:kern w:val="0"/>
                      <w:sz w:val="21"/>
                      <w:szCs w:val="21"/>
                      <w:u w:val="none"/>
                      <w:lang w:val="en-US" w:eastAsia="zh-CN" w:bidi="ar"/>
                    </w:rPr>
                    <w:t>173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6" w:type="dxa"/>
                  <w:vMerge w:val="restart"/>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生</w:t>
                  </w:r>
                </w:p>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产</w:t>
                  </w:r>
                </w:p>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用</w:t>
                  </w:r>
                </w:p>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水</w:t>
                  </w:r>
                </w:p>
              </w:tc>
              <w:tc>
                <w:tcPr>
                  <w:tcW w:w="134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原料清洗用水</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2.8</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0.4</w:t>
                  </w:r>
                </w:p>
              </w:tc>
              <w:tc>
                <w:tcPr>
                  <w:tcW w:w="584"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2.4</w:t>
                  </w:r>
                </w:p>
              </w:tc>
              <w:tc>
                <w:tcPr>
                  <w:tcW w:w="584" w:type="dxa"/>
                  <w:vMerge w:val="restar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5.0</w:t>
                  </w:r>
                </w:p>
              </w:tc>
              <w:tc>
                <w:tcPr>
                  <w:tcW w:w="78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270</w:t>
                  </w:r>
                </w:p>
              </w:tc>
              <w:tc>
                <w:tcPr>
                  <w:tcW w:w="956"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756</w:t>
                  </w:r>
                </w:p>
              </w:tc>
              <w:tc>
                <w:tcPr>
                  <w:tcW w:w="78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648</w:t>
                  </w:r>
                </w:p>
              </w:tc>
              <w:tc>
                <w:tcPr>
                  <w:tcW w:w="718" w:type="dxa"/>
                  <w:vMerge w:val="restart"/>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1350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6" w:type="dxa"/>
                  <w:vMerge w:val="continue"/>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p>
              </w:tc>
              <w:tc>
                <w:tcPr>
                  <w:tcW w:w="134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原料</w:t>
                  </w:r>
                  <w:r>
                    <w:rPr>
                      <w:rFonts w:hint="default" w:ascii="Times New Roman" w:hAnsi="Times New Roman" w:eastAsia="宋体" w:cs="Times New Roman"/>
                      <w:color w:val="auto"/>
                      <w:spacing w:val="0"/>
                      <w:sz w:val="21"/>
                      <w:szCs w:val="21"/>
                      <w:lang w:val="en-US" w:eastAsia="zh-CN"/>
                    </w:rPr>
                    <w:t>浸泡用水</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1.15</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0.3</w:t>
                  </w:r>
                </w:p>
              </w:tc>
              <w:tc>
                <w:tcPr>
                  <w:tcW w:w="584"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0.85</w:t>
                  </w:r>
                </w:p>
              </w:tc>
              <w:tc>
                <w:tcPr>
                  <w:tcW w:w="584"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c>
                <w:tcPr>
                  <w:tcW w:w="78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270</w:t>
                  </w:r>
                </w:p>
              </w:tc>
              <w:tc>
                <w:tcPr>
                  <w:tcW w:w="95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310</w:t>
                  </w:r>
                </w:p>
              </w:tc>
              <w:tc>
                <w:tcPr>
                  <w:tcW w:w="78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2</w:t>
                  </w:r>
                  <w:r>
                    <w:rPr>
                      <w:rFonts w:hint="eastAsia" w:cs="Times New Roman"/>
                      <w:i w:val="0"/>
                      <w:iCs w:val="0"/>
                      <w:color w:val="auto"/>
                      <w:spacing w:val="0"/>
                      <w:kern w:val="0"/>
                      <w:sz w:val="21"/>
                      <w:szCs w:val="21"/>
                      <w:u w:val="none"/>
                      <w:lang w:val="en-US" w:eastAsia="zh-CN" w:bidi="ar"/>
                    </w:rPr>
                    <w:t>30</w:t>
                  </w:r>
                </w:p>
              </w:tc>
              <w:tc>
                <w:tcPr>
                  <w:tcW w:w="718"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6" w:type="dxa"/>
                  <w:vMerge w:val="continue"/>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p>
              </w:tc>
              <w:tc>
                <w:tcPr>
                  <w:tcW w:w="134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预煮冷却用水</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0.5</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0.1</w:t>
                  </w:r>
                </w:p>
              </w:tc>
              <w:tc>
                <w:tcPr>
                  <w:tcW w:w="584"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0.4</w:t>
                  </w:r>
                </w:p>
              </w:tc>
              <w:tc>
                <w:tcPr>
                  <w:tcW w:w="584"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c>
                <w:tcPr>
                  <w:tcW w:w="78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270</w:t>
                  </w:r>
                </w:p>
              </w:tc>
              <w:tc>
                <w:tcPr>
                  <w:tcW w:w="95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135</w:t>
                  </w:r>
                </w:p>
              </w:tc>
              <w:tc>
                <w:tcPr>
                  <w:tcW w:w="78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108</w:t>
                  </w:r>
                </w:p>
              </w:tc>
              <w:tc>
                <w:tcPr>
                  <w:tcW w:w="718"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6" w:type="dxa"/>
                  <w:vMerge w:val="continue"/>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p>
              </w:tc>
              <w:tc>
                <w:tcPr>
                  <w:tcW w:w="134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杀菌冷却用水</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0.27</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0.2</w:t>
                  </w:r>
                </w:p>
              </w:tc>
              <w:tc>
                <w:tcPr>
                  <w:tcW w:w="584"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0.07</w:t>
                  </w:r>
                </w:p>
              </w:tc>
              <w:tc>
                <w:tcPr>
                  <w:tcW w:w="584"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c>
                <w:tcPr>
                  <w:tcW w:w="78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270</w:t>
                  </w:r>
                </w:p>
              </w:tc>
              <w:tc>
                <w:tcPr>
                  <w:tcW w:w="95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74</w:t>
                  </w:r>
                </w:p>
              </w:tc>
              <w:tc>
                <w:tcPr>
                  <w:tcW w:w="78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eastAsia" w:cs="Times New Roman"/>
                      <w:i w:val="0"/>
                      <w:iCs w:val="0"/>
                      <w:color w:val="auto"/>
                      <w:spacing w:val="0"/>
                      <w:kern w:val="0"/>
                      <w:sz w:val="21"/>
                      <w:szCs w:val="21"/>
                      <w:u w:val="none"/>
                      <w:lang w:val="en-US" w:eastAsia="zh-CN" w:bidi="ar"/>
                    </w:rPr>
                    <w:t>19</w:t>
                  </w:r>
                </w:p>
              </w:tc>
              <w:tc>
                <w:tcPr>
                  <w:tcW w:w="718"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6" w:type="dxa"/>
                  <w:vMerge w:val="continue"/>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p>
              </w:tc>
              <w:tc>
                <w:tcPr>
                  <w:tcW w:w="134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熬制用水</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0.98</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0.98</w:t>
                  </w:r>
                </w:p>
              </w:tc>
              <w:tc>
                <w:tcPr>
                  <w:tcW w:w="584"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w:t>
                  </w:r>
                </w:p>
              </w:tc>
              <w:tc>
                <w:tcPr>
                  <w:tcW w:w="584"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c>
                <w:tcPr>
                  <w:tcW w:w="78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270</w:t>
                  </w:r>
                </w:p>
              </w:tc>
              <w:tc>
                <w:tcPr>
                  <w:tcW w:w="95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264</w:t>
                  </w:r>
                </w:p>
              </w:tc>
              <w:tc>
                <w:tcPr>
                  <w:tcW w:w="78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w:t>
                  </w:r>
                </w:p>
              </w:tc>
              <w:tc>
                <w:tcPr>
                  <w:tcW w:w="718"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6" w:type="dxa"/>
                  <w:vMerge w:val="continue"/>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p>
              </w:tc>
              <w:tc>
                <w:tcPr>
                  <w:tcW w:w="134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瓶清洗用水</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0.5</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0.1</w:t>
                  </w:r>
                </w:p>
              </w:tc>
              <w:tc>
                <w:tcPr>
                  <w:tcW w:w="584"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0.4</w:t>
                  </w:r>
                </w:p>
              </w:tc>
              <w:tc>
                <w:tcPr>
                  <w:tcW w:w="584"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c>
                <w:tcPr>
                  <w:tcW w:w="78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270</w:t>
                  </w:r>
                </w:p>
              </w:tc>
              <w:tc>
                <w:tcPr>
                  <w:tcW w:w="95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135</w:t>
                  </w:r>
                </w:p>
              </w:tc>
              <w:tc>
                <w:tcPr>
                  <w:tcW w:w="78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108</w:t>
                  </w:r>
                </w:p>
              </w:tc>
              <w:tc>
                <w:tcPr>
                  <w:tcW w:w="718"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6" w:type="dxa"/>
                  <w:vMerge w:val="continue"/>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p>
              </w:tc>
              <w:tc>
                <w:tcPr>
                  <w:tcW w:w="134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firstLineChars="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设备清洗用水</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0.6</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0.2</w:t>
                  </w:r>
                </w:p>
              </w:tc>
              <w:tc>
                <w:tcPr>
                  <w:tcW w:w="584"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0.48</w:t>
                  </w:r>
                </w:p>
              </w:tc>
              <w:tc>
                <w:tcPr>
                  <w:tcW w:w="584"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c>
                <w:tcPr>
                  <w:tcW w:w="78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firstLineChars="0"/>
                    <w:contextualSpacing/>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270</w:t>
                  </w:r>
                </w:p>
              </w:tc>
              <w:tc>
                <w:tcPr>
                  <w:tcW w:w="95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162</w:t>
                  </w:r>
                </w:p>
              </w:tc>
              <w:tc>
                <w:tcPr>
                  <w:tcW w:w="78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129</w:t>
                  </w:r>
                </w:p>
              </w:tc>
              <w:tc>
                <w:tcPr>
                  <w:tcW w:w="718"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6" w:type="dxa"/>
                  <w:vMerge w:val="continue"/>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p>
              </w:tc>
              <w:tc>
                <w:tcPr>
                  <w:tcW w:w="1346"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地面清洗用水</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0.5</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0.1</w:t>
                  </w:r>
                </w:p>
              </w:tc>
              <w:tc>
                <w:tcPr>
                  <w:tcW w:w="584"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0.4</w:t>
                  </w:r>
                </w:p>
              </w:tc>
              <w:tc>
                <w:tcPr>
                  <w:tcW w:w="584"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c>
                <w:tcPr>
                  <w:tcW w:w="78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270</w:t>
                  </w:r>
                </w:p>
              </w:tc>
              <w:tc>
                <w:tcPr>
                  <w:tcW w:w="95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135</w:t>
                  </w:r>
                </w:p>
              </w:tc>
              <w:tc>
                <w:tcPr>
                  <w:tcW w:w="78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108</w:t>
                  </w:r>
                </w:p>
              </w:tc>
              <w:tc>
                <w:tcPr>
                  <w:tcW w:w="718" w:type="dxa"/>
                  <w:vMerge w:val="continue"/>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color w:val="auto"/>
                      <w:spacing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32"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0" w:lineRule="exact"/>
                    <w:ind w:firstLine="0"/>
                    <w:contextualSpacing/>
                    <w:jc w:val="center"/>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合计</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b/>
                      <w:bCs/>
                      <w:i w:val="0"/>
                      <w:iCs w:val="0"/>
                      <w:color w:val="auto"/>
                      <w:spacing w:val="0"/>
                      <w:kern w:val="0"/>
                      <w:sz w:val="21"/>
                      <w:szCs w:val="21"/>
                      <w:u w:val="none"/>
                      <w:lang w:val="en-US" w:eastAsia="zh-CN" w:bidi="ar"/>
                    </w:rPr>
                  </w:pPr>
                  <w:r>
                    <w:rPr>
                      <w:rFonts w:hint="eastAsia" w:cs="Times New Roman"/>
                      <w:b/>
                      <w:bCs/>
                      <w:i w:val="0"/>
                      <w:iCs w:val="0"/>
                      <w:color w:val="auto"/>
                      <w:spacing w:val="0"/>
                      <w:kern w:val="0"/>
                      <w:sz w:val="21"/>
                      <w:szCs w:val="21"/>
                      <w:u w:val="none"/>
                      <w:lang w:val="en-US" w:eastAsia="zh-CN" w:bidi="ar"/>
                    </w:rPr>
                    <w:t>8.1</w:t>
                  </w:r>
                </w:p>
              </w:tc>
              <w:tc>
                <w:tcPr>
                  <w:tcW w:w="968"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b/>
                      <w:bCs/>
                      <w:i w:val="0"/>
                      <w:iCs w:val="0"/>
                      <w:color w:val="auto"/>
                      <w:spacing w:val="0"/>
                      <w:kern w:val="0"/>
                      <w:sz w:val="21"/>
                      <w:szCs w:val="21"/>
                      <w:u w:val="none"/>
                      <w:lang w:val="en-US" w:eastAsia="zh-CN" w:bidi="ar"/>
                    </w:rPr>
                  </w:pPr>
                  <w:r>
                    <w:rPr>
                      <w:rFonts w:hint="eastAsia" w:cs="Times New Roman"/>
                      <w:b/>
                      <w:bCs/>
                      <w:i w:val="0"/>
                      <w:iCs w:val="0"/>
                      <w:color w:val="auto"/>
                      <w:spacing w:val="0"/>
                      <w:kern w:val="0"/>
                      <w:sz w:val="21"/>
                      <w:szCs w:val="21"/>
                      <w:u w:val="none"/>
                      <w:lang w:val="en-US" w:eastAsia="zh-CN" w:bidi="ar"/>
                    </w:rPr>
                    <w:t>2.46</w:t>
                  </w:r>
                </w:p>
              </w:tc>
              <w:tc>
                <w:tcPr>
                  <w:tcW w:w="1168" w:type="dxa"/>
                  <w:gridSpan w:val="2"/>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b/>
                      <w:bCs/>
                      <w:i w:val="0"/>
                      <w:iCs w:val="0"/>
                      <w:color w:val="auto"/>
                      <w:spacing w:val="0"/>
                      <w:kern w:val="0"/>
                      <w:sz w:val="21"/>
                      <w:szCs w:val="21"/>
                      <w:u w:val="none"/>
                      <w:lang w:val="en-US" w:eastAsia="zh-CN" w:bidi="ar"/>
                    </w:rPr>
                  </w:pPr>
                  <w:r>
                    <w:rPr>
                      <w:rFonts w:hint="eastAsia" w:cs="Times New Roman"/>
                      <w:b/>
                      <w:bCs/>
                      <w:i w:val="0"/>
                      <w:iCs w:val="0"/>
                      <w:color w:val="auto"/>
                      <w:spacing w:val="0"/>
                      <w:kern w:val="0"/>
                      <w:sz w:val="21"/>
                      <w:szCs w:val="21"/>
                      <w:u w:val="none"/>
                      <w:lang w:val="en-US" w:eastAsia="zh-CN" w:bidi="ar"/>
                    </w:rPr>
                    <w:t>5.64</w:t>
                  </w:r>
                </w:p>
              </w:tc>
              <w:tc>
                <w:tcPr>
                  <w:tcW w:w="783"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b/>
                      <w:bCs/>
                      <w:i w:val="0"/>
                      <w:iCs w:val="0"/>
                      <w:color w:val="auto"/>
                      <w:spacing w:val="0"/>
                      <w:kern w:val="0"/>
                      <w:sz w:val="21"/>
                      <w:szCs w:val="21"/>
                      <w:u w:val="none"/>
                      <w:lang w:val="en-US" w:eastAsia="zh-CN" w:bidi="ar"/>
                    </w:rPr>
                  </w:pPr>
                  <w:r>
                    <w:rPr>
                      <w:rFonts w:hint="default" w:ascii="Times New Roman" w:hAnsi="Times New Roman" w:eastAsia="宋体" w:cs="Times New Roman"/>
                      <w:b/>
                      <w:bCs/>
                      <w:i w:val="0"/>
                      <w:iCs w:val="0"/>
                      <w:color w:val="auto"/>
                      <w:spacing w:val="0"/>
                      <w:kern w:val="0"/>
                      <w:sz w:val="21"/>
                      <w:szCs w:val="21"/>
                      <w:u w:val="none"/>
                      <w:lang w:val="en-US" w:eastAsia="zh-CN" w:bidi="ar"/>
                    </w:rPr>
                    <w:t>270</w:t>
                  </w:r>
                </w:p>
              </w:tc>
              <w:tc>
                <w:tcPr>
                  <w:tcW w:w="956" w:type="dxa"/>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b/>
                      <w:bCs/>
                      <w:i w:val="0"/>
                      <w:iCs w:val="0"/>
                      <w:color w:val="auto"/>
                      <w:spacing w:val="0"/>
                      <w:kern w:val="0"/>
                      <w:sz w:val="21"/>
                      <w:szCs w:val="21"/>
                      <w:u w:val="none"/>
                      <w:lang w:val="en-US" w:eastAsia="zh-CN" w:bidi="ar"/>
                    </w:rPr>
                  </w:pPr>
                  <w:r>
                    <w:rPr>
                      <w:rFonts w:hint="eastAsia" w:cs="Times New Roman"/>
                      <w:b/>
                      <w:bCs/>
                      <w:i w:val="0"/>
                      <w:iCs w:val="0"/>
                      <w:color w:val="auto"/>
                      <w:spacing w:val="0"/>
                      <w:kern w:val="0"/>
                      <w:sz w:val="21"/>
                      <w:szCs w:val="21"/>
                      <w:u w:val="none"/>
                      <w:lang w:val="en-US" w:eastAsia="zh-CN" w:bidi="ar"/>
                    </w:rPr>
                    <w:t>2187</w:t>
                  </w:r>
                </w:p>
              </w:tc>
              <w:tc>
                <w:tcPr>
                  <w:tcW w:w="1504" w:type="dxa"/>
                  <w:gridSpan w:val="2"/>
                  <w:tcBorders>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Times New Roman" w:hAnsi="Times New Roman" w:eastAsia="宋体" w:cs="Times New Roman"/>
                      <w:b/>
                      <w:bCs/>
                      <w:i w:val="0"/>
                      <w:iCs w:val="0"/>
                      <w:color w:val="auto"/>
                      <w:spacing w:val="0"/>
                      <w:kern w:val="0"/>
                      <w:sz w:val="21"/>
                      <w:szCs w:val="21"/>
                      <w:u w:val="none"/>
                      <w:lang w:val="en-US" w:eastAsia="zh-CN" w:bidi="ar"/>
                    </w:rPr>
                  </w:pPr>
                  <w:r>
                    <w:rPr>
                      <w:rFonts w:hint="eastAsia" w:cs="Times New Roman"/>
                      <w:b/>
                      <w:bCs/>
                      <w:i w:val="0"/>
                      <w:iCs w:val="0"/>
                      <w:color w:val="auto"/>
                      <w:spacing w:val="0"/>
                      <w:kern w:val="0"/>
                      <w:sz w:val="21"/>
                      <w:szCs w:val="21"/>
                      <w:u w:val="none"/>
                      <w:lang w:val="en-US" w:eastAsia="zh-CN" w:bidi="ar"/>
                    </w:rPr>
                    <w:t>1523</w:t>
                  </w:r>
                </w:p>
              </w:tc>
            </w:tr>
          </w:tbl>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lang w:val="en-US"/>
              </w:rPr>
              <mc:AlternateContent>
                <mc:Choice Requires="wpc">
                  <w:drawing>
                    <wp:anchor distT="0" distB="0" distL="114300" distR="114300" simplePos="0" relativeHeight="251661312" behindDoc="0" locked="0" layoutInCell="1" allowOverlap="1">
                      <wp:simplePos x="0" y="0"/>
                      <wp:positionH relativeFrom="column">
                        <wp:posOffset>-29845</wp:posOffset>
                      </wp:positionH>
                      <wp:positionV relativeFrom="paragraph">
                        <wp:posOffset>11430</wp:posOffset>
                      </wp:positionV>
                      <wp:extent cx="5236845" cy="6120130"/>
                      <wp:effectExtent l="0" t="0" r="1905" b="0"/>
                      <wp:wrapTopAndBottom/>
                      <wp:docPr id="192" name="画布 1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7" name="组合 73"/>
                              <wpg:cNvGrpSpPr/>
                              <wpg:grpSpPr>
                                <a:xfrm>
                                  <a:off x="34925" y="1174115"/>
                                  <a:ext cx="842010" cy="648335"/>
                                  <a:chOff x="1635" y="8970"/>
                                  <a:chExt cx="1311" cy="1021"/>
                                </a:xfrm>
                              </wpg:grpSpPr>
                              <wps:wsp>
                                <wps:cNvPr id="48" name="矩形 62"/>
                                <wps:cNvSpPr/>
                                <wps:spPr>
                                  <a:xfrm>
                                    <a:off x="1635" y="8970"/>
                                    <a:ext cx="480" cy="1021"/>
                                  </a:xfrm>
                                  <a:prstGeom prst="rect">
                                    <a:avLst/>
                                  </a:prstGeom>
                                  <a:noFill/>
                                  <a:ln w="9525" cap="flat" cmpd="sng">
                                    <a:solidFill>
                                      <a:srgbClr val="000000"/>
                                    </a:solidFill>
                                    <a:prstDash val="solid"/>
                                    <a:miter/>
                                    <a:headEnd type="none" w="med" len="med"/>
                                    <a:tailEnd type="none" w="med" len="med"/>
                                  </a:ln>
                                </wps:spPr>
                                <wps:txbx>
                                  <w:txbxContent>
                                    <w:p>
                                      <w:pPr>
                                        <w:spacing w:line="280" w:lineRule="exact"/>
                                        <w:jc w:val="center"/>
                                        <w:rPr>
                                          <w:sz w:val="21"/>
                                          <w:szCs w:val="21"/>
                                        </w:rPr>
                                      </w:pPr>
                                      <w:r>
                                        <w:rPr>
                                          <w:rFonts w:hint="eastAsia"/>
                                          <w:sz w:val="21"/>
                                          <w:szCs w:val="21"/>
                                        </w:rPr>
                                        <w:t>新鲜水</w:t>
                                      </w:r>
                                    </w:p>
                                  </w:txbxContent>
                                </wps:txbx>
                                <wps:bodyPr upright="1"/>
                              </wps:wsp>
                              <wps:wsp>
                                <wps:cNvPr id="49" name="直接箭头连接符 63"/>
                                <wps:cNvCnPr/>
                                <wps:spPr>
                                  <a:xfrm flipV="1">
                                    <a:off x="2115" y="9480"/>
                                    <a:ext cx="720" cy="1"/>
                                  </a:xfrm>
                                  <a:prstGeom prst="straightConnector1">
                                    <a:avLst/>
                                  </a:prstGeom>
                                  <a:ln w="9525" cap="flat" cmpd="sng">
                                    <a:solidFill>
                                      <a:srgbClr val="000000"/>
                                    </a:solidFill>
                                    <a:prstDash val="solid"/>
                                    <a:headEnd type="none" w="med" len="med"/>
                                    <a:tailEnd type="triangle" w="med" len="med"/>
                                  </a:ln>
                                </wps:spPr>
                                <wps:bodyPr/>
                              </wps:wsp>
                              <wps:wsp>
                                <wps:cNvPr id="50" name="矩形 64"/>
                                <wps:cNvSpPr/>
                                <wps:spPr>
                                  <a:xfrm>
                                    <a:off x="2012" y="9075"/>
                                    <a:ext cx="934"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8.1</w:t>
                                      </w:r>
                                    </w:p>
                                  </w:txbxContent>
                                </wps:txbx>
                                <wps:bodyPr upright="1"/>
                              </wps:wsp>
                            </wpg:wgp>
                            <wps:wsp>
                              <wps:cNvPr id="51" name="直接箭头连接符 84"/>
                              <wps:cNvCnPr/>
                              <wps:spPr>
                                <a:xfrm flipV="1">
                                  <a:off x="779145" y="552450"/>
                                  <a:ext cx="480695" cy="635"/>
                                </a:xfrm>
                                <a:prstGeom prst="straightConnector1">
                                  <a:avLst/>
                                </a:prstGeom>
                                <a:ln w="9525" cap="flat" cmpd="sng">
                                  <a:solidFill>
                                    <a:srgbClr val="000000"/>
                                  </a:solidFill>
                                  <a:prstDash val="solid"/>
                                  <a:headEnd type="none" w="med" len="med"/>
                                  <a:tailEnd type="triangle" w="med" len="med"/>
                                </a:ln>
                              </wps:spPr>
                              <wps:bodyPr/>
                            </wps:wsp>
                            <wps:wsp>
                              <wps:cNvPr id="52" name="矩形 85"/>
                              <wps:cNvSpPr/>
                              <wps:spPr>
                                <a:xfrm>
                                  <a:off x="764540" y="254635"/>
                                  <a:ext cx="447675" cy="27622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0.8</w:t>
                                    </w:r>
                                  </w:p>
                                </w:txbxContent>
                              </wps:txbx>
                              <wps:bodyPr upright="1"/>
                            </wps:wsp>
                            <wps:wsp>
                              <wps:cNvPr id="53" name="矩形 86"/>
                              <wps:cNvSpPr/>
                              <wps:spPr>
                                <a:xfrm>
                                  <a:off x="1249680" y="381000"/>
                                  <a:ext cx="1057275" cy="305435"/>
                                </a:xfrm>
                                <a:prstGeom prst="rect">
                                  <a:avLst/>
                                </a:prstGeom>
                                <a:noFill/>
                                <a:ln w="9525" cap="flat" cmpd="sng">
                                  <a:solidFill>
                                    <a:srgbClr val="000000"/>
                                  </a:solidFill>
                                  <a:prstDash val="solid"/>
                                  <a:miter/>
                                  <a:headEnd type="none" w="med" len="med"/>
                                  <a:tailEnd type="none" w="med" len="med"/>
                                </a:ln>
                              </wps:spPr>
                              <wps:txbx>
                                <w:txbxContent>
                                  <w:p>
                                    <w:pPr>
                                      <w:spacing w:line="280" w:lineRule="exact"/>
                                      <w:jc w:val="center"/>
                                      <w:rPr>
                                        <w:sz w:val="21"/>
                                        <w:szCs w:val="21"/>
                                      </w:rPr>
                                    </w:pPr>
                                    <w:r>
                                      <w:rPr>
                                        <w:rFonts w:hint="eastAsia"/>
                                        <w:sz w:val="21"/>
                                        <w:szCs w:val="21"/>
                                        <w:lang w:val="en-US" w:eastAsia="zh-CN"/>
                                      </w:rPr>
                                      <w:t>生活</w:t>
                                    </w:r>
                                    <w:r>
                                      <w:rPr>
                                        <w:rFonts w:hint="eastAsia"/>
                                        <w:sz w:val="21"/>
                                        <w:szCs w:val="21"/>
                                      </w:rPr>
                                      <w:t>用水</w:t>
                                    </w:r>
                                  </w:p>
                                </w:txbxContent>
                              </wps:txbx>
                              <wps:bodyPr upright="1"/>
                            </wps:wsp>
                            <wps:wsp>
                              <wps:cNvPr id="54" name="肘形连接符 174"/>
                              <wps:cNvCnPr/>
                              <wps:spPr>
                                <a:xfrm rot="18000000">
                                  <a:off x="2031365" y="261620"/>
                                  <a:ext cx="237490" cy="7620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82" name="矩形 175"/>
                              <wps:cNvSpPr/>
                              <wps:spPr>
                                <a:xfrm>
                                  <a:off x="2069465" y="19050"/>
                                  <a:ext cx="533400" cy="27622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0.16</w:t>
                                    </w:r>
                                  </w:p>
                                </w:txbxContent>
                              </wps:txbx>
                              <wps:bodyPr upright="1"/>
                            </wps:wsp>
                            <wps:wsp>
                              <wps:cNvPr id="83" name="矩形 176"/>
                              <wps:cNvSpPr/>
                              <wps:spPr>
                                <a:xfrm>
                                  <a:off x="2364105" y="266700"/>
                                  <a:ext cx="533400" cy="27622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0.64</w:t>
                                    </w:r>
                                  </w:p>
                                </w:txbxContent>
                              </wps:txbx>
                              <wps:bodyPr upright="1"/>
                            </wps:wsp>
                            <wps:wsp>
                              <wps:cNvPr id="87" name="直接箭头连接符 177"/>
                              <wps:cNvCnPr/>
                              <wps:spPr>
                                <a:xfrm>
                                  <a:off x="2317750" y="543560"/>
                                  <a:ext cx="601345" cy="0"/>
                                </a:xfrm>
                                <a:prstGeom prst="straightConnector1">
                                  <a:avLst/>
                                </a:prstGeom>
                                <a:ln w="9525" cap="flat" cmpd="sng">
                                  <a:solidFill>
                                    <a:srgbClr val="000000"/>
                                  </a:solidFill>
                                  <a:prstDash val="solid"/>
                                  <a:headEnd type="none" w="med" len="med"/>
                                  <a:tailEnd type="triangle" w="med" len="med"/>
                                </a:ln>
                              </wps:spPr>
                              <wps:bodyPr/>
                            </wps:wsp>
                            <wps:wsp>
                              <wps:cNvPr id="89" name="直接箭头连接符 183"/>
                              <wps:cNvCnPr/>
                              <wps:spPr>
                                <a:xfrm flipH="1">
                                  <a:off x="781050" y="552450"/>
                                  <a:ext cx="5715" cy="5374640"/>
                                </a:xfrm>
                                <a:prstGeom prst="straightConnector1">
                                  <a:avLst/>
                                </a:prstGeom>
                                <a:ln w="9525" cap="flat" cmpd="sng">
                                  <a:solidFill>
                                    <a:srgbClr val="000000"/>
                                  </a:solidFill>
                                  <a:prstDash val="solid"/>
                                  <a:headEnd type="none" w="med" len="med"/>
                                  <a:tailEnd type="none" w="med" len="med"/>
                                </a:ln>
                              </wps:spPr>
                              <wps:bodyPr/>
                            </wps:wsp>
                            <wps:wsp>
                              <wps:cNvPr id="90" name="矩形 189"/>
                              <wps:cNvSpPr/>
                              <wps:spPr>
                                <a:xfrm>
                                  <a:off x="2863215" y="1711325"/>
                                  <a:ext cx="533400" cy="27622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5.0</w:t>
                                    </w:r>
                                  </w:p>
                                </w:txbxContent>
                              </wps:txbx>
                              <wps:bodyPr upright="1"/>
                            </wps:wsp>
                            <wps:wsp>
                              <wps:cNvPr id="91" name="矩形 8"/>
                              <wps:cNvSpPr/>
                              <wps:spPr>
                                <a:xfrm>
                                  <a:off x="4439920" y="305435"/>
                                  <a:ext cx="726440" cy="484505"/>
                                </a:xfrm>
                                <a:prstGeom prst="rect">
                                  <a:avLst/>
                                </a:prstGeom>
                                <a:noFill/>
                                <a:ln w="9525" cap="flat" cmpd="sng">
                                  <a:solidFill>
                                    <a:schemeClr val="tx1"/>
                                  </a:solidFill>
                                  <a:prstDash val="solid"/>
                                  <a:miter/>
                                  <a:headEnd type="none" w="med" len="med"/>
                                  <a:tailEnd type="none" w="med" len="med"/>
                                </a:ln>
                              </wps:spPr>
                              <wps:txbx>
                                <w:txbxContent>
                                  <w:p>
                                    <w:pPr>
                                      <w:rPr>
                                        <w:rFonts w:hint="default"/>
                                        <w:sz w:val="21"/>
                                        <w:szCs w:val="21"/>
                                        <w:lang w:val="en-US" w:eastAsia="zh-CN"/>
                                      </w:rPr>
                                    </w:pPr>
                                    <w:r>
                                      <w:rPr>
                                        <w:rFonts w:hint="eastAsia" w:hAnsi="宋体"/>
                                        <w:color w:val="auto"/>
                                        <w:sz w:val="21"/>
                                        <w:szCs w:val="21"/>
                                        <w:lang w:val="en-US" w:eastAsia="zh-CN"/>
                                      </w:rPr>
                                      <w:t>石泉县污水处理厂</w:t>
                                    </w:r>
                                  </w:p>
                                </w:txbxContent>
                              </wps:txbx>
                              <wps:bodyPr upright="1"/>
                            </wps:wsp>
                            <wps:wsp>
                              <wps:cNvPr id="92" name="矩形 2"/>
                              <wps:cNvSpPr/>
                              <wps:spPr>
                                <a:xfrm>
                                  <a:off x="3910965" y="292100"/>
                                  <a:ext cx="533400" cy="27622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0.64</w:t>
                                    </w:r>
                                  </w:p>
                                </w:txbxContent>
                              </wps:txbx>
                              <wps:bodyPr upright="1"/>
                            </wps:wsp>
                            <wps:wsp>
                              <wps:cNvPr id="109" name="直接箭头连接符 6"/>
                              <wps:cNvCnPr>
                                <a:endCxn id="148" idx="1"/>
                              </wps:cNvCnPr>
                              <wps:spPr>
                                <a:xfrm>
                                  <a:off x="2722245" y="1958340"/>
                                  <a:ext cx="669290" cy="0"/>
                                </a:xfrm>
                                <a:prstGeom prst="straightConnector1">
                                  <a:avLst/>
                                </a:prstGeom>
                                <a:ln w="9525" cap="flat" cmpd="sng">
                                  <a:solidFill>
                                    <a:srgbClr val="000000"/>
                                  </a:solidFill>
                                  <a:prstDash val="solid"/>
                                  <a:headEnd type="none" w="med" len="med"/>
                                  <a:tailEnd type="triangle" w="med" len="med"/>
                                </a:ln>
                              </wps:spPr>
                              <wps:bodyPr/>
                            </wps:wsp>
                            <wpg:wgp>
                              <wpg:cNvPr id="110" name="组合 16"/>
                              <wpg:cNvGrpSpPr/>
                              <wpg:grpSpPr>
                                <a:xfrm>
                                  <a:off x="786130" y="758825"/>
                                  <a:ext cx="1744980" cy="643890"/>
                                  <a:chOff x="1253" y="2425"/>
                                  <a:chExt cx="2748" cy="1014"/>
                                </a:xfrm>
                              </wpg:grpSpPr>
                              <wps:wsp>
                                <wps:cNvPr id="129" name="矩形 187"/>
                                <wps:cNvSpPr/>
                                <wps:spPr>
                                  <a:xfrm>
                                    <a:off x="3161" y="2425"/>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0.4</w:t>
                                      </w:r>
                                    </w:p>
                                  </w:txbxContent>
                                </wps:txbx>
                                <wps:bodyPr upright="1"/>
                              </wps:wsp>
                              <wps:wsp>
                                <wps:cNvPr id="132" name="肘形连接符 18"/>
                                <wps:cNvCnPr/>
                                <wps:spPr>
                                  <a:xfrm rot="18000000">
                                    <a:off x="3118" y="2821"/>
                                    <a:ext cx="374" cy="12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39" name="矩形 9"/>
                                <wps:cNvSpPr/>
                                <wps:spPr>
                                  <a:xfrm>
                                    <a:off x="1958" y="3002"/>
                                    <a:ext cx="1926" cy="437"/>
                                  </a:xfrm>
                                  <a:prstGeom prst="rect">
                                    <a:avLst/>
                                  </a:prstGeom>
                                  <a:noFill/>
                                  <a:ln w="9525" cap="flat" cmpd="sng">
                                    <a:solidFill>
                                      <a:srgbClr val="000000"/>
                                    </a:solidFill>
                                    <a:prstDash val="solid"/>
                                    <a:miter/>
                                    <a:headEnd type="none" w="med" len="med"/>
                                    <a:tailEnd type="none" w="med" len="med"/>
                                  </a:ln>
                                </wps:spPr>
                                <wps:txbx>
                                  <w:txbxContent>
                                    <w:p>
                                      <w:pPr>
                                        <w:spacing w:line="280" w:lineRule="exact"/>
                                        <w:jc w:val="center"/>
                                        <w:rPr>
                                          <w:rFonts w:hint="default" w:eastAsia="宋体"/>
                                          <w:sz w:val="21"/>
                                          <w:szCs w:val="21"/>
                                          <w:lang w:val="en-US" w:eastAsia="zh-CN"/>
                                        </w:rPr>
                                      </w:pPr>
                                      <w:r>
                                        <w:rPr>
                                          <w:rFonts w:hint="eastAsia"/>
                                          <w:sz w:val="21"/>
                                          <w:szCs w:val="21"/>
                                          <w:lang w:val="en-US" w:eastAsia="zh-CN"/>
                                        </w:rPr>
                                        <w:t>原料清洗用水</w:t>
                                      </w:r>
                                    </w:p>
                                  </w:txbxContent>
                                </wps:txbx>
                                <wps:bodyPr upright="1"/>
                              </wps:wsp>
                              <wps:wsp>
                                <wps:cNvPr id="144" name="矩形 12"/>
                                <wps:cNvSpPr/>
                                <wps:spPr>
                                  <a:xfrm>
                                    <a:off x="1258" y="2818"/>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2.8</w:t>
                                      </w:r>
                                    </w:p>
                                  </w:txbxContent>
                                </wps:txbx>
                                <wps:bodyPr upright="1"/>
                              </wps:wsp>
                              <wps:wsp>
                                <wps:cNvPr id="145" name="直接箭头连接符 15"/>
                                <wps:cNvCnPr/>
                                <wps:spPr>
                                  <a:xfrm flipV="1">
                                    <a:off x="1253" y="3216"/>
                                    <a:ext cx="720" cy="1"/>
                                  </a:xfrm>
                                  <a:prstGeom prst="straightConnector1">
                                    <a:avLst/>
                                  </a:prstGeom>
                                  <a:ln w="9525" cap="flat" cmpd="sng">
                                    <a:solidFill>
                                      <a:srgbClr val="000000"/>
                                    </a:solidFill>
                                    <a:prstDash val="solid"/>
                                    <a:headEnd type="none" w="med" len="med"/>
                                    <a:tailEnd type="triangle" w="med" len="med"/>
                                  </a:ln>
                                </wps:spPr>
                                <wps:bodyPr/>
                              </wps:wsp>
                            </wpg:wgp>
                            <wps:wsp>
                              <wps:cNvPr id="148" name="矩形 14"/>
                              <wps:cNvSpPr/>
                              <wps:spPr>
                                <a:xfrm>
                                  <a:off x="3391535" y="1800860"/>
                                  <a:ext cx="1049020" cy="31432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val="en-US" w:eastAsia="zh-CN"/>
                                      </w:rPr>
                                    </w:pPr>
                                    <w:r>
                                      <w:rPr>
                                        <w:rFonts w:hint="eastAsia"/>
                                        <w:sz w:val="21"/>
                                        <w:szCs w:val="21"/>
                                        <w:lang w:val="en-US" w:eastAsia="zh-CN"/>
                                      </w:rPr>
                                      <w:t>厂区隔油沉淀池</w:t>
                                    </w:r>
                                  </w:p>
                                </w:txbxContent>
                              </wps:txbx>
                              <wps:bodyPr upright="1"/>
                            </wps:wsp>
                            <wpg:wgp>
                              <wpg:cNvPr id="151" name="组合 17"/>
                              <wpg:cNvGrpSpPr/>
                              <wpg:grpSpPr>
                                <a:xfrm>
                                  <a:off x="798830" y="3522980"/>
                                  <a:ext cx="1744980" cy="643890"/>
                                  <a:chOff x="1253" y="2425"/>
                                  <a:chExt cx="2748" cy="1014"/>
                                </a:xfrm>
                              </wpg:grpSpPr>
                              <wps:wsp>
                                <wps:cNvPr id="152" name="矩形 187"/>
                                <wps:cNvSpPr/>
                                <wps:spPr>
                                  <a:xfrm>
                                    <a:off x="3161" y="2425"/>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0.12</w:t>
                                      </w:r>
                                    </w:p>
                                  </w:txbxContent>
                                </wps:txbx>
                                <wps:bodyPr upright="1"/>
                              </wps:wsp>
                              <wps:wsp>
                                <wps:cNvPr id="163" name="肘形连接符 18"/>
                                <wps:cNvCnPr/>
                                <wps:spPr>
                                  <a:xfrm rot="18000000">
                                    <a:off x="3118" y="2821"/>
                                    <a:ext cx="374" cy="12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78" name="矩形 9"/>
                                <wps:cNvSpPr/>
                                <wps:spPr>
                                  <a:xfrm>
                                    <a:off x="1968" y="3002"/>
                                    <a:ext cx="1905" cy="437"/>
                                  </a:xfrm>
                                  <a:prstGeom prst="rect">
                                    <a:avLst/>
                                  </a:prstGeom>
                                  <a:noFill/>
                                  <a:ln w="9525" cap="flat" cmpd="sng">
                                    <a:solidFill>
                                      <a:srgbClr val="000000"/>
                                    </a:solidFill>
                                    <a:prstDash val="solid"/>
                                    <a:miter/>
                                    <a:headEnd type="none" w="med" len="med"/>
                                    <a:tailEnd type="none" w="med" len="med"/>
                                  </a:ln>
                                </wps:spPr>
                                <wps:txbx>
                                  <w:txbxContent>
                                    <w:p>
                                      <w:pPr>
                                        <w:spacing w:line="280" w:lineRule="exact"/>
                                        <w:jc w:val="center"/>
                                        <w:rPr>
                                          <w:rFonts w:hint="default" w:eastAsia="宋体"/>
                                          <w:sz w:val="21"/>
                                          <w:szCs w:val="21"/>
                                          <w:lang w:val="en-US" w:eastAsia="zh-CN"/>
                                        </w:rPr>
                                      </w:pPr>
                                      <w:r>
                                        <w:rPr>
                                          <w:rFonts w:hint="eastAsia"/>
                                          <w:sz w:val="21"/>
                                          <w:szCs w:val="21"/>
                                          <w:lang w:val="en-US" w:eastAsia="zh-CN"/>
                                        </w:rPr>
                                        <w:t>设备清洗用水</w:t>
                                      </w:r>
                                    </w:p>
                                  </w:txbxContent>
                                </wps:txbx>
                                <wps:bodyPr upright="1"/>
                              </wps:wsp>
                              <wps:wsp>
                                <wps:cNvPr id="179" name="矩形 12"/>
                                <wps:cNvSpPr/>
                                <wps:spPr>
                                  <a:xfrm>
                                    <a:off x="1258" y="2818"/>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0.6</w:t>
                                      </w:r>
                                    </w:p>
                                  </w:txbxContent>
                                </wps:txbx>
                                <wps:bodyPr upright="1"/>
                              </wps:wsp>
                              <wps:wsp>
                                <wps:cNvPr id="180" name="直接箭头连接符 15"/>
                                <wps:cNvCnPr/>
                                <wps:spPr>
                                  <a:xfrm flipV="1">
                                    <a:off x="1253" y="3216"/>
                                    <a:ext cx="720" cy="1"/>
                                  </a:xfrm>
                                  <a:prstGeom prst="straightConnector1">
                                    <a:avLst/>
                                  </a:prstGeom>
                                  <a:ln w="9525" cap="flat" cmpd="sng">
                                    <a:solidFill>
                                      <a:srgbClr val="000000"/>
                                    </a:solidFill>
                                    <a:prstDash val="solid"/>
                                    <a:headEnd type="none" w="med" len="med"/>
                                    <a:tailEnd type="triangle" w="med" len="med"/>
                                  </a:ln>
                                </wps:spPr>
                                <wps:bodyPr/>
                              </wps:wsp>
                            </wpg:wgp>
                            <wpg:wgp>
                              <wpg:cNvPr id="184" name="组合 25"/>
                              <wpg:cNvGrpSpPr/>
                              <wpg:grpSpPr>
                                <a:xfrm>
                                  <a:off x="798830" y="4142105"/>
                                  <a:ext cx="1744980" cy="643890"/>
                                  <a:chOff x="1253" y="2425"/>
                                  <a:chExt cx="2748" cy="1014"/>
                                </a:xfrm>
                              </wpg:grpSpPr>
                              <wps:wsp>
                                <wps:cNvPr id="194" name="矩形 187"/>
                                <wps:cNvSpPr/>
                                <wps:spPr>
                                  <a:xfrm>
                                    <a:off x="3161" y="2425"/>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0.1</w:t>
                                      </w:r>
                                    </w:p>
                                  </w:txbxContent>
                                </wps:txbx>
                                <wps:bodyPr upright="1"/>
                              </wps:wsp>
                              <wps:wsp>
                                <wps:cNvPr id="195" name="肘形连接符 18"/>
                                <wps:cNvCnPr/>
                                <wps:spPr>
                                  <a:xfrm rot="18000000">
                                    <a:off x="3118" y="2821"/>
                                    <a:ext cx="374" cy="12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96" name="矩形 9"/>
                                <wps:cNvSpPr/>
                                <wps:spPr>
                                  <a:xfrm>
                                    <a:off x="1968" y="3002"/>
                                    <a:ext cx="1919" cy="437"/>
                                  </a:xfrm>
                                  <a:prstGeom prst="rect">
                                    <a:avLst/>
                                  </a:prstGeom>
                                  <a:noFill/>
                                  <a:ln w="9525" cap="flat" cmpd="sng">
                                    <a:solidFill>
                                      <a:srgbClr val="000000"/>
                                    </a:solidFill>
                                    <a:prstDash val="solid"/>
                                    <a:miter/>
                                    <a:headEnd type="none" w="med" len="med"/>
                                    <a:tailEnd type="none" w="med" len="med"/>
                                  </a:ln>
                                </wps:spPr>
                                <wps:txbx>
                                  <w:txbxContent>
                                    <w:p>
                                      <w:pPr>
                                        <w:spacing w:line="280" w:lineRule="exact"/>
                                        <w:jc w:val="center"/>
                                        <w:rPr>
                                          <w:rFonts w:hint="default" w:eastAsia="宋体"/>
                                          <w:spacing w:val="-11"/>
                                          <w:sz w:val="21"/>
                                          <w:szCs w:val="21"/>
                                          <w:lang w:val="en-US" w:eastAsia="zh-CN"/>
                                        </w:rPr>
                                      </w:pPr>
                                      <w:r>
                                        <w:rPr>
                                          <w:rFonts w:hint="eastAsia"/>
                                          <w:spacing w:val="-11"/>
                                          <w:sz w:val="21"/>
                                          <w:szCs w:val="21"/>
                                          <w:lang w:val="en-US" w:eastAsia="zh-CN"/>
                                        </w:rPr>
                                        <w:t>罐装瓶清洗用水</w:t>
                                      </w:r>
                                    </w:p>
                                  </w:txbxContent>
                                </wps:txbx>
                                <wps:bodyPr upright="1"/>
                              </wps:wsp>
                              <wps:wsp>
                                <wps:cNvPr id="197" name="矩形 12"/>
                                <wps:cNvSpPr/>
                                <wps:spPr>
                                  <a:xfrm>
                                    <a:off x="1258" y="2818"/>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0.5</w:t>
                                      </w:r>
                                    </w:p>
                                  </w:txbxContent>
                                </wps:txbx>
                                <wps:bodyPr upright="1"/>
                              </wps:wsp>
                              <wps:wsp>
                                <wps:cNvPr id="198" name="直接箭头连接符 15"/>
                                <wps:cNvCnPr/>
                                <wps:spPr>
                                  <a:xfrm flipV="1">
                                    <a:off x="1253" y="3216"/>
                                    <a:ext cx="720" cy="1"/>
                                  </a:xfrm>
                                  <a:prstGeom prst="straightConnector1">
                                    <a:avLst/>
                                  </a:prstGeom>
                                  <a:ln w="9525" cap="flat" cmpd="sng">
                                    <a:solidFill>
                                      <a:srgbClr val="000000"/>
                                    </a:solidFill>
                                    <a:prstDash val="solid"/>
                                    <a:headEnd type="none" w="med" len="med"/>
                                    <a:tailEnd type="triangle" w="med" len="med"/>
                                  </a:ln>
                                </wps:spPr>
                                <wps:bodyPr/>
                              </wps:wsp>
                            </wpg:wgp>
                            <wps:wsp>
                              <wps:cNvPr id="199" name="直接连接符 36"/>
                              <wps:cNvCnPr/>
                              <wps:spPr>
                                <a:xfrm flipH="1">
                                  <a:off x="2733675" y="1261745"/>
                                  <a:ext cx="8890" cy="400240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00" name="矩形 39"/>
                              <wps:cNvSpPr/>
                              <wps:spPr>
                                <a:xfrm>
                                  <a:off x="2412365" y="1016000"/>
                                  <a:ext cx="533400" cy="27622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2.4</w:t>
                                    </w:r>
                                  </w:p>
                                </w:txbxContent>
                              </wps:txbx>
                              <wps:bodyPr upright="1"/>
                            </wps:wsp>
                            <wps:wsp>
                              <wps:cNvPr id="201" name="矩形 40"/>
                              <wps:cNvSpPr/>
                              <wps:spPr>
                                <a:xfrm>
                                  <a:off x="2402840" y="1713865"/>
                                  <a:ext cx="533400" cy="27622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0.85</w:t>
                                    </w:r>
                                  </w:p>
                                </w:txbxContent>
                              </wps:txbx>
                              <wps:bodyPr upright="1"/>
                            </wps:wsp>
                            <wps:wsp>
                              <wps:cNvPr id="202" name="矩形 41"/>
                              <wps:cNvSpPr/>
                              <wps:spPr>
                                <a:xfrm>
                                  <a:off x="2442845" y="2456815"/>
                                  <a:ext cx="533400" cy="27622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0.4</w:t>
                                    </w:r>
                                  </w:p>
                                </w:txbxContent>
                              </wps:txbx>
                              <wps:bodyPr upright="1"/>
                            </wps:wsp>
                            <wps:wsp>
                              <wps:cNvPr id="203" name="直接箭头连接符 42"/>
                              <wps:cNvCnPr>
                                <a:stCxn id="33" idx="3"/>
                                <a:endCxn id="91" idx="1"/>
                              </wps:cNvCnPr>
                              <wps:spPr>
                                <a:xfrm>
                                  <a:off x="3917950" y="534670"/>
                                  <a:ext cx="521970" cy="0"/>
                                </a:xfrm>
                                <a:prstGeom prst="straightConnector1">
                                  <a:avLst/>
                                </a:prstGeom>
                                <a:ln w="9525" cap="flat" cmpd="sng">
                                  <a:solidFill>
                                    <a:srgbClr val="000000"/>
                                  </a:solidFill>
                                  <a:prstDash val="solid"/>
                                  <a:headEnd type="none" w="med" len="med"/>
                                  <a:tailEnd type="triangle" w="med" len="med"/>
                                </a:ln>
                              </wps:spPr>
                              <wps:bodyPr/>
                            </wps:wsp>
                            <wps:wsp>
                              <wps:cNvPr id="205" name="直接箭头连接符 44"/>
                              <wps:cNvCnPr/>
                              <wps:spPr>
                                <a:xfrm flipV="1">
                                  <a:off x="2468880" y="1265555"/>
                                  <a:ext cx="263525" cy="0"/>
                                </a:xfrm>
                                <a:prstGeom prst="straightConnector1">
                                  <a:avLst/>
                                </a:prstGeom>
                                <a:ln w="9525" cap="flat" cmpd="sng">
                                  <a:solidFill>
                                    <a:srgbClr val="000000"/>
                                  </a:solidFill>
                                  <a:prstDash val="solid"/>
                                  <a:headEnd type="none" w="med" len="med"/>
                                  <a:tailEnd type="triangle" w="med" len="med"/>
                                </a:ln>
                              </wps:spPr>
                              <wps:bodyPr/>
                            </wps:wsp>
                            <wps:wsp>
                              <wps:cNvPr id="32" name="直接箭头连接符 42"/>
                              <wps:cNvCnPr/>
                              <wps:spPr>
                                <a:xfrm>
                                  <a:off x="3837940" y="2129155"/>
                                  <a:ext cx="0" cy="561975"/>
                                </a:xfrm>
                                <a:prstGeom prst="straightConnector1">
                                  <a:avLst/>
                                </a:prstGeom>
                                <a:ln w="9525" cap="flat" cmpd="sng">
                                  <a:solidFill>
                                    <a:srgbClr val="000000"/>
                                  </a:solidFill>
                                  <a:prstDash val="solid"/>
                                  <a:headEnd type="none" w="med" len="med"/>
                                  <a:tailEnd type="triangle" w="med" len="med"/>
                                </a:ln>
                              </wps:spPr>
                              <wps:bodyPr/>
                            </wps:wsp>
                            <wps:wsp>
                              <wps:cNvPr id="33" name="矩形 8"/>
                              <wps:cNvSpPr/>
                              <wps:spPr>
                                <a:xfrm>
                                  <a:off x="2917190" y="395605"/>
                                  <a:ext cx="1000760" cy="278130"/>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lang w:val="en-US" w:eastAsia="zh-CN"/>
                                      </w:rPr>
                                    </w:pPr>
                                    <w:r>
                                      <w:rPr>
                                        <w:rFonts w:hint="eastAsia" w:hAnsi="宋体"/>
                                        <w:color w:val="auto"/>
                                        <w:sz w:val="21"/>
                                        <w:szCs w:val="21"/>
                                        <w:lang w:val="en-US" w:eastAsia="zh-CN"/>
                                      </w:rPr>
                                      <w:t>市政污水管网</w:t>
                                    </w:r>
                                  </w:p>
                                </w:txbxContent>
                              </wps:txbx>
                              <wps:bodyPr upright="1"/>
                            </wps:wsp>
                            <wps:wsp>
                              <wps:cNvPr id="34" name="矩形 189"/>
                              <wps:cNvSpPr/>
                              <wps:spPr>
                                <a:xfrm>
                                  <a:off x="3862070" y="2259965"/>
                                  <a:ext cx="466725" cy="27622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5.0</w:t>
                                    </w:r>
                                  </w:p>
                                </w:txbxContent>
                              </wps:txbx>
                              <wps:bodyPr upright="1"/>
                            </wps:wsp>
                            <wpg:wgp>
                              <wpg:cNvPr id="12" name="组合 16"/>
                              <wpg:cNvGrpSpPr/>
                              <wpg:grpSpPr>
                                <a:xfrm>
                                  <a:off x="789305" y="1456055"/>
                                  <a:ext cx="1744980" cy="643890"/>
                                  <a:chOff x="1253" y="2425"/>
                                  <a:chExt cx="2748" cy="1014"/>
                                </a:xfrm>
                              </wpg:grpSpPr>
                              <wps:wsp>
                                <wps:cNvPr id="13" name="矩形 187"/>
                                <wps:cNvSpPr/>
                                <wps:spPr>
                                  <a:xfrm>
                                    <a:off x="3161" y="2425"/>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0.3</w:t>
                                      </w:r>
                                    </w:p>
                                  </w:txbxContent>
                                </wps:txbx>
                                <wps:bodyPr upright="1"/>
                              </wps:wsp>
                              <wps:wsp>
                                <wps:cNvPr id="14" name="肘形连接符 18"/>
                                <wps:cNvCnPr/>
                                <wps:spPr>
                                  <a:xfrm rot="18000000">
                                    <a:off x="3118" y="2821"/>
                                    <a:ext cx="374" cy="12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5" name="矩形 9"/>
                                <wps:cNvSpPr/>
                                <wps:spPr>
                                  <a:xfrm>
                                    <a:off x="1958" y="3002"/>
                                    <a:ext cx="1911" cy="437"/>
                                  </a:xfrm>
                                  <a:prstGeom prst="rect">
                                    <a:avLst/>
                                  </a:prstGeom>
                                  <a:noFill/>
                                  <a:ln w="9525" cap="flat" cmpd="sng">
                                    <a:solidFill>
                                      <a:srgbClr val="000000"/>
                                    </a:solidFill>
                                    <a:prstDash val="solid"/>
                                    <a:miter/>
                                    <a:headEnd type="none" w="med" len="med"/>
                                    <a:tailEnd type="none" w="med" len="med"/>
                                  </a:ln>
                                </wps:spPr>
                                <wps:txbx>
                                  <w:txbxContent>
                                    <w:p>
                                      <w:pPr>
                                        <w:spacing w:line="280" w:lineRule="exact"/>
                                        <w:jc w:val="center"/>
                                        <w:rPr>
                                          <w:rFonts w:hint="default" w:eastAsia="宋体"/>
                                          <w:sz w:val="21"/>
                                          <w:szCs w:val="21"/>
                                          <w:lang w:val="en-US" w:eastAsia="zh-CN"/>
                                        </w:rPr>
                                      </w:pPr>
                                      <w:r>
                                        <w:rPr>
                                          <w:rFonts w:hint="eastAsia"/>
                                          <w:sz w:val="21"/>
                                          <w:szCs w:val="21"/>
                                          <w:lang w:val="en-US" w:eastAsia="zh-CN"/>
                                        </w:rPr>
                                        <w:t>香菇浸泡用水</w:t>
                                      </w:r>
                                    </w:p>
                                  </w:txbxContent>
                                </wps:txbx>
                                <wps:bodyPr upright="1"/>
                              </wps:wsp>
                              <wps:wsp>
                                <wps:cNvPr id="25" name="矩形 12"/>
                                <wps:cNvSpPr/>
                                <wps:spPr>
                                  <a:xfrm>
                                    <a:off x="1258" y="2818"/>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1.15</w:t>
                                      </w:r>
                                    </w:p>
                                  </w:txbxContent>
                                </wps:txbx>
                                <wps:bodyPr upright="1"/>
                              </wps:wsp>
                              <wps:wsp>
                                <wps:cNvPr id="26" name="直接箭头连接符 15"/>
                                <wps:cNvCnPr/>
                                <wps:spPr>
                                  <a:xfrm flipV="1">
                                    <a:off x="1253" y="3216"/>
                                    <a:ext cx="720" cy="1"/>
                                  </a:xfrm>
                                  <a:prstGeom prst="straightConnector1">
                                    <a:avLst/>
                                  </a:prstGeom>
                                  <a:ln w="9525" cap="flat" cmpd="sng">
                                    <a:solidFill>
                                      <a:srgbClr val="000000"/>
                                    </a:solidFill>
                                    <a:prstDash val="solid"/>
                                    <a:headEnd type="none" w="med" len="med"/>
                                    <a:tailEnd type="triangle" w="med" len="med"/>
                                  </a:ln>
                                </wps:spPr>
                                <wps:bodyPr/>
                              </wps:wsp>
                            </wpg:wgp>
                            <wps:wsp>
                              <wps:cNvPr id="31" name="直接箭头连接符 44"/>
                              <wps:cNvCnPr/>
                              <wps:spPr>
                                <a:xfrm flipV="1">
                                  <a:off x="2457450" y="1951355"/>
                                  <a:ext cx="273685" cy="0"/>
                                </a:xfrm>
                                <a:prstGeom prst="straightConnector1">
                                  <a:avLst/>
                                </a:prstGeom>
                                <a:ln w="9525" cap="flat" cmpd="sng">
                                  <a:solidFill>
                                    <a:srgbClr val="000000"/>
                                  </a:solidFill>
                                  <a:prstDash val="solid"/>
                                  <a:headEnd type="none" w="med" len="med"/>
                                  <a:tailEnd type="triangle" w="med" len="med"/>
                                </a:ln>
                              </wps:spPr>
                              <wps:bodyPr/>
                            </wps:wsp>
                            <wpg:wgp>
                              <wpg:cNvPr id="39" name="组合 16"/>
                              <wpg:cNvGrpSpPr/>
                              <wpg:grpSpPr>
                                <a:xfrm>
                                  <a:off x="779780" y="2170430"/>
                                  <a:ext cx="1744980" cy="643890"/>
                                  <a:chOff x="1253" y="2425"/>
                                  <a:chExt cx="2748" cy="1014"/>
                                </a:xfrm>
                              </wpg:grpSpPr>
                              <wps:wsp>
                                <wps:cNvPr id="40" name="矩形 187"/>
                                <wps:cNvSpPr/>
                                <wps:spPr>
                                  <a:xfrm>
                                    <a:off x="3161" y="2425"/>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0.1</w:t>
                                      </w:r>
                                    </w:p>
                                  </w:txbxContent>
                                </wps:txbx>
                                <wps:bodyPr upright="1"/>
                              </wps:wsp>
                              <wps:wsp>
                                <wps:cNvPr id="41" name="肘形连接符 18"/>
                                <wps:cNvCnPr/>
                                <wps:spPr>
                                  <a:xfrm rot="18000000">
                                    <a:off x="3118" y="2821"/>
                                    <a:ext cx="374" cy="12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42" name="矩形 9"/>
                                <wps:cNvSpPr/>
                                <wps:spPr>
                                  <a:xfrm>
                                    <a:off x="1973" y="3002"/>
                                    <a:ext cx="1911" cy="437"/>
                                  </a:xfrm>
                                  <a:prstGeom prst="rect">
                                    <a:avLst/>
                                  </a:prstGeom>
                                  <a:noFill/>
                                  <a:ln w="9525" cap="flat" cmpd="sng">
                                    <a:solidFill>
                                      <a:srgbClr val="000000"/>
                                    </a:solidFill>
                                    <a:prstDash val="solid"/>
                                    <a:miter/>
                                    <a:headEnd type="none" w="med" len="med"/>
                                    <a:tailEnd type="none" w="med" len="med"/>
                                  </a:ln>
                                </wps:spPr>
                                <wps:txbx>
                                  <w:txbxContent>
                                    <w:p>
                                      <w:pPr>
                                        <w:spacing w:line="280" w:lineRule="exact"/>
                                        <w:jc w:val="center"/>
                                        <w:rPr>
                                          <w:rFonts w:hint="default" w:eastAsia="宋体"/>
                                          <w:sz w:val="21"/>
                                          <w:szCs w:val="21"/>
                                          <w:lang w:val="en-US" w:eastAsia="zh-CN"/>
                                        </w:rPr>
                                      </w:pPr>
                                      <w:r>
                                        <w:rPr>
                                          <w:rFonts w:hint="eastAsia"/>
                                          <w:sz w:val="21"/>
                                          <w:szCs w:val="21"/>
                                          <w:lang w:val="en-US" w:eastAsia="zh-CN"/>
                                        </w:rPr>
                                        <w:t>预煮冷却用水</w:t>
                                      </w:r>
                                    </w:p>
                                  </w:txbxContent>
                                </wps:txbx>
                                <wps:bodyPr upright="1"/>
                              </wps:wsp>
                              <wps:wsp>
                                <wps:cNvPr id="43" name="矩形 12"/>
                                <wps:cNvSpPr/>
                                <wps:spPr>
                                  <a:xfrm>
                                    <a:off x="1258" y="2818"/>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0.5</w:t>
                                      </w:r>
                                    </w:p>
                                  </w:txbxContent>
                                </wps:txbx>
                                <wps:bodyPr upright="1"/>
                              </wps:wsp>
                              <wps:wsp>
                                <wps:cNvPr id="44" name="直接箭头连接符 15"/>
                                <wps:cNvCnPr/>
                                <wps:spPr>
                                  <a:xfrm flipV="1">
                                    <a:off x="1253" y="3216"/>
                                    <a:ext cx="720" cy="1"/>
                                  </a:xfrm>
                                  <a:prstGeom prst="straightConnector1">
                                    <a:avLst/>
                                  </a:prstGeom>
                                  <a:ln w="9525" cap="flat" cmpd="sng">
                                    <a:solidFill>
                                      <a:srgbClr val="000000"/>
                                    </a:solidFill>
                                    <a:prstDash val="solid"/>
                                    <a:headEnd type="none" w="med" len="med"/>
                                    <a:tailEnd type="triangle" w="med" len="med"/>
                                  </a:ln>
                                </wps:spPr>
                                <wps:bodyPr/>
                              </wps:wsp>
                            </wpg:wgp>
                            <wps:wsp>
                              <wps:cNvPr id="46" name="直接箭头连接符 44"/>
                              <wps:cNvCnPr/>
                              <wps:spPr>
                                <a:xfrm flipV="1">
                                  <a:off x="2457450" y="2684780"/>
                                  <a:ext cx="288290" cy="0"/>
                                </a:xfrm>
                                <a:prstGeom prst="straightConnector1">
                                  <a:avLst/>
                                </a:prstGeom>
                                <a:ln w="9525" cap="flat" cmpd="sng">
                                  <a:solidFill>
                                    <a:srgbClr val="000000"/>
                                  </a:solidFill>
                                  <a:prstDash val="solid"/>
                                  <a:headEnd type="none" w="med" len="med"/>
                                  <a:tailEnd type="triangle" w="med" len="med"/>
                                </a:ln>
                              </wps:spPr>
                              <wps:bodyPr/>
                            </wps:wsp>
                            <wpg:wgp>
                              <wpg:cNvPr id="55" name="组合 16"/>
                              <wpg:cNvGrpSpPr/>
                              <wpg:grpSpPr>
                                <a:xfrm>
                                  <a:off x="789305" y="2875280"/>
                                  <a:ext cx="1744980" cy="643890"/>
                                  <a:chOff x="1253" y="2425"/>
                                  <a:chExt cx="2748" cy="1014"/>
                                </a:xfrm>
                              </wpg:grpSpPr>
                              <wps:wsp>
                                <wps:cNvPr id="56" name="矩形 187"/>
                                <wps:cNvSpPr/>
                                <wps:spPr>
                                  <a:xfrm>
                                    <a:off x="3161" y="2425"/>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0.2</w:t>
                                      </w:r>
                                    </w:p>
                                  </w:txbxContent>
                                </wps:txbx>
                                <wps:bodyPr upright="1"/>
                              </wps:wsp>
                              <wps:wsp>
                                <wps:cNvPr id="57" name="肘形连接符 18"/>
                                <wps:cNvCnPr/>
                                <wps:spPr>
                                  <a:xfrm rot="18000000">
                                    <a:off x="3118" y="2821"/>
                                    <a:ext cx="374" cy="12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58" name="矩形 9"/>
                                <wps:cNvSpPr/>
                                <wps:spPr>
                                  <a:xfrm>
                                    <a:off x="1973" y="3002"/>
                                    <a:ext cx="1911" cy="437"/>
                                  </a:xfrm>
                                  <a:prstGeom prst="rect">
                                    <a:avLst/>
                                  </a:prstGeom>
                                  <a:noFill/>
                                  <a:ln w="9525" cap="flat" cmpd="sng">
                                    <a:solidFill>
                                      <a:srgbClr val="000000"/>
                                    </a:solidFill>
                                    <a:prstDash val="solid"/>
                                    <a:miter/>
                                    <a:headEnd type="none" w="med" len="med"/>
                                    <a:tailEnd type="none" w="med" len="med"/>
                                  </a:ln>
                                </wps:spPr>
                                <wps:txbx>
                                  <w:txbxContent>
                                    <w:p>
                                      <w:pPr>
                                        <w:spacing w:line="280" w:lineRule="exact"/>
                                        <w:jc w:val="center"/>
                                        <w:rPr>
                                          <w:rFonts w:hint="default" w:eastAsia="宋体"/>
                                          <w:sz w:val="21"/>
                                          <w:szCs w:val="21"/>
                                          <w:lang w:val="en-US" w:eastAsia="zh-CN"/>
                                        </w:rPr>
                                      </w:pPr>
                                      <w:r>
                                        <w:rPr>
                                          <w:rFonts w:hint="eastAsia"/>
                                          <w:sz w:val="21"/>
                                          <w:szCs w:val="21"/>
                                          <w:lang w:val="en-US" w:eastAsia="zh-CN"/>
                                        </w:rPr>
                                        <w:t>杀菌冷却用水</w:t>
                                      </w:r>
                                    </w:p>
                                  </w:txbxContent>
                                </wps:txbx>
                                <wps:bodyPr upright="1"/>
                              </wps:wsp>
                              <wps:wsp>
                                <wps:cNvPr id="59" name="矩形 12"/>
                                <wps:cNvSpPr/>
                                <wps:spPr>
                                  <a:xfrm>
                                    <a:off x="1258" y="2818"/>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0.27</w:t>
                                      </w:r>
                                    </w:p>
                                  </w:txbxContent>
                                </wps:txbx>
                                <wps:bodyPr upright="1"/>
                              </wps:wsp>
                              <wps:wsp>
                                <wps:cNvPr id="60" name="直接箭头连接符 15"/>
                                <wps:cNvCnPr/>
                                <wps:spPr>
                                  <a:xfrm flipV="1">
                                    <a:off x="1253" y="3216"/>
                                    <a:ext cx="720" cy="1"/>
                                  </a:xfrm>
                                  <a:prstGeom prst="straightConnector1">
                                    <a:avLst/>
                                  </a:prstGeom>
                                  <a:ln w="9525" cap="flat" cmpd="sng">
                                    <a:solidFill>
                                      <a:srgbClr val="000000"/>
                                    </a:solidFill>
                                    <a:prstDash val="solid"/>
                                    <a:headEnd type="none" w="med" len="med"/>
                                    <a:tailEnd type="triangle" w="med" len="med"/>
                                  </a:ln>
                                </wps:spPr>
                                <wps:bodyPr/>
                              </wps:wsp>
                            </wpg:wgp>
                            <wpg:wgp>
                              <wpg:cNvPr id="61" name="组合 16"/>
                              <wpg:cNvGrpSpPr/>
                              <wpg:grpSpPr>
                                <a:xfrm>
                                  <a:off x="785495" y="5418455"/>
                                  <a:ext cx="1758315" cy="643890"/>
                                  <a:chOff x="1232" y="2425"/>
                                  <a:chExt cx="2769" cy="1014"/>
                                </a:xfrm>
                              </wpg:grpSpPr>
                              <wps:wsp>
                                <wps:cNvPr id="62" name="矩形 187"/>
                                <wps:cNvSpPr/>
                                <wps:spPr>
                                  <a:xfrm>
                                    <a:off x="3161" y="2425"/>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0.98</w:t>
                                      </w:r>
                                    </w:p>
                                  </w:txbxContent>
                                </wps:txbx>
                                <wps:bodyPr upright="1"/>
                              </wps:wsp>
                              <wps:wsp>
                                <wps:cNvPr id="63" name="肘形连接符 18"/>
                                <wps:cNvCnPr/>
                                <wps:spPr>
                                  <a:xfrm rot="18000000">
                                    <a:off x="3118" y="2821"/>
                                    <a:ext cx="374" cy="12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64" name="矩形 9"/>
                                <wps:cNvSpPr/>
                                <wps:spPr>
                                  <a:xfrm>
                                    <a:off x="1973" y="3002"/>
                                    <a:ext cx="1911" cy="437"/>
                                  </a:xfrm>
                                  <a:prstGeom prst="rect">
                                    <a:avLst/>
                                  </a:prstGeom>
                                  <a:noFill/>
                                  <a:ln w="9525" cap="flat" cmpd="sng">
                                    <a:solidFill>
                                      <a:srgbClr val="000000"/>
                                    </a:solidFill>
                                    <a:prstDash val="solid"/>
                                    <a:miter/>
                                    <a:headEnd type="none" w="med" len="med"/>
                                    <a:tailEnd type="none" w="med" len="med"/>
                                  </a:ln>
                                </wps:spPr>
                                <wps:txbx>
                                  <w:txbxContent>
                                    <w:p>
                                      <w:pPr>
                                        <w:spacing w:line="280" w:lineRule="exact"/>
                                        <w:jc w:val="center"/>
                                        <w:rPr>
                                          <w:rFonts w:hint="default" w:eastAsia="宋体"/>
                                          <w:sz w:val="21"/>
                                          <w:szCs w:val="21"/>
                                          <w:lang w:val="en-US" w:eastAsia="zh-CN"/>
                                        </w:rPr>
                                      </w:pPr>
                                      <w:r>
                                        <w:rPr>
                                          <w:rFonts w:hint="eastAsia"/>
                                          <w:sz w:val="21"/>
                                          <w:szCs w:val="21"/>
                                          <w:lang w:val="en-US" w:eastAsia="zh-CN"/>
                                        </w:rPr>
                                        <w:t>熬制用水</w:t>
                                      </w:r>
                                    </w:p>
                                  </w:txbxContent>
                                </wps:txbx>
                                <wps:bodyPr upright="1"/>
                              </wps:wsp>
                              <wps:wsp>
                                <wps:cNvPr id="65" name="矩形 12"/>
                                <wps:cNvSpPr/>
                                <wps:spPr>
                                  <a:xfrm>
                                    <a:off x="1258" y="2818"/>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0.98</w:t>
                                      </w:r>
                                    </w:p>
                                  </w:txbxContent>
                                </wps:txbx>
                                <wps:bodyPr upright="1"/>
                              </wps:wsp>
                              <wps:wsp>
                                <wps:cNvPr id="66" name="直接箭头连接符 15"/>
                                <wps:cNvCnPr/>
                                <wps:spPr>
                                  <a:xfrm flipV="1">
                                    <a:off x="1232" y="3216"/>
                                    <a:ext cx="737" cy="1"/>
                                  </a:xfrm>
                                  <a:prstGeom prst="straightConnector1">
                                    <a:avLst/>
                                  </a:prstGeom>
                                  <a:ln w="9525" cap="flat" cmpd="sng">
                                    <a:solidFill>
                                      <a:srgbClr val="000000"/>
                                    </a:solidFill>
                                    <a:prstDash val="solid"/>
                                    <a:headEnd type="none" w="med" len="med"/>
                                    <a:tailEnd type="triangle" w="med" len="med"/>
                                  </a:ln>
                                </wps:spPr>
                                <wps:bodyPr/>
                              </wps:wsp>
                            </wpg:wgp>
                            <wps:wsp>
                              <wps:cNvPr id="67" name="矩形 41"/>
                              <wps:cNvSpPr/>
                              <wps:spPr>
                                <a:xfrm>
                                  <a:off x="2379980" y="3151505"/>
                                  <a:ext cx="533400" cy="27622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0.07</w:t>
                                    </w:r>
                                  </w:p>
                                </w:txbxContent>
                              </wps:txbx>
                              <wps:bodyPr upright="1"/>
                            </wps:wsp>
                            <wps:wsp>
                              <wps:cNvPr id="68" name="直接箭头连接符 44"/>
                              <wps:cNvCnPr/>
                              <wps:spPr>
                                <a:xfrm flipV="1">
                                  <a:off x="2479040" y="3379470"/>
                                  <a:ext cx="263525" cy="0"/>
                                </a:xfrm>
                                <a:prstGeom prst="straightConnector1">
                                  <a:avLst/>
                                </a:prstGeom>
                                <a:ln w="9525" cap="flat" cmpd="sng">
                                  <a:solidFill>
                                    <a:srgbClr val="000000"/>
                                  </a:solidFill>
                                  <a:prstDash val="solid"/>
                                  <a:headEnd type="none" w="med" len="med"/>
                                  <a:tailEnd type="triangle" w="med" len="med"/>
                                </a:ln>
                              </wps:spPr>
                              <wps:bodyPr/>
                            </wps:wsp>
                            <wps:wsp>
                              <wps:cNvPr id="69" name="矩形 41"/>
                              <wps:cNvSpPr/>
                              <wps:spPr>
                                <a:xfrm>
                                  <a:off x="2375535" y="3780790"/>
                                  <a:ext cx="533400" cy="27622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0.48</w:t>
                                    </w:r>
                                  </w:p>
                                </w:txbxContent>
                              </wps:txbx>
                              <wps:bodyPr upright="1"/>
                            </wps:wsp>
                            <wps:wsp>
                              <wps:cNvPr id="70" name="直接箭头连接符 44"/>
                              <wps:cNvCnPr/>
                              <wps:spPr>
                                <a:xfrm flipV="1">
                                  <a:off x="2479040" y="4017645"/>
                                  <a:ext cx="263525" cy="0"/>
                                </a:xfrm>
                                <a:prstGeom prst="straightConnector1">
                                  <a:avLst/>
                                </a:prstGeom>
                                <a:ln w="9525" cap="flat" cmpd="sng">
                                  <a:solidFill>
                                    <a:srgbClr val="000000"/>
                                  </a:solidFill>
                                  <a:prstDash val="solid"/>
                                  <a:headEnd type="none" w="med" len="med"/>
                                  <a:tailEnd type="triangle" w="med" len="med"/>
                                </a:ln>
                              </wps:spPr>
                              <wps:bodyPr/>
                            </wps:wsp>
                            <wps:wsp>
                              <wps:cNvPr id="71" name="矩形 41"/>
                              <wps:cNvSpPr/>
                              <wps:spPr>
                                <a:xfrm>
                                  <a:off x="2456180" y="4418330"/>
                                  <a:ext cx="533400" cy="27622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0.4</w:t>
                                    </w:r>
                                  </w:p>
                                </w:txbxContent>
                              </wps:txbx>
                              <wps:bodyPr upright="1"/>
                            </wps:wsp>
                            <wps:wsp>
                              <wps:cNvPr id="72" name="直接箭头连接符 44"/>
                              <wps:cNvCnPr/>
                              <wps:spPr>
                                <a:xfrm flipV="1">
                                  <a:off x="2488565" y="4646295"/>
                                  <a:ext cx="263525" cy="0"/>
                                </a:xfrm>
                                <a:prstGeom prst="straightConnector1">
                                  <a:avLst/>
                                </a:prstGeom>
                                <a:ln w="9525" cap="flat" cmpd="sng">
                                  <a:solidFill>
                                    <a:srgbClr val="000000"/>
                                  </a:solidFill>
                                  <a:prstDash val="solid"/>
                                  <a:headEnd type="none" w="med" len="med"/>
                                  <a:tailEnd type="triangle" w="med" len="med"/>
                                </a:ln>
                              </wps:spPr>
                              <wps:bodyPr/>
                            </wps:wsp>
                            <wpg:wgp>
                              <wpg:cNvPr id="7" name="组合 25"/>
                              <wpg:cNvGrpSpPr/>
                              <wpg:grpSpPr>
                                <a:xfrm>
                                  <a:off x="798830" y="4770755"/>
                                  <a:ext cx="1744980" cy="643890"/>
                                  <a:chOff x="1253" y="2425"/>
                                  <a:chExt cx="2748" cy="1014"/>
                                </a:xfrm>
                              </wpg:grpSpPr>
                              <wps:wsp>
                                <wps:cNvPr id="8" name="矩形 187"/>
                                <wps:cNvSpPr/>
                                <wps:spPr>
                                  <a:xfrm>
                                    <a:off x="3161" y="2425"/>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0.1</w:t>
                                      </w:r>
                                    </w:p>
                                  </w:txbxContent>
                                </wps:txbx>
                                <wps:bodyPr upright="1"/>
                              </wps:wsp>
                              <wps:wsp>
                                <wps:cNvPr id="9" name="肘形连接符 18"/>
                                <wps:cNvCnPr/>
                                <wps:spPr>
                                  <a:xfrm rot="18000000">
                                    <a:off x="3118" y="2821"/>
                                    <a:ext cx="374" cy="12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0" name="矩形 9"/>
                                <wps:cNvSpPr/>
                                <wps:spPr>
                                  <a:xfrm>
                                    <a:off x="1968" y="3002"/>
                                    <a:ext cx="1919" cy="437"/>
                                  </a:xfrm>
                                  <a:prstGeom prst="rect">
                                    <a:avLst/>
                                  </a:prstGeom>
                                  <a:noFill/>
                                  <a:ln w="9525" cap="flat" cmpd="sng">
                                    <a:solidFill>
                                      <a:srgbClr val="000000"/>
                                    </a:solidFill>
                                    <a:prstDash val="solid"/>
                                    <a:miter/>
                                    <a:headEnd type="none" w="med" len="med"/>
                                    <a:tailEnd type="none" w="med" len="med"/>
                                  </a:ln>
                                </wps:spPr>
                                <wps:txbx>
                                  <w:txbxContent>
                                    <w:p>
                                      <w:pPr>
                                        <w:spacing w:line="280" w:lineRule="exact"/>
                                        <w:jc w:val="center"/>
                                        <w:rPr>
                                          <w:rFonts w:hint="default" w:eastAsia="宋体"/>
                                          <w:spacing w:val="-11"/>
                                          <w:sz w:val="21"/>
                                          <w:szCs w:val="21"/>
                                          <w:lang w:val="en-US" w:eastAsia="zh-CN"/>
                                        </w:rPr>
                                      </w:pPr>
                                      <w:r>
                                        <w:rPr>
                                          <w:rFonts w:hint="eastAsia"/>
                                          <w:spacing w:val="-11"/>
                                          <w:sz w:val="21"/>
                                          <w:szCs w:val="21"/>
                                          <w:lang w:val="en-US" w:eastAsia="zh-CN"/>
                                        </w:rPr>
                                        <w:t>地面清洗用水</w:t>
                                      </w:r>
                                    </w:p>
                                  </w:txbxContent>
                                </wps:txbx>
                                <wps:bodyPr upright="1"/>
                              </wps:wsp>
                              <wps:wsp>
                                <wps:cNvPr id="11" name="矩形 12"/>
                                <wps:cNvSpPr/>
                                <wps:spPr>
                                  <a:xfrm>
                                    <a:off x="1258" y="2818"/>
                                    <a:ext cx="840" cy="43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0.5</w:t>
                                      </w:r>
                                    </w:p>
                                  </w:txbxContent>
                                </wps:txbx>
                                <wps:bodyPr upright="1"/>
                              </wps:wsp>
                              <wps:wsp>
                                <wps:cNvPr id="16" name="直接箭头连接符 15"/>
                                <wps:cNvCnPr/>
                                <wps:spPr>
                                  <a:xfrm flipV="1">
                                    <a:off x="1253" y="3216"/>
                                    <a:ext cx="720" cy="1"/>
                                  </a:xfrm>
                                  <a:prstGeom prst="straightConnector1">
                                    <a:avLst/>
                                  </a:prstGeom>
                                  <a:ln w="9525" cap="flat" cmpd="sng">
                                    <a:solidFill>
                                      <a:srgbClr val="000000"/>
                                    </a:solidFill>
                                    <a:prstDash val="solid"/>
                                    <a:headEnd type="none" w="med" len="med"/>
                                    <a:tailEnd type="triangle" w="med" len="med"/>
                                  </a:ln>
                                </wps:spPr>
                                <wps:bodyPr/>
                              </wps:wsp>
                            </wpg:wgp>
                            <wps:wsp>
                              <wps:cNvPr id="17" name="矩形 41"/>
                              <wps:cNvSpPr/>
                              <wps:spPr>
                                <a:xfrm>
                                  <a:off x="2389505" y="5046980"/>
                                  <a:ext cx="533400" cy="276225"/>
                                </a:xfrm>
                                <a:prstGeom prst="rect">
                                  <a:avLst/>
                                </a:prstGeom>
                                <a:noFill/>
                                <a:ln>
                                  <a:noFill/>
                                </a:ln>
                              </wps:spPr>
                              <wps:txbx>
                                <w:txbxContent>
                                  <w:p>
                                    <w:pPr>
                                      <w:spacing w:line="280" w:lineRule="exact"/>
                                      <w:rPr>
                                        <w:rFonts w:hint="default" w:eastAsia="宋体"/>
                                        <w:sz w:val="21"/>
                                        <w:szCs w:val="21"/>
                                        <w:lang w:val="en-US" w:eastAsia="zh-CN"/>
                                      </w:rPr>
                                    </w:pPr>
                                    <w:r>
                                      <w:rPr>
                                        <w:rFonts w:hint="eastAsia"/>
                                        <w:sz w:val="21"/>
                                        <w:szCs w:val="21"/>
                                        <w:lang w:val="en-US" w:eastAsia="zh-CN"/>
                                      </w:rPr>
                                      <w:t>0.4</w:t>
                                    </w:r>
                                  </w:p>
                                </w:txbxContent>
                              </wps:txbx>
                              <wps:bodyPr upright="1"/>
                            </wps:wsp>
                            <wps:wsp>
                              <wps:cNvPr id="18" name="直接箭头连接符 44"/>
                              <wps:cNvCnPr/>
                              <wps:spPr>
                                <a:xfrm flipV="1">
                                  <a:off x="2469515" y="5274945"/>
                                  <a:ext cx="263525" cy="0"/>
                                </a:xfrm>
                                <a:prstGeom prst="straightConnector1">
                                  <a:avLst/>
                                </a:prstGeom>
                                <a:ln w="9525" cap="flat" cmpd="sng">
                                  <a:solidFill>
                                    <a:srgbClr val="000000"/>
                                  </a:solidFill>
                                  <a:prstDash val="solid"/>
                                  <a:headEnd type="none" w="med" len="med"/>
                                  <a:tailEnd type="triangle" w="med" len="med"/>
                                </a:ln>
                              </wps:spPr>
                              <wps:bodyPr/>
                            </wps:wsp>
                            <wps:wsp>
                              <wps:cNvPr id="22" name="矩形 8"/>
                              <wps:cNvSpPr/>
                              <wps:spPr>
                                <a:xfrm>
                                  <a:off x="3334385" y="3427730"/>
                                  <a:ext cx="1009650" cy="259080"/>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lang w:val="en-US" w:eastAsia="zh-CN"/>
                                      </w:rPr>
                                    </w:pPr>
                                    <w:r>
                                      <w:rPr>
                                        <w:rFonts w:hint="eastAsia" w:hAnsi="宋体"/>
                                        <w:color w:val="auto"/>
                                        <w:sz w:val="21"/>
                                        <w:szCs w:val="21"/>
                                        <w:lang w:val="en-US" w:eastAsia="zh-CN"/>
                                      </w:rPr>
                                      <w:t>市政污水管网</w:t>
                                    </w:r>
                                  </w:p>
                                  <w:p>
                                    <w:pPr>
                                      <w:jc w:val="center"/>
                                      <w:rPr>
                                        <w:rFonts w:hint="default"/>
                                        <w:sz w:val="21"/>
                                        <w:szCs w:val="21"/>
                                        <w:lang w:val="en-US" w:eastAsia="zh-CN"/>
                                      </w:rPr>
                                    </w:pPr>
                                  </w:p>
                                </w:txbxContent>
                              </wps:txbx>
                              <wps:bodyPr upright="1"/>
                            </wps:wsp>
                            <wps:wsp>
                              <wps:cNvPr id="23" name="矩形 8"/>
                              <wps:cNvSpPr/>
                              <wps:spPr>
                                <a:xfrm>
                                  <a:off x="2875915" y="2690495"/>
                                  <a:ext cx="1927860" cy="311150"/>
                                </a:xfrm>
                                <a:prstGeom prst="rect">
                                  <a:avLst/>
                                </a:prstGeom>
                                <a:noFill/>
                                <a:ln w="9525" cap="flat" cmpd="sng">
                                  <a:solidFill>
                                    <a:schemeClr val="tx1"/>
                                  </a:solidFill>
                                  <a:prstDash val="solid"/>
                                  <a:miter/>
                                  <a:headEnd type="none" w="med" len="med"/>
                                  <a:tailEnd type="none" w="med" len="med"/>
                                </a:ln>
                              </wps:spPr>
                              <wps:txbx>
                                <w:txbxContent>
                                  <w:p>
                                    <w:pPr>
                                      <w:jc w:val="center"/>
                                      <w:rPr>
                                        <w:rFonts w:hint="default"/>
                                        <w:sz w:val="21"/>
                                        <w:szCs w:val="21"/>
                                        <w:lang w:val="en-US" w:eastAsia="zh-CN"/>
                                      </w:rPr>
                                    </w:pPr>
                                    <w:r>
                                      <w:rPr>
                                        <w:rFonts w:hint="eastAsia" w:hAnsi="宋体"/>
                                        <w:color w:val="auto"/>
                                        <w:sz w:val="21"/>
                                        <w:szCs w:val="21"/>
                                        <w:lang w:val="en-US" w:eastAsia="zh-CN"/>
                                      </w:rPr>
                                      <w:t>由吸污车拉运至园区污水处理站站</w:t>
                                    </w:r>
                                  </w:p>
                                </w:txbxContent>
                              </wps:txbx>
                              <wps:bodyPr upright="1"/>
                            </wps:wsp>
                            <wps:wsp>
                              <wps:cNvPr id="24" name="直接箭头连接符 42"/>
                              <wps:cNvCnPr/>
                              <wps:spPr>
                                <a:xfrm>
                                  <a:off x="3851910" y="3008630"/>
                                  <a:ext cx="0" cy="423545"/>
                                </a:xfrm>
                                <a:prstGeom prst="straightConnector1">
                                  <a:avLst/>
                                </a:prstGeom>
                                <a:ln w="9525" cap="flat" cmpd="sng">
                                  <a:solidFill>
                                    <a:srgbClr val="000000"/>
                                  </a:solidFill>
                                  <a:prstDash val="solid"/>
                                  <a:headEnd type="none" w="med" len="med"/>
                                  <a:tailEnd type="triangle" w="med" len="med"/>
                                </a:ln>
                              </wps:spPr>
                              <wps:bodyPr/>
                            </wps:wsp>
                            <wps:wsp>
                              <wps:cNvPr id="27" name="直接箭头连接符 42"/>
                              <wps:cNvCnPr/>
                              <wps:spPr>
                                <a:xfrm>
                                  <a:off x="3851910" y="3680460"/>
                                  <a:ext cx="0" cy="423545"/>
                                </a:xfrm>
                                <a:prstGeom prst="straightConnector1">
                                  <a:avLst/>
                                </a:prstGeom>
                                <a:ln w="9525" cap="flat" cmpd="sng">
                                  <a:solidFill>
                                    <a:srgbClr val="000000"/>
                                  </a:solidFill>
                                  <a:prstDash val="solid"/>
                                  <a:headEnd type="none" w="med" len="med"/>
                                  <a:tailEnd type="triangle" w="med" len="med"/>
                                </a:ln>
                              </wps:spPr>
                              <wps:bodyPr/>
                            </wps:wsp>
                            <wps:wsp>
                              <wps:cNvPr id="28" name="矩形 8"/>
                              <wps:cNvSpPr/>
                              <wps:spPr>
                                <a:xfrm>
                                  <a:off x="3503295" y="4109085"/>
                                  <a:ext cx="726440" cy="456565"/>
                                </a:xfrm>
                                <a:prstGeom prst="rect">
                                  <a:avLst/>
                                </a:prstGeom>
                                <a:noFill/>
                                <a:ln w="9525" cap="flat" cmpd="sng">
                                  <a:solidFill>
                                    <a:schemeClr val="tx1"/>
                                  </a:solidFill>
                                  <a:prstDash val="solid"/>
                                  <a:miter/>
                                  <a:headEnd type="none" w="med" len="med"/>
                                  <a:tailEnd type="none" w="med" len="med"/>
                                </a:ln>
                              </wps:spPr>
                              <wps:txbx>
                                <w:txbxContent>
                                  <w:p>
                                    <w:pPr>
                                      <w:rPr>
                                        <w:rFonts w:hint="default"/>
                                        <w:sz w:val="21"/>
                                        <w:szCs w:val="21"/>
                                        <w:lang w:val="en-US" w:eastAsia="zh-CN"/>
                                      </w:rPr>
                                    </w:pPr>
                                    <w:r>
                                      <w:rPr>
                                        <w:rFonts w:hint="eastAsia" w:hAnsi="宋体"/>
                                        <w:color w:val="auto"/>
                                        <w:sz w:val="21"/>
                                        <w:szCs w:val="21"/>
                                        <w:lang w:val="en-US" w:eastAsia="zh-CN"/>
                                      </w:rPr>
                                      <w:t>石泉县污水处理厂</w:t>
                                    </w:r>
                                  </w:p>
                                </w:txbxContent>
                              </wps:txbx>
                              <wps:bodyPr upright="1"/>
                            </wps:wsp>
                          </wpc:wpc>
                        </a:graphicData>
                      </a:graphic>
                    </wp:anchor>
                  </w:drawing>
                </mc:Choice>
                <mc:Fallback>
                  <w:pict>
                    <v:group id="_x0000_s1026" o:spid="_x0000_s1026" o:spt="203" style="position:absolute;left:0pt;margin-left:-2.35pt;margin-top:0.9pt;height:481.9pt;width:412.35pt;mso-wrap-distance-bottom:0pt;mso-wrap-distance-top:0pt;z-index:251661312;mso-width-relative:page;mso-height-relative:page;" coordsize="5236845,6120130" editas="canvas"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">
                      <o:lock v:ext="edit" aspectratio="f"/>
                      <v:shape id="_x0000_s1026" o:spid="_x0000_s1026" style="position:absolute;left:0;top:0;height:6120130;width:5236845;"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">
                        <v:fill on="f" focussize="0,0"/>
                        <v:stroke on="f"/>
                        <v:imagedata o:title=""/>
                        <o:lock v:ext="edit" aspectratio="t"/>
                      </v:shape>
                      <v:group id="组合 73" o:spid="_x0000_s1026" o:spt="203" style="position:absolute;left:34925;top:1174115;height:648335;width:842010;" coordorigin="1635,8970" coordsize="1311,1021" o:gfxdata="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Mp026DY&#10;AAAACAEAAA8AAAAAAAAAAQAgAAAAIgAAAGRycy9kb3ducmV2LnhtbFBLAQIUABQAAAAIAIdO4kD0&#10;usf0BAMAAHMIAAAOAAAAAAAAAAEAIAAAACcBAABkcnMvZTJvRG9jLnhtbFBLBQYAAAAABgAGAFkB&#10;AACdBgAAAAA=&#10;">
                        <o:lock v:ext="edit" aspectratio="f"/>
                        <v:rect id="矩形 62" o:spid="_x0000_s1026" o:spt="1" style="position:absolute;left:1635;top:8970;height:1021;width:480;" filled="f" stroked="t" coordsize="21600,21600" o:gfxdata="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rCUS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spacing w:line="280" w:lineRule="exact"/>
                                  <w:jc w:val="center"/>
                                  <w:rPr>
                                    <w:sz w:val="21"/>
                                    <w:szCs w:val="21"/>
                                  </w:rPr>
                                </w:pPr>
                                <w:r>
                                  <w:rPr>
                                    <w:rFonts w:hint="eastAsia"/>
                                    <w:sz w:val="21"/>
                                    <w:szCs w:val="21"/>
                                  </w:rPr>
                                  <w:t>新鲜水</w:t>
                                </w:r>
                              </w:p>
                            </w:txbxContent>
                          </v:textbox>
                        </v:rect>
                        <v:shape id="直接箭头连接符 63" o:spid="_x0000_s1026" o:spt="32" type="#_x0000_t32" style="position:absolute;left:2115;top:9480;flip:y;height:1;width:720;" filled="f" stroked="t" coordsize="21600,21600" o:gfxdata="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Q61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64" o:spid="_x0000_s1026" o:spt="1" style="position:absolute;left:2012;top:9075;height:435;width:934;" filled="f" stroked="f" coordsize="21600,21600" o:gfxdata="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Ud0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8.1</w:t>
                                </w:r>
                              </w:p>
                            </w:txbxContent>
                          </v:textbox>
                        </v:rect>
                      </v:group>
                      <v:shape id="直接箭头连接符 84" o:spid="_x0000_s1026" o:spt="32" type="#_x0000_t32" style="position:absolute;left:779145;top:552450;flip:y;height:635;width:480695;" filled="f" stroked="t" coordsize="21600,21600" o:gfxdata="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y857XXAAAACAEAAA8AAAAAAAAAAQAgAAAAIgAAAGRycy9kb3ducmV2&#10;LnhtbFBLAQIUABQAAAAIAIdO4kCtV2k+/QEAALkDAAAOAAAAAAAAAAEAIAAAACYBAABkcnMvZTJv&#10;RG9jLnhtbFBLBQYAAAAABgAGAFkBAACVBQAAAAA=&#10;">
                        <v:fill on="f" focussize="0,0"/>
                        <v:stroke color="#000000" joinstyle="round" endarrow="block"/>
                        <v:imagedata o:title=""/>
                        <o:lock v:ext="edit" aspectratio="f"/>
                      </v:shape>
                      <v:rect id="矩形 85" o:spid="_x0000_s1026" o:spt="1" style="position:absolute;left:764540;top:254635;height:276225;width:447675;"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YYGrw2QAAAAgBAAAPAAAAAAAAAAEAIAAAACIAAABk&#10;cnMvZG93bnJldi54bWxQSwECFAAUAAAACACHTuJAiiSWsZMBAAD+AgAADgAAAAAAAAABACAAAAAo&#10;AQAAZHJzL2Uyb0RvYy54bWxQSwUGAAAAAAYABgBZAQAALQU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0.8</w:t>
                              </w:r>
                            </w:p>
                          </w:txbxContent>
                        </v:textbox>
                      </v:rect>
                      <v:rect id="矩形 86" o:spid="_x0000_s1026" o:spt="1" style="position:absolute;left:1249680;top:381000;height:305435;width:1057275;" filled="f" stroked="t" coordsize="21600,21600" o:gfxdata="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X4bHDWAAAACAEAAA8AAAAAAAAAAQAgAAAAIgAAAGRycy9kb3ducmV2LnhtbFBLAQIUABQAAAAI&#10;AIdO4kA1jd7e7wEAAL8DAAAOAAAAAAAAAAEAIAAAACUBAABkcnMvZTJvRG9jLnhtbFBLBQYAAAAA&#10;BgAGAFkBAACGBQAAAAA=&#10;">
                        <v:fill on="f" focussize="0,0"/>
                        <v:stroke color="#000000" joinstyle="miter"/>
                        <v:imagedata o:title=""/>
                        <o:lock v:ext="edit" aspectratio="f"/>
                        <v:textbox>
                          <w:txbxContent>
                            <w:p>
                              <w:pPr>
                                <w:spacing w:line="280" w:lineRule="exact"/>
                                <w:jc w:val="center"/>
                                <w:rPr>
                                  <w:sz w:val="21"/>
                                  <w:szCs w:val="21"/>
                                </w:rPr>
                              </w:pPr>
                              <w:r>
                                <w:rPr>
                                  <w:rFonts w:hint="eastAsia"/>
                                  <w:sz w:val="21"/>
                                  <w:szCs w:val="21"/>
                                  <w:lang w:val="en-US" w:eastAsia="zh-CN"/>
                                </w:rPr>
                                <w:t>生活</w:t>
                              </w:r>
                              <w:r>
                                <w:rPr>
                                  <w:rFonts w:hint="eastAsia"/>
                                  <w:sz w:val="21"/>
                                  <w:szCs w:val="21"/>
                                </w:rPr>
                                <w:t>用水</w:t>
                              </w:r>
                            </w:p>
                          </w:txbxContent>
                        </v:textbox>
                      </v:rect>
                      <v:shape id="肘形连接符 174" o:spid="_x0000_s1026" o:spt="34" type="#_x0000_t34" style="position:absolute;left:2031365;top:261620;height:76200;width:237490;rotation:-3932160f;" filled="f" stroked="t" coordsize="21600,21600" o:gfxdata="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L07x9cAAAAIAQAADwAA&#10;AAAAAAABACAAAAAiAAAAZHJzL2Rvd25yZXYueG1sUEsBAhQAFAAAAAgAh07iQClUODoXAgAA7wMA&#10;AA4AAAAAAAAAAQAgAAAAJgEAAGRycy9lMm9Eb2MueG1sUEsFBgAAAAAGAAYAWQEAAK8FAAAAAA==&#10;" adj="10800">
                        <v:fill on="f" focussize="0,0"/>
                        <v:stroke color="#000000" joinstyle="miter" endarrow="block"/>
                        <v:imagedata o:title=""/>
                        <o:lock v:ext="edit" aspectratio="f"/>
                      </v:shape>
                      <v:rect id="矩形 175" o:spid="_x0000_s1026" o:spt="1" style="position:absolute;left:2069465;top:19050;height:276225;width:533400;"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FhgavDZAAAACAEAAA8AAAAAAAAAAQAgAAAAIgAA&#10;AGRycy9kb3ducmV2LnhtbFBLAQIUABQAAAAIAIdO4kCdYKSNlQEAAP8CAAAOAAAAAAAAAAEAIAAA&#10;ACgBAABkcnMvZTJvRG9jLnhtbFBLBQYAAAAABgAGAFkBAAAvBQ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0.16</w:t>
                              </w:r>
                            </w:p>
                          </w:txbxContent>
                        </v:textbox>
                      </v:rect>
                      <v:rect id="矩形 176" o:spid="_x0000_s1026" o:spt="1" style="position:absolute;left:2364105;top:266700;height:276225;width:533400;"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YYGrw2QAAAAgBAAAPAAAAAAAAAAEAIAAAACIAAABk&#10;cnMvZG93bnJldi54bWxQSwECFAAUAAAACACHTuJA2fW2NZMBAAAAAwAADgAAAAAAAAABACAAAAAo&#10;AQAAZHJzL2Uyb0RvYy54bWxQSwUGAAAAAAYABgBZAQAALQU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0.64</w:t>
                              </w:r>
                            </w:p>
                          </w:txbxContent>
                        </v:textbox>
                      </v:rect>
                      <v:shape id="直接箭头连接符 177" o:spid="_x0000_s1026" o:spt="32" type="#_x0000_t32" style="position:absolute;left:2317750;top:543560;height:0;width:601345;" filled="f" stroked="t" coordsize="21600,21600" o:gfxdata="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jTNedgAAAAIAQAADwAAAAAAAAABACAAAAAiAAAAZHJzL2Rvd25yZXYueG1s&#10;UEsBAhQAFAAAAAgAh07iQF0eNpH4AQAArwMAAA4AAAAAAAAAAQAgAAAAJwEAAGRycy9lMm9Eb2Mu&#10;eG1sUEsFBgAAAAAGAAYAWQEAAJEFAAAAAA==&#10;">
                        <v:fill on="f" focussize="0,0"/>
                        <v:stroke color="#000000" joinstyle="round" endarrow="block"/>
                        <v:imagedata o:title=""/>
                        <o:lock v:ext="edit" aspectratio="f"/>
                      </v:shape>
                      <v:shape id="直接箭头连接符 183" o:spid="_x0000_s1026" o:spt="32" type="#_x0000_t32" style="position:absolute;left:781050;top:552450;flip:x;height:5374640;width:5715;" filled="f" stroked="t" coordsize="21600,21600" o:gfxdata="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11Wr1QAAAAgBAAAPAAAAAAAAAAEAIAAAACIAAABkcnMvZG93bnJldi54bWxQ&#10;SwECFAAUAAAACACHTuJAbQaT8foBAAC4AwAADgAAAAAAAAABACAAAAAkAQAAZHJzL2Uyb0RvYy54&#10;bWxQSwUGAAAAAAYABgBZAQAAkAUAAAAA&#10;">
                        <v:fill on="f" focussize="0,0"/>
                        <v:stroke color="#000000" joinstyle="round"/>
                        <v:imagedata o:title=""/>
                        <o:lock v:ext="edit" aspectratio="f"/>
                      </v:shape>
                      <v:rect id="矩形 189" o:spid="_x0000_s1026" o:spt="1" style="position:absolute;left:2863215;top:1711325;height:276225;width:533400;"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YYGrw2QAAAAgBAAAPAAAAAAAAAAEAIAAAACIA&#10;AABkcnMvZG93bnJldi54bWxQSwECFAAUAAAACACHTuJAEI9eGpYBAAABAwAADgAAAAAAAAABACAA&#10;AAAoAQAAZHJzL2Uyb0RvYy54bWxQSwUGAAAAAAYABgBZAQAAMAU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5.0</w:t>
                              </w:r>
                            </w:p>
                          </w:txbxContent>
                        </v:textbox>
                      </v:rect>
                      <v:rect id="矩形 8" o:spid="_x0000_s1026" o:spt="1" style="position:absolute;left:4439920;top:305435;height:484505;width:726440;" filled="f" stroked="t" coordsize="21600,21600" o:gfxdata="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X4bHDWAAAACAEAAA8AAAAAAAAAAQAgAAAAIgAAAGRycy9kb3ducmV2LnhtbFBLAQIUABQAAAAI&#10;AIdO4kA+cHhD7wEAAL0DAAAOAAAAAAAAAAEAIAAAACUBAABkcnMvZTJvRG9jLnhtbFBLBQYAAAAA&#10;BgAGAFkBAACGBQAAAAA=&#10;">
                        <v:fill on="f" focussize="0,0"/>
                        <v:stroke color="#000000 [3213]" joinstyle="miter"/>
                        <v:imagedata o:title=""/>
                        <o:lock v:ext="edit" aspectratio="f"/>
                        <v:textbox>
                          <w:txbxContent>
                            <w:p>
                              <w:pPr>
                                <w:rPr>
                                  <w:rFonts w:hint="default"/>
                                  <w:sz w:val="21"/>
                                  <w:szCs w:val="21"/>
                                  <w:lang w:val="en-US" w:eastAsia="zh-CN"/>
                                </w:rPr>
                              </w:pPr>
                              <w:r>
                                <w:rPr>
                                  <w:rFonts w:hint="eastAsia" w:hAnsi="宋体"/>
                                  <w:color w:val="auto"/>
                                  <w:sz w:val="21"/>
                                  <w:szCs w:val="21"/>
                                  <w:lang w:val="en-US" w:eastAsia="zh-CN"/>
                                </w:rPr>
                                <w:t>石泉县污水处理厂</w:t>
                              </w:r>
                            </w:p>
                          </w:txbxContent>
                        </v:textbox>
                      </v:rect>
                      <v:rect id="矩形 2" o:spid="_x0000_s1026" o:spt="1" style="position:absolute;left:3910965;top:292100;height:276225;width:533400;"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hgavDZAAAACAEAAA8AAAAAAAAAAQAgAAAAIgAAAGRy&#10;cy9kb3ducmV2LnhtbFBLAQIUABQAAAAIAIdO4kDFm2QokgEAAP4CAAAOAAAAAAAAAAEAIAAAACgB&#10;AABkcnMvZTJvRG9jLnhtbFBLBQYAAAAABgAGAFkBAAAsBQ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0.64</w:t>
                              </w:r>
                            </w:p>
                          </w:txbxContent>
                        </v:textbox>
                      </v:rect>
                      <v:shape id="直接箭头连接符 6" o:spid="_x0000_s1026" o:spt="32" type="#_x0000_t32" style="position:absolute;left:2722245;top:1958340;height:0;width:669290;" filled="f" stroked="t" coordsize="21600,21600" o:gfxdata="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0zXnYAAAACAEAAA8AAAAAAAAAAQAgAAAAIgAA&#10;AGRycy9kb3ducmV2LnhtbFBLAQIUABQAAAAIAIdO4kCUsHUGCAIAANgDAAAOAAAAAAAAAAEAIAAA&#10;ACcBAABkcnMvZTJvRG9jLnhtbFBLBQYAAAAABgAGAFkBAAChBQAAAAA=&#10;">
                        <v:fill on="f" focussize="0,0"/>
                        <v:stroke color="#000000" joinstyle="round" endarrow="block"/>
                        <v:imagedata o:title=""/>
                        <o:lock v:ext="edit" aspectratio="f"/>
                      </v:shape>
                      <v:group id="组合 16" o:spid="_x0000_s1026" o:spt="203" style="position:absolute;left:786130;top:758825;height:643890;width:1744980;" coordorigin="1253,2425" coordsize="2748,1014" o:gfxdata="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ynTboNgAAAAIAQAADwAAAAAAAAABACAAAAAiAAAAZHJz&#10;L2Rvd25yZXYueG1sUEsBAhQAFAAAAAgAh07iQD/qL+OTAwAAMgwAAA4AAAAAAAAAAQAgAAAAJwEA&#10;AGRycy9lMm9Eb2MueG1sUEsFBgAAAAAGAAYAWQEAACwHAAAAAA==&#10;">
                        <o:lock v:ext="edit" aspectratio="f"/>
                        <v:rect id="矩形 187" o:spid="_x0000_s1026" o:spt="1" style="position:absolute;left:3161;top:2425;height:435;width:840;" filled="f" stroked="f" coordsize="21600,21600" o:gfxdata="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NpY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0.4</w:t>
                                </w:r>
                              </w:p>
                            </w:txbxContent>
                          </v:textbox>
                        </v:rect>
                        <v:shape id="肘形连接符 18" o:spid="_x0000_s1026" o:spt="34" type="#_x0000_t34" style="position:absolute;left:3118;top:2821;height:120;width:374;rotation:-3932160f;" filled="f" stroked="t" coordsize="21600,21600" o:gfxdata="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PQUrsAAADc&#10;AAAADwAAAAAAAAABACAAAAAiAAAAZHJzL2Rvd25yZXYueG1sUEsBAhQAFAAAAAgAh07iQDMvBZ47&#10;AAAAOQAAABAAAAAAAAAAAQAgAAAACgEAAGRycy9zaGFwZXhtbC54bWxQSwUGAAAAAAYABgBbAQAA&#10;tAMAAAAA&#10;" adj="10800">
                          <v:fill on="f" focussize="0,0"/>
                          <v:stroke color="#000000" joinstyle="miter" endarrow="block"/>
                          <v:imagedata o:title=""/>
                          <o:lock v:ext="edit" aspectratio="f"/>
                        </v:shape>
                        <v:rect id="矩形 9" o:spid="_x0000_s1026" o:spt="1" style="position:absolute;left:1958;top:3002;height:437;width:1926;" filled="f" stroked="t" coordsize="21600,21600" o:gfxdata="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5uDK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280" w:lineRule="exact"/>
                                  <w:jc w:val="center"/>
                                  <w:rPr>
                                    <w:rFonts w:hint="default" w:eastAsia="宋体"/>
                                    <w:sz w:val="21"/>
                                    <w:szCs w:val="21"/>
                                    <w:lang w:val="en-US" w:eastAsia="zh-CN"/>
                                  </w:rPr>
                                </w:pPr>
                                <w:r>
                                  <w:rPr>
                                    <w:rFonts w:hint="eastAsia"/>
                                    <w:sz w:val="21"/>
                                    <w:szCs w:val="21"/>
                                    <w:lang w:val="en-US" w:eastAsia="zh-CN"/>
                                  </w:rPr>
                                  <w:t>原料清洗用水</w:t>
                                </w:r>
                              </w:p>
                            </w:txbxContent>
                          </v:textbox>
                        </v:rect>
                        <v:rect id="矩形 12" o:spid="_x0000_s1026" o:spt="1" style="position:absolute;left:1258;top:2818;height:435;width:840;" filled="f" stroked="f" coordsize="21600,21600" o:gfxdata="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0jX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2.8</w:t>
                                </w:r>
                              </w:p>
                            </w:txbxContent>
                          </v:textbox>
                        </v:rect>
                        <v:shape id="直接箭头连接符 15" o:spid="_x0000_s1026" o:spt="32" type="#_x0000_t32" style="position:absolute;left:1253;top:3216;flip:y;height:1;width:720;" filled="f" stroked="t" coordsize="21600,21600" o:gfxdata="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jH6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v:rect id="矩形 14" o:spid="_x0000_s1026" o:spt="1" style="position:absolute;left:3391535;top:1800860;height:314325;width:1049020;" filled="f" stroked="t" coordsize="21600,21600" o:gfxdata="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fhscNYAAAAIAQAADwAAAAAAAAABACAAAAAiAAAAZHJzL2Rvd25yZXYueG1sUEsBAhQAFAAA&#10;AAgAh07iQFcneNbxAQAAwQMAAA4AAAAAAAAAAQAgAAAAJQEAAGRycy9lMm9Eb2MueG1sUEsFBgAA&#10;AAAGAAYAWQEAAIgFAAAAAA==&#10;">
                        <v:fill on="f"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厂区隔油沉淀池</w:t>
                              </w:r>
                            </w:p>
                          </w:txbxContent>
                        </v:textbox>
                      </v:rect>
                      <v:group id="组合 17" o:spid="_x0000_s1026" o:spt="203" style="position:absolute;left:798830;top:3522980;height:643890;width:1744980;" coordorigin="1253,2425" coordsize="2748,1014" o:gfxdata="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&#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Mp026DYAAAACAEAAA8AAAAAAAAAAQAgAAAAIgAAAGRy&#10;cy9kb3ducmV2LnhtbFBLAQIUABQAAAAIAIdO4kCPsaIElAMAADMMAAAOAAAAAAAAAAEAIAAAACcB&#10;AABkcnMvZTJvRG9jLnhtbFBLBQYAAAAABgAGAFkBAAAtBwAAAAA=&#10;">
                        <o:lock v:ext="edit" aspectratio="f"/>
                        <v:rect id="矩形 187" o:spid="_x0000_s1026" o:spt="1" style="position:absolute;left:3161;top:2425;height:435;width:840;" filled="f" stroked="f" coordsize="21600,21600" o:gfxdata="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GIb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0.12</w:t>
                                </w:r>
                              </w:p>
                            </w:txbxContent>
                          </v:textbox>
                        </v:rect>
                        <v:shape id="肘形连接符 18" o:spid="_x0000_s1026" o:spt="34" type="#_x0000_t34" style="position:absolute;left:3118;top:2821;height:120;width:374;rotation:-3932160f;" filled="f" stroked="t" coordsize="21600,21600" o:gfxdata="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xa1LsAAADc&#10;AAAADwAAAAAAAAABACAAAAAiAAAAZHJzL2Rvd25yZXYueG1sUEsBAhQAFAAAAAgAh07iQDMvBZ47&#10;AAAAOQAAABAAAAAAAAAAAQAgAAAACgEAAGRycy9zaGFwZXhtbC54bWxQSwUGAAAAAAYABgBbAQAA&#10;tAMAAAAA&#10;" adj="10800">
                          <v:fill on="f" focussize="0,0"/>
                          <v:stroke color="#000000" joinstyle="miter" endarrow="block"/>
                          <v:imagedata o:title=""/>
                          <o:lock v:ext="edit" aspectratio="f"/>
                        </v:shape>
                        <v:rect id="矩形 9" o:spid="_x0000_s1026" o:spt="1" style="position:absolute;left:1968;top:3002;height:437;width:1905;" filled="f" stroked="t" coordsize="21600,21600" o:gfxdata="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ka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280" w:lineRule="exact"/>
                                  <w:jc w:val="center"/>
                                  <w:rPr>
                                    <w:rFonts w:hint="default" w:eastAsia="宋体"/>
                                    <w:sz w:val="21"/>
                                    <w:szCs w:val="21"/>
                                    <w:lang w:val="en-US" w:eastAsia="zh-CN"/>
                                  </w:rPr>
                                </w:pPr>
                                <w:r>
                                  <w:rPr>
                                    <w:rFonts w:hint="eastAsia"/>
                                    <w:sz w:val="21"/>
                                    <w:szCs w:val="21"/>
                                    <w:lang w:val="en-US" w:eastAsia="zh-CN"/>
                                  </w:rPr>
                                  <w:t>设备清洗用水</w:t>
                                </w:r>
                              </w:p>
                            </w:txbxContent>
                          </v:textbox>
                        </v:rect>
                        <v:rect id="矩形 12" o:spid="_x0000_s1026" o:spt="1" style="position:absolute;left:1258;top:2818;height:435;width:840;" filled="f" stroked="f" coordsize="21600,21600" o:gfxdata="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QRn+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0.6</w:t>
                                </w:r>
                              </w:p>
                            </w:txbxContent>
                          </v:textbox>
                        </v:rect>
                        <v:shape id="直接箭头连接符 15" o:spid="_x0000_s1026" o:spt="32" type="#_x0000_t32" style="position:absolute;left:1253;top:3216;flip:y;height:1;width:720;" filled="f" stroked="t" coordsize="21600,21600" o:gfxdata="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0Go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id="组合 25" o:spid="_x0000_s1026" o:spt="203" style="position:absolute;left:798830;top:4142105;height:643890;width:1744980;" coordorigin="1253,2425" coordsize="2748,1014" o:gfxdata="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&#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Mp026DYAAAACAEAAA8AAAAAAAAAAQAgAAAAIgAAAGRy&#10;cy9kb3ducmV2LnhtbFBLAQIUABQAAAAIAIdO4kAmMg0GlAMAADMMAAAOAAAAAAAAAAEAIAAAACcB&#10;AABkcnMvZTJvRG9jLnhtbFBLBQYAAAAABgAGAFkBAAAtBwAAAAA=&#10;">
                        <o:lock v:ext="edit" aspectratio="f"/>
                        <v:rect id="矩形 187" o:spid="_x0000_s1026" o:spt="1" style="position:absolute;left:3161;top:2425;height:435;width:840;" filled="f" stroked="f" coordsize="21600,21600" o:gfxdata="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0PG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0.1</w:t>
                                </w:r>
                              </w:p>
                            </w:txbxContent>
                          </v:textbox>
                        </v:rect>
                        <v:shape id="肘形连接符 18" o:spid="_x0000_s1026" o:spt="34" type="#_x0000_t34" style="position:absolute;left:3118;top:2821;height:120;width:374;rotation:-3932160f;" filled="f" stroked="t" coordsize="21600,21600" o:gfxdata="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TBccugAAANwA&#10;AAAPAAAAAAAAAAEAIAAAACIAAABkcnMvZG93bnJldi54bWxQSwECFAAUAAAACACHTuJAMy8FnjsA&#10;AAA5AAAAEAAAAAAAAAABACAAAAAJAQAAZHJzL3NoYXBleG1sLnhtbFBLBQYAAAAABgAGAFsBAACz&#10;AwAAAAA=&#10;" adj="10800">
                          <v:fill on="f" focussize="0,0"/>
                          <v:stroke color="#000000" joinstyle="miter" endarrow="block"/>
                          <v:imagedata o:title=""/>
                          <o:lock v:ext="edit" aspectratio="f"/>
                        </v:shape>
                        <v:rect id="矩形 9" o:spid="_x0000_s1026" o:spt="1" style="position:absolute;left:1968;top:3002;height:437;width:1919;" filled="f" stroked="t" coordsize="21600,21600" o:gfxdata="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Ac3q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280" w:lineRule="exact"/>
                                  <w:jc w:val="center"/>
                                  <w:rPr>
                                    <w:rFonts w:hint="default" w:eastAsia="宋体"/>
                                    <w:spacing w:val="-11"/>
                                    <w:sz w:val="21"/>
                                    <w:szCs w:val="21"/>
                                    <w:lang w:val="en-US" w:eastAsia="zh-CN"/>
                                  </w:rPr>
                                </w:pPr>
                                <w:r>
                                  <w:rPr>
                                    <w:rFonts w:hint="eastAsia"/>
                                    <w:spacing w:val="-11"/>
                                    <w:sz w:val="21"/>
                                    <w:szCs w:val="21"/>
                                    <w:lang w:val="en-US" w:eastAsia="zh-CN"/>
                                  </w:rPr>
                                  <w:t>罐装瓶清洗用水</w:t>
                                </w:r>
                              </w:p>
                            </w:txbxContent>
                          </v:textbox>
                        </v:rect>
                        <v:rect id="矩形 12" o:spid="_x0000_s1026" o:spt="1" style="position:absolute;left:1258;top:2818;height:435;width:840;" filled="f" stroked="f" coordsize="21600,21600" o:gfxdata="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kW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0.5</w:t>
                                </w:r>
                              </w:p>
                            </w:txbxContent>
                          </v:textbox>
                        </v:rect>
                        <v:shape id="直接箭头连接符 15" o:spid="_x0000_s1026" o:spt="32" type="#_x0000_t32" style="position:absolute;left:1253;top:3216;flip:y;height:1;width:720;" filled="f" stroked="t" coordsize="21600,21600" o:gfxdata="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CnH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line id="直接连接符 36" o:spid="_x0000_s1026" o:spt="20" style="position:absolute;left:2733675;top:1261745;flip:x;height:4002405;width:8890;" filled="f" stroked="t" coordsize="21600,21600" o:gfxdata="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ekTQPVAAAACAEAAA8A&#10;AAAAAAAAAQAgAAAAIgAAAGRycy9kb3ducmV2LnhtbFBLAQIUABQAAAAIAIdO4kAHazek4QEAAIAD&#10;AAAOAAAAAAAAAAEAIAAAACQBAABkcnMvZTJvRG9jLnhtbFBLBQYAAAAABgAGAFkBAAB3BQAAAAA=&#10;">
                        <v:fill on="f" focussize="0,0"/>
                        <v:stroke weight="1pt" color="#000000 [3213]" miterlimit="8" joinstyle="miter"/>
                        <v:imagedata o:title=""/>
                        <o:lock v:ext="edit" aspectratio="f"/>
                      </v:line>
                      <v:rect id="矩形 39" o:spid="_x0000_s1026" o:spt="1" style="position:absolute;left:2412365;top:1016000;height:276225;width:533400;"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FhgavDZAAAACAEAAA8AAAAAAAAAAQAgAAAAIgAA&#10;AGRycy9kb3ducmV2LnhtbFBLAQIUABQAAAAIAIdO4kCQEco8lQEAAAEDAAAOAAAAAAAAAAEAIAAA&#10;ACgBAABkcnMvZTJvRG9jLnhtbFBLBQYAAAAABgAGAFkBAAAvBQ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2.4</w:t>
                              </w:r>
                            </w:p>
                          </w:txbxContent>
                        </v:textbox>
                      </v:rect>
                      <v:rect id="矩形 40" o:spid="_x0000_s1026" o:spt="1" style="position:absolute;left:2402840;top:1713865;height:276225;width:533400;"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&#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hgavDZAAAACAEAAA8AAAAAAAAAAQAgAAAAIgAAAGRy&#10;cy9kb3ducmV2LnhtbFBLAQIUABQAAAAIAIdO4kBxngqFkgEAAAEDAAAOAAAAAAAAAAEAIAAAACgB&#10;AABkcnMvZTJvRG9jLnhtbFBLBQYAAAAABgAGAFkBAAAsBQ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0.85</w:t>
                              </w:r>
                            </w:p>
                          </w:txbxContent>
                        </v:textbox>
                      </v:rect>
                      <v:rect id="矩形 41" o:spid="_x0000_s1026" o:spt="1" style="position:absolute;left:2442845;top:2456815;height:276225;width:533400;"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hgavDZAAAACAEAAA8AAAAAAAAAAQAgAAAAIgAAAGRy&#10;cy9kb3ducmV2LnhtbFBLAQIUABQAAAAIAIdO4kA3/wFlkgEAAAEDAAAOAAAAAAAAAAEAIAAAACgB&#10;AABkcnMvZTJvRG9jLnhtbFBLBQYAAAAABgAGAFkBAAAsBQ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0.4</w:t>
                              </w:r>
                            </w:p>
                          </w:txbxContent>
                        </v:textbox>
                      </v:rect>
                      <v:shape id="直接箭头连接符 42" o:spid="_x0000_s1026" o:spt="32" type="#_x0000_t32" style="position:absolute;left:3917950;top:534670;height:0;width:521970;" filled="f" stroked="t" coordsize="21600,21600" o:gfxdata="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jTNedgAAAAIAQAADwAAAAAA&#10;AAABACAAAAAiAAAAZHJzL2Rvd25yZXYueG1sUEsBAhQAFAAAAAgAh07iQKgnhPkTAgAA8QMAAA4A&#10;AAAAAAAAAQAgAAAAJwEAAGRycy9lMm9Eb2MueG1sUEsFBgAAAAAGAAYAWQEAAKwFAAAAAA==&#10;">
                        <v:fill on="f" focussize="0,0"/>
                        <v:stroke color="#000000" joinstyle="round" endarrow="block"/>
                        <v:imagedata o:title=""/>
                        <o:lock v:ext="edit" aspectratio="f"/>
                      </v:shape>
                      <v:shape id="直接箭头连接符 44" o:spid="_x0000_s1026" o:spt="32" type="#_x0000_t32" style="position:absolute;left:2468880;top:1265555;flip:y;height:0;width:263525;" filled="f" stroked="t" coordsize="21600,21600" o:gfxdata="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svOe11wAAAAgBAAAPAAAAAAAAAAEAIAAAACIAAABkcnMvZG93bnJldi54&#10;bWxQSwECFAAUAAAACACHTuJAhvqHs/sBAAC6AwAADgAAAAAAAAABACAAAAAmAQAAZHJzL2Uyb0Rv&#10;Yy54bWxQSwUGAAAAAAYABgBZAQAAkwUAAAAA&#10;">
                        <v:fill on="f" focussize="0,0"/>
                        <v:stroke color="#000000" joinstyle="round" endarrow="block"/>
                        <v:imagedata o:title=""/>
                        <o:lock v:ext="edit" aspectratio="f"/>
                      </v:shape>
                      <v:shape id="直接箭头连接符 42" o:spid="_x0000_s1026" o:spt="32" type="#_x0000_t32" style="position:absolute;left:3837940;top:2129155;height:561975;width:0;" filled="f" stroked="t" coordsize="21600,21600" o:gfxdata="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40zXnYAAAACAEAAA8AAAAAAAAAAQAgAAAAIgAAAGRycy9kb3ducmV2Lnht&#10;bFBLAQIUABQAAAAIAIdO4kCA+yqG+QEAAK8DAAAOAAAAAAAAAAEAIAAAACcBAABkcnMvZTJvRG9j&#10;LnhtbFBLBQYAAAAABgAGAFkBAACSBQAAAAA=&#10;">
                        <v:fill on="f" focussize="0,0"/>
                        <v:stroke color="#000000" joinstyle="round" endarrow="block"/>
                        <v:imagedata o:title=""/>
                        <o:lock v:ext="edit" aspectratio="f"/>
                      </v:shape>
                      <v:rect id="矩形 8" o:spid="_x0000_s1026" o:spt="1" style="position:absolute;left:2917190;top:395605;height:278130;width:1000760;" filled="f" stroked="t" coordsize="21600,21600" o:gfxdata="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fhscNYAAAAIAQAADwAAAAAAAAABACAAAAAiAAAAZHJzL2Rvd25yZXYueG1sUEsBAhQAFAAAAAgA&#10;h07iQNG0rnjuAQAAvgMAAA4AAAAAAAAAAQAgAAAAJQEAAGRycy9lMm9Eb2MueG1sUEsFBgAAAAAG&#10;AAYAWQEAAIUFAAAAAA==&#10;">
                        <v:fill on="f" focussize="0,0"/>
                        <v:stroke color="#000000 [3213]"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lang w:val="en-US" w:eastAsia="zh-CN"/>
                                </w:rPr>
                              </w:pPr>
                              <w:r>
                                <w:rPr>
                                  <w:rFonts w:hint="eastAsia" w:hAnsi="宋体"/>
                                  <w:color w:val="auto"/>
                                  <w:sz w:val="21"/>
                                  <w:szCs w:val="21"/>
                                  <w:lang w:val="en-US" w:eastAsia="zh-CN"/>
                                </w:rPr>
                                <w:t>市政污水管网</w:t>
                              </w:r>
                            </w:p>
                          </w:txbxContent>
                        </v:textbox>
                      </v:rect>
                      <v:rect id="矩形 189" o:spid="_x0000_s1026" o:spt="1" style="position:absolute;left:3862070;top:2259965;height:276225;width:466725;"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YYGrw2QAAAAgBAAAPAAAAAAAAAAEAIAAAACIA&#10;AABkcnMvZG93bnJldi54bWxQSwECFAAUAAAACACHTuJA29qAqpYBAAABAwAADgAAAAAAAAABACAA&#10;AAAoAQAAZHJzL2Uyb0RvYy54bWxQSwUGAAAAAAYABgBZAQAAMAU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5.0</w:t>
                              </w:r>
                            </w:p>
                          </w:txbxContent>
                        </v:textbox>
                      </v:rect>
                      <v:group id="组合 16" o:spid="_x0000_s1026" o:spt="203" style="position:absolute;left:789305;top:1456055;height:643890;width:1744980;" coordorigin="1253,2425" coordsize="2748,1014" o:gfxdata="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ynTboNgAAAAIAQAADwAAAAAAAAABACAAAAAiAAAAZHJz&#10;L2Rvd25yZXYueG1sUEsBAhQAFAAAAAgAh07iQMYh9y6TAwAALQwAAA4AAAAAAAAAAQAgAAAAJwEA&#10;AGRycy9lMm9Eb2MueG1sUEsFBgAAAAAGAAYAWQEAACwHAAAAAA==&#10;">
                        <o:lock v:ext="edit" aspectratio="f"/>
                        <v:rect id="矩形 187" o:spid="_x0000_s1026" o:spt="1" style="position:absolute;left:3161;top:2425;height:435;width:840;" filled="f" stroked="f" coordsize="21600,21600" o:gfxdata="UEsDBAoAAAAAAIdO4kAAAAAAAAAAAAAAAAAEAAAAZHJzL1BLAwQUAAAACACHTuJA4O06Z7oAAADb&#10;AAAADwAAAGRycy9kb3ducmV2LnhtbEVPTYvCMBC9C/6HMMJeRFNdEK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Tpn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0.3</w:t>
                                </w:r>
                              </w:p>
                            </w:txbxContent>
                          </v:textbox>
                        </v:rect>
                        <v:shape id="肘形连接符 18" o:spid="_x0000_s1026" o:spt="34" type="#_x0000_t34" style="position:absolute;left:3118;top:2821;height:120;width:374;rotation:-3932160f;" filled="f" stroked="t" coordsize="21600,21600" o:gfxdata="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uuae5AAAA2wAA&#10;AA8AAAAAAAAAAQAgAAAAIgAAAGRycy9kb3ducmV2LnhtbFBLAQIUABQAAAAIAIdO4kAzLwWeOwAA&#10;ADkAAAAQAAAAAAAAAAEAIAAAAAgBAABkcnMvc2hhcGV4bWwueG1sUEsFBgAAAAAGAAYAWwEAALID&#10;AAAAAA==&#10;" adj="10800">
                          <v:fill on="f" focussize="0,0"/>
                          <v:stroke color="#000000" joinstyle="miter" endarrow="block"/>
                          <v:imagedata o:title=""/>
                          <o:lock v:ext="edit" aspectratio="f"/>
                        </v:shape>
                        <v:rect id="矩形 9" o:spid="_x0000_s1026" o:spt="1" style="position:absolute;left:1958;top:3002;height:437;width:1911;" filled="f" stroked="t" coordsize="21600,21600" o:gfxdata="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ice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spacing w:line="280" w:lineRule="exact"/>
                                  <w:jc w:val="center"/>
                                  <w:rPr>
                                    <w:rFonts w:hint="default" w:eastAsia="宋体"/>
                                    <w:sz w:val="21"/>
                                    <w:szCs w:val="21"/>
                                    <w:lang w:val="en-US" w:eastAsia="zh-CN"/>
                                  </w:rPr>
                                </w:pPr>
                                <w:r>
                                  <w:rPr>
                                    <w:rFonts w:hint="eastAsia"/>
                                    <w:sz w:val="21"/>
                                    <w:szCs w:val="21"/>
                                    <w:lang w:val="en-US" w:eastAsia="zh-CN"/>
                                  </w:rPr>
                                  <w:t>香菇浸泡用水</w:t>
                                </w:r>
                              </w:p>
                            </w:txbxContent>
                          </v:textbox>
                        </v:rect>
                        <v:rect id="矩形 12" o:spid="_x0000_s1026" o:spt="1" style="position:absolute;left:1258;top:2818;height:435;width:840;" filled="f" stroked="f" coordsize="21600,21600" o:gfxdata="UEsDBAoAAAAAAIdO4kAAAAAAAAAAAAAAAAAEAAAAZHJzL1BLAwQUAAAACACHTuJAziTNNb0AAADb&#10;AAAADwAAAGRycy9kb3ducmV2LnhtbEWPQYvCMBSE7wv+h/CEvSyaKqx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M0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1.15</w:t>
                                </w:r>
                              </w:p>
                            </w:txbxContent>
                          </v:textbox>
                        </v:rect>
                        <v:shape id="直接箭头连接符 15" o:spid="_x0000_s1026" o:spt="32" type="#_x0000_t32" style="position:absolute;left:1253;top:3216;flip:y;height:1;width:720;" filled="f" stroked="t" coordsize="21600,21600" o:gfxdata="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NEsG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直接箭头连接符 44" o:spid="_x0000_s1026" o:spt="32" type="#_x0000_t32" style="position:absolute;left:2457450;top:1951355;flip:y;height:0;width:273685;" filled="f" stroked="t" coordsize="21600,21600" o:gfxdata="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LzntdcAAAAIAQAADwAAAAAAAAABACAAAAAiAAAAZHJzL2Rvd25y&#10;ZXYueG1sUEsBAhQAFAAAAAgAh07iQLdZ977/AQAAuQMAAA4AAAAAAAAAAQAgAAAAJgEAAGRycy9l&#10;Mm9Eb2MueG1sUEsFBgAAAAAGAAYAWQEAAJcFAAAAAA==&#10;">
                        <v:fill on="f" focussize="0,0"/>
                        <v:stroke color="#000000" joinstyle="round" endarrow="block"/>
                        <v:imagedata o:title=""/>
                        <o:lock v:ext="edit" aspectratio="f"/>
                      </v:shape>
                      <v:group id="组合 16" o:spid="_x0000_s1026" o:spt="203" style="position:absolute;left:779780;top:2170430;height:643890;width:1744980;" coordorigin="1253,2425" coordsize="2748,1014" o:gfxdata="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DKdNug2AAAAAgBAAAPAAAAAAAAAAEAIAAAACIAAABkcnMv&#10;ZG93bnJldi54bWxQSwECFAAUAAAACACHTuJASkiJFJIDAAAtDAAADgAAAAAAAAABACAAAAAnAQAA&#10;ZHJzL2Uyb0RvYy54bWxQSwUGAAAAAAYABgBZAQAAKwcAAAAA&#10;">
                        <o:lock v:ext="edit" aspectratio="f"/>
                        <v:rect id="矩形 187" o:spid="_x0000_s1026" o:spt="1" style="position:absolute;left:3161;top:2425;height:435;width:840;" filled="f" stroked="f" coordsize="21600,21600" o:gfxdata="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yLD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0.1</w:t>
                                </w:r>
                              </w:p>
                            </w:txbxContent>
                          </v:textbox>
                        </v:rect>
                        <v:shape id="肘形连接符 18" o:spid="_x0000_s1026" o:spt="34" type="#_x0000_t34" style="position:absolute;left:3118;top:2821;height:120;width:374;rotation:-3932160f;" filled="f" stroked="t" coordsize="21600,21600" o:gfxdata="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jUivQAA&#10;ANsAAAAPAAAAAAAAAAEAIAAAACIAAABkcnMvZG93bnJldi54bWxQSwECFAAUAAAACACHTuJAMy8F&#10;njsAAAA5AAAAEAAAAAAAAAABACAAAAAMAQAAZHJzL3NoYXBleG1sLnhtbFBLBQYAAAAABgAGAFsB&#10;AAC2AwAAAAA=&#10;" adj="10800">
                          <v:fill on="f" focussize="0,0"/>
                          <v:stroke color="#000000" joinstyle="miter" endarrow="block"/>
                          <v:imagedata o:title=""/>
                          <o:lock v:ext="edit" aspectratio="f"/>
                        </v:shape>
                        <v:rect id="矩形 9" o:spid="_x0000_s1026" o:spt="1" style="position:absolute;left:1973;top:3002;height:437;width:1911;" filled="f" stroked="t" coordsize="21600,21600" o:gfxdata="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z6u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280" w:lineRule="exact"/>
                                  <w:jc w:val="center"/>
                                  <w:rPr>
                                    <w:rFonts w:hint="default" w:eastAsia="宋体"/>
                                    <w:sz w:val="21"/>
                                    <w:szCs w:val="21"/>
                                    <w:lang w:val="en-US" w:eastAsia="zh-CN"/>
                                  </w:rPr>
                                </w:pPr>
                                <w:r>
                                  <w:rPr>
                                    <w:rFonts w:hint="eastAsia"/>
                                    <w:sz w:val="21"/>
                                    <w:szCs w:val="21"/>
                                    <w:lang w:val="en-US" w:eastAsia="zh-CN"/>
                                  </w:rPr>
                                  <w:t>预煮冷却用水</w:t>
                                </w:r>
                              </w:p>
                            </w:txbxContent>
                          </v:textbox>
                        </v:rect>
                        <v:rect id="矩形 12" o:spid="_x0000_s1026" o:spt="1" style="position:absolute;left:1258;top:2818;height:435;width:840;" filled="f" stroked="f" coordsize="21600,21600" o:gfxdata="UEsDBAoAAAAAAIdO4kAAAAAAAAAAAAAAAAAEAAAAZHJzL1BLAwQUAAAACACHTuJA814Ver4AAADb&#10;AAAADwAAAGRycy9kb3ducmV2LnhtbEWPQWvCQBSE7wX/w/KEXopuYou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4Ve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0.5</w:t>
                                </w:r>
                              </w:p>
                            </w:txbxContent>
                          </v:textbox>
                        </v:rect>
                        <v:shape id="直接箭头连接符 15" o:spid="_x0000_s1026" o:spt="32" type="#_x0000_t32" style="position:absolute;left:1253;top:3216;flip:y;height:1;width:720;" filled="f" stroked="t" coordsize="21600,21600" o:gfxdata="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ZVK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直接箭头连接符 44" o:spid="_x0000_s1026" o:spt="32" type="#_x0000_t32" style="position:absolute;left:2457450;top:2684780;flip:y;height:0;width:288290;" filled="f" stroked="t" coordsize="21600,21600" o:gfxdata="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LzntdcAAAAIAQAADwAAAAAAAAABACAAAAAiAAAAZHJzL2Rvd25y&#10;ZXYueG1sUEsBAhQAFAAAAAgAh07iQO+Ki5v/AQAAuQMAAA4AAAAAAAAAAQAgAAAAJgEAAGRycy9l&#10;Mm9Eb2MueG1sUEsFBgAAAAAGAAYAWQEAAJcFAAAAAA==&#10;">
                        <v:fill on="f" focussize="0,0"/>
                        <v:stroke color="#000000" joinstyle="round" endarrow="block"/>
                        <v:imagedata o:title=""/>
                        <o:lock v:ext="edit" aspectratio="f"/>
                      </v:shape>
                      <v:group id="组合 16" o:spid="_x0000_s1026" o:spt="203" style="position:absolute;left:789305;top:2875280;height:643890;width:1744980;" coordorigin="1253,2425" coordsize="2748,1014" o:gfxdata="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DKdNug2AAAAAgBAAAPAAAAAAAAAAEAIAAAACIAAABkcnMv&#10;ZG93bnJldi54bWxQSwECFAAUAAAACACHTuJA/I70A5IDAAAtDAAADgAAAAAAAAABACAAAAAnAQAA&#10;ZHJzL2Uyb0RvYy54bWxQSwUGAAAAAAYABgBZAQAAKwcAAAAA&#10;">
                        <o:lock v:ext="edit" aspectratio="f"/>
                        <v:rect id="矩形 187" o:spid="_x0000_s1026" o:spt="1" style="position:absolute;left:3161;top:2425;height:435;width:840;" filled="f" stroked="f" coordsize="21600,21600" o:gfxdata="UEsDBAoAAAAAAIdO4kAAAAAAAAAAAAAAAAAEAAAAZHJzL1BLAwQUAAAACACHTuJAZvAgP70AAADb&#10;AAAADwAAAGRycy9kb3ducmV2LnhtbEWPQYvCMBSE78L+h/AWvMiaKih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C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0.2</w:t>
                                </w:r>
                              </w:p>
                            </w:txbxContent>
                          </v:textbox>
                        </v:rect>
                        <v:shape id="肘形连接符 18" o:spid="_x0000_s1026" o:spt="34" type="#_x0000_t34" style="position:absolute;left:3118;top:2821;height:120;width:374;rotation:-3932160f;" filled="f" stroked="t" coordsize="21600,21600" o:gfxdata="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p4QvQAA&#10;ANsAAAAPAAAAAAAAAAEAIAAAACIAAABkcnMvZG93bnJldi54bWxQSwECFAAUAAAACACHTuJAMy8F&#10;njsAAAA5AAAAEAAAAAAAAAABACAAAAAMAQAAZHJzL3NoYXBleG1sLnhtbFBLBQYAAAAABgAGAFsB&#10;AAC2AwAAAAA=&#10;" adj="10800">
                          <v:fill on="f" focussize="0,0"/>
                          <v:stroke color="#000000" joinstyle="miter" endarrow="block"/>
                          <v:imagedata o:title=""/>
                          <o:lock v:ext="edit" aspectratio="f"/>
                        </v:shape>
                        <v:rect id="矩形 9" o:spid="_x0000_s1026" o:spt="1" style="position:absolute;left:1973;top:3002;height:437;width:1911;" filled="f" stroked="t" coordsize="21600,21600" o:gfxdata="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yn5m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spacing w:line="280" w:lineRule="exact"/>
                                  <w:jc w:val="center"/>
                                  <w:rPr>
                                    <w:rFonts w:hint="default" w:eastAsia="宋体"/>
                                    <w:sz w:val="21"/>
                                    <w:szCs w:val="21"/>
                                    <w:lang w:val="en-US" w:eastAsia="zh-CN"/>
                                  </w:rPr>
                                </w:pPr>
                                <w:r>
                                  <w:rPr>
                                    <w:rFonts w:hint="eastAsia"/>
                                    <w:sz w:val="21"/>
                                    <w:szCs w:val="21"/>
                                    <w:lang w:val="en-US" w:eastAsia="zh-CN"/>
                                  </w:rPr>
                                  <w:t>杀菌冷却用水</w:t>
                                </w:r>
                              </w:p>
                            </w:txbxContent>
                          </v:textbox>
                        </v:rect>
                        <v:rect id="矩形 12" o:spid="_x0000_s1026" o:spt="1" style="position:absolute;left:1258;top:2818;height:435;width:840;" filled="f" stroked="f" coordsize="21600,21600" o:gfxdata="UEsDBAoAAAAAAIdO4kAAAAAAAAAAAAAAAAAEAAAAZHJzL1BLAwQUAAAACACHTuJAF2+0Tb4AAADb&#10;AAAADwAAAGRycy9kb3ducmV2LnhtbEWPQWvCQBSE7wX/w/KEXopuIrT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0T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0.27</w:t>
                                </w:r>
                              </w:p>
                            </w:txbxContent>
                          </v:textbox>
                        </v:rect>
                        <v:shape id="直接箭头连接符 15" o:spid="_x0000_s1026" o:spt="32" type="#_x0000_t32" style="position:absolute;left:1253;top:3216;flip:y;height:1;width:720;" filled="f" stroked="t" coordsize="21600,21600" o:gfxdata="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PK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v:group id="组合 16" o:spid="_x0000_s1026" o:spt="203" style="position:absolute;left:785495;top:5418455;height:643890;width:1758315;" coordorigin="1232,2425" coordsize="2769,1014" o:gfxdata="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Mp026DYAAAACAEAAA8AAAAAAAAAAQAgAAAAIgAAAGRy&#10;cy9kb3ducmV2LnhtbFBLAQIUABQAAAAIAIdO4kCp1gTvlAMAAC0MAAAOAAAAAAAAAAEAIAAAACcB&#10;AABkcnMvZTJvRG9jLnhtbFBLBQYAAAAABgAGAFkBAAAtBwAAAAA=&#10;">
                        <o:lock v:ext="edit" aspectratio="f"/>
                        <v:rect id="矩形 187" o:spid="_x0000_s1026" o:spt="1" style="position:absolute;left:3161;top:2425;height:435;width:840;" filled="f" stroked="f" coordsize="21600,21600" o:gfxdata="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n7I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0.98</w:t>
                                </w:r>
                              </w:p>
                            </w:txbxContent>
                          </v:textbox>
                        </v:rect>
                        <v:shape id="肘形连接符 18" o:spid="_x0000_s1026" o:spt="34" type="#_x0000_t34" style="position:absolute;left:3118;top:2821;height:120;width:374;rotation:-3932160f;" filled="f" stroked="t" coordsize="21600,21600" o:gfxdata="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BUq68AAAA&#10;2wAAAA8AAAAAAAAAAQAgAAAAIgAAAGRycy9kb3ducmV2LnhtbFBLAQIUABQAAAAIAIdO4kAzLwWe&#10;OwAAADkAAAAQAAAAAAAAAAEAIAAAAAsBAABkcnMvc2hhcGV4bWwueG1sUEsFBgAAAAAGAAYAWwEA&#10;ALUDAAAAAA==&#10;" adj="10800">
                          <v:fill on="f" focussize="0,0"/>
                          <v:stroke color="#000000" joinstyle="miter" endarrow="block"/>
                          <v:imagedata o:title=""/>
                          <o:lock v:ext="edit" aspectratio="f"/>
                        </v:shape>
                        <v:rect id="矩形 9" o:spid="_x0000_s1026" o:spt="1" style="position:absolute;left:1973;top:3002;height:437;width:1911;" filled="f" stroked="t" coordsize="21600,21600" o:gfxdata="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018h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spacing w:line="280" w:lineRule="exact"/>
                                  <w:jc w:val="center"/>
                                  <w:rPr>
                                    <w:rFonts w:hint="default" w:eastAsia="宋体"/>
                                    <w:sz w:val="21"/>
                                    <w:szCs w:val="21"/>
                                    <w:lang w:val="en-US" w:eastAsia="zh-CN"/>
                                  </w:rPr>
                                </w:pPr>
                                <w:r>
                                  <w:rPr>
                                    <w:rFonts w:hint="eastAsia"/>
                                    <w:sz w:val="21"/>
                                    <w:szCs w:val="21"/>
                                    <w:lang w:val="en-US" w:eastAsia="zh-CN"/>
                                  </w:rPr>
                                  <w:t>熬制用水</w:t>
                                </w:r>
                              </w:p>
                            </w:txbxContent>
                          </v:textbox>
                        </v:rect>
                        <v:rect id="矩形 12" o:spid="_x0000_s1026" o:spt="1" style="position:absolute;left:1258;top:2818;height:435;width:840;" filled="f" stroked="f" coordsize="21600,21600" o:gfxdata="UEsDBAoAAAAAAIdO4kAAAAAAAAAAAAAAAAAEAAAAZHJzL1BLAwQUAAAACACHTuJAWE509b0AAADb&#10;AAAADwAAAGRycy9kb3ducmV2LnhtbEWPQYvCMBSE78L+h/AWvMiaKih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nT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0.98</w:t>
                                </w:r>
                              </w:p>
                            </w:txbxContent>
                          </v:textbox>
                        </v:rect>
                        <v:shape id="直接箭头连接符 15" o:spid="_x0000_s1026" o:spt="32" type="#_x0000_t32" style="position:absolute;left:1232;top:3216;flip:y;height:1;width:737;" filled="f" stroked="t" coordsize="21600,21600" o:gfxdata="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vLG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rect id="矩形 41" o:spid="_x0000_s1026" o:spt="1" style="position:absolute;left:2379980;top:3151505;height:276225;width:533400;"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FhgavDZAAAACAEAAA8AAAAAAAAAAQAgAAAAIgAA&#10;AGRycy9kb3ducmV2LnhtbFBLAQIUABQAAAAIAIdO4kB6dQW+lQEAAAADAAAOAAAAAAAAAAEAIAAA&#10;ACgBAABkcnMvZTJvRG9jLnhtbFBLBQYAAAAABgAGAFkBAAAvBQ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0.07</w:t>
                              </w:r>
                            </w:p>
                          </w:txbxContent>
                        </v:textbox>
                      </v:rect>
                      <v:shape id="直接箭头连接符 44" o:spid="_x0000_s1026" o:spt="32" type="#_x0000_t32" style="position:absolute;left:2479040;top:3379470;flip:y;height:0;width:263525;" filled="f" stroked="t" coordsize="21600,21600" o:gfxdata="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vOe11wAAAAgBAAAPAAAAAAAAAAEAIAAAACIAAABkcnMvZG93bnJl&#10;di54bWxQSwECFAAUAAAACACHTuJAoN+7uP4BAAC5AwAADgAAAAAAAAABACAAAAAmAQAAZHJzL2Uy&#10;b0RvYy54bWxQSwUGAAAAAAYABgBZAQAAlgUAAAAA&#10;">
                        <v:fill on="f" focussize="0,0"/>
                        <v:stroke color="#000000" joinstyle="round" endarrow="block"/>
                        <v:imagedata o:title=""/>
                        <o:lock v:ext="edit" aspectratio="f"/>
                      </v:shape>
                      <v:rect id="矩形 41" o:spid="_x0000_s1026" o:spt="1" style="position:absolute;left:2375535;top:3780790;height:276225;width:533400;"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FhgavDZAAAACAEAAA8AAAAAAAAAAQAgAAAAIgAA&#10;AGRycy9kb3ducmV2LnhtbFBLAQIUABQAAAAIAIdO4kCG0Oy1lQEAAAADAAAOAAAAAAAAAAEAIAAA&#10;ACgBAABkcnMvZTJvRG9jLnhtbFBLBQYAAAAABgAGAFkBAAAvBQ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0.48</w:t>
                              </w:r>
                            </w:p>
                          </w:txbxContent>
                        </v:textbox>
                      </v:rect>
                      <v:shape id="直接箭头连接符 44" o:spid="_x0000_s1026" o:spt="32" type="#_x0000_t32" style="position:absolute;left:2479040;top:4017645;flip:y;height:0;width:263525;" filled="f" stroked="t" coordsize="21600,21600" o:gfxdata="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vOe11wAAAAgBAAAPAAAAAAAAAAEAIAAAACIAAABkcnMvZG93bnJl&#10;di54bWxQSwECFAAUAAAACACHTuJAUtdhF/4BAAC5AwAADgAAAAAAAAABACAAAAAmAQAAZHJzL2Uy&#10;b0RvYy54bWxQSwUGAAAAAAYABgBZAQAAlgUAAAAA&#10;">
                        <v:fill on="f" focussize="0,0"/>
                        <v:stroke color="#000000" joinstyle="round" endarrow="block"/>
                        <v:imagedata o:title=""/>
                        <o:lock v:ext="edit" aspectratio="f"/>
                      </v:shape>
                      <v:rect id="矩形 41" o:spid="_x0000_s1026" o:spt="1" style="position:absolute;left:2456180;top:4418330;height:276225;width:533400;"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&#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hgavDZAAAACAEAAA8AAAAAAAAAAQAgAAAAIgAAAGRy&#10;cy9kb3ducmV2LnhtbFBLAQIUABQAAAAIAIdO4kB7iHIakgEAAAADAAAOAAAAAAAAAAEAIAAAACgB&#10;AABkcnMvZTJvRG9jLnhtbFBLBQYAAAAABgAGAFkBAAAsBQ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0.4</w:t>
                              </w:r>
                            </w:p>
                          </w:txbxContent>
                        </v:textbox>
                      </v:rect>
                      <v:shape id="直接箭头连接符 44" o:spid="_x0000_s1026" o:spt="32" type="#_x0000_t32" style="position:absolute;left:2488565;top:4646295;flip:y;height:0;width:263525;" filled="f" stroked="t" coordsize="21600,21600" o:gfxdata="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LzntdcAAAAIAQAADwAAAAAAAAABACAAAAAiAAAAZHJzL2Rvd25y&#10;ZXYueG1sUEsBAhQAFAAAAAgAh07iQMKgeVv/AQAAuQMAAA4AAAAAAAAAAQAgAAAAJgEAAGRycy9l&#10;Mm9Eb2MueG1sUEsFBgAAAAAGAAYAWQEAAJcFAAAAAA==&#10;">
                        <v:fill on="f" focussize="0,0"/>
                        <v:stroke color="#000000" joinstyle="round" endarrow="block"/>
                        <v:imagedata o:title=""/>
                        <o:lock v:ext="edit" aspectratio="f"/>
                      </v:shape>
                      <v:group id="组合 25" o:spid="_x0000_s1026" o:spt="203" style="position:absolute;left:798830;top:4770755;height:643890;width:1744980;" coordorigin="1253,2425" coordsize="2748,1014" o:gfxdata="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Mp026DYAAAACAEAAA8AAAAAAAAAAQAgAAAAIgAAAGRy&#10;cy9kb3ducmV2LnhtbFBLAQIUABQAAAAIAIdO4kCXo7pOlAMAACoMAAAOAAAAAAAAAAEAIAAAACcB&#10;AABkcnMvZTJvRG9jLnhtbFBLBQYAAAAABgAGAFkBAAAtBwAAAAA=&#10;">
                        <o:lock v:ext="edit" aspectratio="f"/>
                        <v:rect id="矩形 187" o:spid="_x0000_s1026" o:spt="1" style="position:absolute;left:3161;top:2425;height:435;width:840;" filled="f" stroked="f" coordsize="21600,21600" o:gfxdata="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0CgNC5AAAA2g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0.1</w:t>
                                </w:r>
                              </w:p>
                            </w:txbxContent>
                          </v:textbox>
                        </v:rect>
                        <v:shape id="肘形连接符 18" o:spid="_x0000_s1026" o:spt="34" type="#_x0000_t34" style="position:absolute;left:3118;top:2821;height:120;width:374;rotation:-3932160f;" filled="f" stroked="t" coordsize="21600,21600" o:gfxdata="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9MVu8AAAA&#10;2gAAAA8AAAAAAAAAAQAgAAAAIgAAAGRycy9kb3ducmV2LnhtbFBLAQIUABQAAAAIAIdO4kAzLwWe&#10;OwAAADkAAAAQAAAAAAAAAAEAIAAAAAsBAABkcnMvc2hhcGV4bWwueG1sUEsFBgAAAAAGAAYAWwEA&#10;ALUDAAAAAA==&#10;" adj="10800">
                          <v:fill on="f" focussize="0,0"/>
                          <v:stroke color="#000000" joinstyle="miter" endarrow="block"/>
                          <v:imagedata o:title=""/>
                          <o:lock v:ext="edit" aspectratio="f"/>
                        </v:shape>
                        <v:rect id="矩形 9" o:spid="_x0000_s1026" o:spt="1" style="position:absolute;left:1968;top:3002;height:437;width:1919;" filled="f" stroked="t" coordsize="21600,21600" o:gfxdata="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Kl+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280" w:lineRule="exact"/>
                                  <w:jc w:val="center"/>
                                  <w:rPr>
                                    <w:rFonts w:hint="default" w:eastAsia="宋体"/>
                                    <w:spacing w:val="-11"/>
                                    <w:sz w:val="21"/>
                                    <w:szCs w:val="21"/>
                                    <w:lang w:val="en-US" w:eastAsia="zh-CN"/>
                                  </w:rPr>
                                </w:pPr>
                                <w:r>
                                  <w:rPr>
                                    <w:rFonts w:hint="eastAsia"/>
                                    <w:spacing w:val="-11"/>
                                    <w:sz w:val="21"/>
                                    <w:szCs w:val="21"/>
                                    <w:lang w:val="en-US" w:eastAsia="zh-CN"/>
                                  </w:rPr>
                                  <w:t>地面清洗用水</w:t>
                                </w:r>
                              </w:p>
                            </w:txbxContent>
                          </v:textbox>
                        </v:rect>
                        <v:rect id="矩形 12" o:spid="_x0000_s1026" o:spt="1" style="position:absolute;left:1258;top:2818;height:435;width:840;" filled="f" stroked="f" coordsize="21600,21600" o:gfxdata="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Bi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0.5</w:t>
                                </w:r>
                              </w:p>
                            </w:txbxContent>
                          </v:textbox>
                        </v:rect>
                        <v:shape id="直接箭头连接符 15" o:spid="_x0000_s1026" o:spt="32" type="#_x0000_t32" style="position:absolute;left:1253;top:3216;flip:y;height:1;width:720;" filled="f" stroked="t" coordsize="21600,21600" o:gfxdata="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iBu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v:rect id="矩形 41" o:spid="_x0000_s1026" o:spt="1" style="position:absolute;left:2389505;top:5046980;height:276225;width:533400;" filled="f" stroked="f" coordsize="21600,21600" o:gfxdata="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YYGrw2QAAAAgBAAAPAAAAAAAAAAEAIAAAACIA&#10;AABkcnMvZG93bnJldi54bWxQSwECFAAUAAAACACHTuJAKmqx6pYBAAAAAwAADgAAAAAAAAABACAA&#10;AAAoAQAAZHJzL2Uyb0RvYy54bWxQSwUGAAAAAAYABgBZAQAAMAUAAAAA&#10;">
                        <v:fill on="f" focussize="0,0"/>
                        <v:stroke on="f"/>
                        <v:imagedata o:title=""/>
                        <o:lock v:ext="edit" aspectratio="f"/>
                        <v:textbox>
                          <w:txbxContent>
                            <w:p>
                              <w:pPr>
                                <w:spacing w:line="280" w:lineRule="exact"/>
                                <w:rPr>
                                  <w:rFonts w:hint="default" w:eastAsia="宋体"/>
                                  <w:sz w:val="21"/>
                                  <w:szCs w:val="21"/>
                                  <w:lang w:val="en-US" w:eastAsia="zh-CN"/>
                                </w:rPr>
                              </w:pPr>
                              <w:r>
                                <w:rPr>
                                  <w:rFonts w:hint="eastAsia"/>
                                  <w:sz w:val="21"/>
                                  <w:szCs w:val="21"/>
                                  <w:lang w:val="en-US" w:eastAsia="zh-CN"/>
                                </w:rPr>
                                <w:t>0.4</w:t>
                              </w:r>
                            </w:p>
                          </w:txbxContent>
                        </v:textbox>
                      </v:rect>
                      <v:shape id="直接箭头连接符 44" o:spid="_x0000_s1026" o:spt="32" type="#_x0000_t32" style="position:absolute;left:2469515;top:5274945;flip:y;height:0;width:263525;" filled="f" stroked="t" coordsize="21600,21600" o:gfxdata="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y857XXAAAACAEAAA8AAAAAAAAAAQAgAAAAIgAAAGRycy9kb3ducmV2&#10;LnhtbFBLAQIUABQAAAAIAIdO4kDC54wS/QEAALkDAAAOAAAAAAAAAAEAIAAAACYBAABkcnMvZTJv&#10;RG9jLnhtbFBLBQYAAAAABgAGAFkBAACVBQAAAAA=&#10;">
                        <v:fill on="f" focussize="0,0"/>
                        <v:stroke color="#000000" joinstyle="round" endarrow="block"/>
                        <v:imagedata o:title=""/>
                        <o:lock v:ext="edit" aspectratio="f"/>
                      </v:shape>
                      <v:rect id="矩形 8" o:spid="_x0000_s1026" o:spt="1" style="position:absolute;left:3334385;top:3427730;height:259080;width:1009650;" filled="f" stroked="t" coordsize="21600,21600" o:gfxdata="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fhscNYAAAAIAQAADwAAAAAAAAABACAAAAAiAAAAZHJzL2Rvd25yZXYueG1sUEsBAhQAFAAA&#10;AAgAh07iQKlc6jfxAQAAvwMAAA4AAAAAAAAAAQAgAAAAJQEAAGRycy9lMm9Eb2MueG1sUEsFBgAA&#10;AAAGAAYAWQEAAIgFAAAAAA==&#10;">
                        <v:fill on="f" focussize="0,0"/>
                        <v:stroke color="#000000 [3213]"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lang w:val="en-US" w:eastAsia="zh-CN"/>
                                </w:rPr>
                              </w:pPr>
                              <w:r>
                                <w:rPr>
                                  <w:rFonts w:hint="eastAsia" w:hAnsi="宋体"/>
                                  <w:color w:val="auto"/>
                                  <w:sz w:val="21"/>
                                  <w:szCs w:val="21"/>
                                  <w:lang w:val="en-US" w:eastAsia="zh-CN"/>
                                </w:rPr>
                                <w:t>市政污水管网</w:t>
                              </w:r>
                            </w:p>
                            <w:p>
                              <w:pPr>
                                <w:jc w:val="center"/>
                                <w:rPr>
                                  <w:rFonts w:hint="default"/>
                                  <w:sz w:val="21"/>
                                  <w:szCs w:val="21"/>
                                  <w:lang w:val="en-US" w:eastAsia="zh-CN"/>
                                </w:rPr>
                              </w:pPr>
                            </w:p>
                          </w:txbxContent>
                        </v:textbox>
                      </v:rect>
                      <v:rect id="矩形 8" o:spid="_x0000_s1026" o:spt="1" style="position:absolute;left:2875915;top:2690495;height:311150;width:1927860;" filled="f" stroked="t" coordsize="21600,21600" o:gfxdata="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fhscNYAAAAIAQAADwAAAAAAAAABACAAAAAiAAAAZHJzL2Rvd25yZXYueG1sUEsBAhQAFAAA&#10;AAgAh07iQMKvBfLxAQAAvwMAAA4AAAAAAAAAAQAgAAAAJQEAAGRycy9lMm9Eb2MueG1sUEsFBgAA&#10;AAAGAAYAWQEAAIgFAAAAAA==&#10;">
                        <v:fill on="f" focussize="0,0"/>
                        <v:stroke color="#000000 [3213]" joinstyle="miter"/>
                        <v:imagedata o:title=""/>
                        <o:lock v:ext="edit" aspectratio="f"/>
                        <v:textbox>
                          <w:txbxContent>
                            <w:p>
                              <w:pPr>
                                <w:jc w:val="center"/>
                                <w:rPr>
                                  <w:rFonts w:hint="default"/>
                                  <w:sz w:val="21"/>
                                  <w:szCs w:val="21"/>
                                  <w:lang w:val="en-US" w:eastAsia="zh-CN"/>
                                </w:rPr>
                              </w:pPr>
                              <w:r>
                                <w:rPr>
                                  <w:rFonts w:hint="eastAsia" w:hAnsi="宋体"/>
                                  <w:color w:val="auto"/>
                                  <w:sz w:val="21"/>
                                  <w:szCs w:val="21"/>
                                  <w:lang w:val="en-US" w:eastAsia="zh-CN"/>
                                </w:rPr>
                                <w:t>由吸污车拉运至园区污水处理站站</w:t>
                              </w:r>
                            </w:p>
                          </w:txbxContent>
                        </v:textbox>
                      </v:rect>
                      <v:shape id="直接箭头连接符 42" o:spid="_x0000_s1026" o:spt="32" type="#_x0000_t32" style="position:absolute;left:3851910;top:3008630;height:423545;width:0;" filled="f" stroked="t" coordsize="21600,21600" o:gfxdata="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jTNedgAAAAIAQAADwAAAAAAAAABACAAAAAiAAAAZHJzL2Rvd25yZXYueG1sUEsB&#10;AhQAFAAAAAgAh07iQJILnSr1AQAArwMAAA4AAAAAAAAAAQAgAAAAJwEAAGRycy9lMm9Eb2MueG1s&#10;UEsFBgAAAAAGAAYAWQEAAI4FAAAAAA==&#10;">
                        <v:fill on="f" focussize="0,0"/>
                        <v:stroke color="#000000" joinstyle="round" endarrow="block"/>
                        <v:imagedata o:title=""/>
                        <o:lock v:ext="edit" aspectratio="f"/>
                      </v:shape>
                      <v:shape id="直接箭头连接符 42" o:spid="_x0000_s1026" o:spt="32" type="#_x0000_t32" style="position:absolute;left:3851910;top:3680460;height:423545;width:0;" filled="f" stroked="t" coordsize="21600,21600" o:gfxdata="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40zXnYAAAACAEAAA8AAAAAAAAAAQAgAAAAIgAAAGRycy9kb3ducmV2LnhtbFBL&#10;AQIUABQAAAAIAIdO4kDoWKEN9gEAAK8DAAAOAAAAAAAAAAEAIAAAACcBAABkcnMvZTJvRG9jLnht&#10;bFBLBQYAAAAABgAGAFkBAACPBQAAAAA=&#10;">
                        <v:fill on="f" focussize="0,0"/>
                        <v:stroke color="#000000" joinstyle="round" endarrow="block"/>
                        <v:imagedata o:title=""/>
                        <o:lock v:ext="edit" aspectratio="f"/>
                      </v:shape>
                      <v:rect id="矩形 8" o:spid="_x0000_s1026" o:spt="1" style="position:absolute;left:3503295;top:4109085;height:456565;width:726440;" filled="f" stroked="t" coordsize="21600,21600" o:gfxdata="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fhscNYAAAAIAQAADwAAAAAAAAABACAAAAAiAAAAZHJzL2Rvd25yZXYueG1sUEsBAhQAFAAAAAgA&#10;h07iQJaTkevuAQAAvgMAAA4AAAAAAAAAAQAgAAAAJQEAAGRycy9lMm9Eb2MueG1sUEsFBgAAAAAG&#10;AAYAWQEAAIUFAAAAAA==&#10;">
                        <v:fill on="f" focussize="0,0"/>
                        <v:stroke color="#000000 [3213]" joinstyle="miter"/>
                        <v:imagedata o:title=""/>
                        <o:lock v:ext="edit" aspectratio="f"/>
                        <v:textbox>
                          <w:txbxContent>
                            <w:p>
                              <w:pPr>
                                <w:rPr>
                                  <w:rFonts w:hint="default"/>
                                  <w:sz w:val="21"/>
                                  <w:szCs w:val="21"/>
                                  <w:lang w:val="en-US" w:eastAsia="zh-CN"/>
                                </w:rPr>
                              </w:pPr>
                              <w:r>
                                <w:rPr>
                                  <w:rFonts w:hint="eastAsia" w:hAnsi="宋体"/>
                                  <w:color w:val="auto"/>
                                  <w:sz w:val="21"/>
                                  <w:szCs w:val="21"/>
                                  <w:lang w:val="en-US" w:eastAsia="zh-CN"/>
                                </w:rPr>
                                <w:t>石泉县污水处理厂</w:t>
                              </w:r>
                            </w:p>
                          </w:txbxContent>
                        </v:textbox>
                      </v:rect>
                      <w10:wrap type="topAndBottom"/>
                    </v:group>
                  </w:pict>
                </mc:Fallback>
              </mc:AlternateContent>
            </w:r>
            <w:r>
              <w:rPr>
                <w:rFonts w:hint="eastAsia" w:ascii="Times New Roman" w:hAnsi="Times New Roman" w:eastAsia="黑体" w:cs="Times New Roman"/>
                <w:color w:val="auto"/>
                <w:sz w:val="24"/>
                <w:szCs w:val="24"/>
                <w:highlight w:val="none"/>
              </w:rPr>
              <w:t>图</w:t>
            </w:r>
            <w:r>
              <w:rPr>
                <w:rFonts w:hint="eastAsia" w:ascii="Times New Roman" w:hAnsi="Times New Roman" w:eastAsia="黑体" w:cs="Times New Roman"/>
                <w:color w:val="auto"/>
                <w:sz w:val="24"/>
                <w:szCs w:val="24"/>
                <w:highlight w:val="none"/>
                <w:lang w:val="en-US" w:eastAsia="zh-CN"/>
              </w:rPr>
              <w:t>2</w:t>
            </w:r>
            <w:r>
              <w:rPr>
                <w:rFonts w:hint="eastAsia" w:ascii="Times New Roman" w:hAnsi="Times New Roman" w:eastAsia="黑体" w:cs="Times New Roman"/>
                <w:color w:val="auto"/>
                <w:sz w:val="24"/>
                <w:szCs w:val="24"/>
                <w:highlight w:val="none"/>
              </w:rPr>
              <w:t>-</w:t>
            </w:r>
            <w:r>
              <w:rPr>
                <w:rFonts w:hint="eastAsia" w:ascii="Times New Roman" w:hAnsi="Times New Roman" w:eastAsia="黑体" w:cs="Times New Roman"/>
                <w:color w:val="auto"/>
                <w:sz w:val="24"/>
                <w:szCs w:val="24"/>
                <w:highlight w:val="none"/>
                <w:lang w:val="en-US" w:eastAsia="zh-CN"/>
              </w:rPr>
              <w:t xml:space="preserve">1    </w:t>
            </w:r>
            <w:r>
              <w:rPr>
                <w:rFonts w:hint="eastAsia" w:ascii="Times New Roman" w:hAnsi="Times New Roman" w:eastAsia="黑体" w:cs="Times New Roman"/>
                <w:color w:val="auto"/>
                <w:sz w:val="24"/>
                <w:szCs w:val="24"/>
                <w:highlight w:val="none"/>
              </w:rPr>
              <w:t>项目水平衡图（单位：</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eastAsia" w:ascii="Times New Roman" w:hAnsi="Times New Roman" w:eastAsia="黑体" w:cs="Times New Roman"/>
                <w:color w:val="auto"/>
                <w:sz w:val="24"/>
                <w:szCs w:val="24"/>
                <w:highlight w:val="none"/>
              </w:rPr>
              <w:t>/d</w:t>
            </w:r>
            <w:r>
              <w:rPr>
                <w:rFonts w:hint="eastAsia" w:ascii="Times New Roman" w:hAnsi="Times New Roman" w:eastAsia="黑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综上，本项目新鲜水用水量为8.1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cs="Times New Roman"/>
                <w:b w:val="0"/>
                <w:bCs/>
                <w:color w:val="auto"/>
                <w:sz w:val="24"/>
                <w:szCs w:val="24"/>
                <w:lang w:val="en-US" w:eastAsia="zh-CN"/>
              </w:rPr>
              <w:t>/d、</w:t>
            </w:r>
            <w:r>
              <w:rPr>
                <w:rFonts w:hint="eastAsia" w:cs="Times New Roman"/>
                <w:b w:val="0"/>
                <w:bCs/>
                <w:color w:val="auto"/>
                <w:sz w:val="24"/>
                <w:szCs w:val="24"/>
                <w:lang w:val="en-US" w:eastAsia="zh-CN"/>
              </w:rPr>
              <w:t>2187</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eastAsia" w:cs="Times New Roman"/>
                <w:b w:val="0"/>
                <w:bCs/>
                <w:color w:val="auto"/>
                <w:sz w:val="24"/>
                <w:szCs w:val="24"/>
                <w:lang w:val="en-US" w:eastAsia="zh-CN"/>
              </w:rPr>
              <w:t>/a，项目产生的废水主要为生活污水和生产废水（清洗废水、浸泡废水、预煮冷却废水、杀菌冷废水），废水排放量为5.64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cs="Times New Roman"/>
                <w:b w:val="0"/>
                <w:bCs/>
                <w:color w:val="auto"/>
                <w:sz w:val="24"/>
                <w:szCs w:val="24"/>
                <w:lang w:val="en-US" w:eastAsia="zh-CN"/>
              </w:rPr>
              <w:t>/d、</w:t>
            </w:r>
            <w:r>
              <w:rPr>
                <w:rFonts w:hint="eastAsia" w:cs="Times New Roman"/>
                <w:b w:val="0"/>
                <w:bCs/>
                <w:color w:val="auto"/>
                <w:sz w:val="24"/>
                <w:szCs w:val="24"/>
                <w:lang w:val="en-US" w:eastAsia="zh-CN"/>
              </w:rPr>
              <w:t>1523</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cs="Times New Roman"/>
                <w:b w:val="0"/>
                <w:bCs/>
                <w:color w:val="auto"/>
                <w:sz w:val="24"/>
                <w:szCs w:val="24"/>
                <w:lang w:val="en-US" w:eastAsia="zh-CN"/>
              </w:rPr>
              <w:t>/a</w:t>
            </w:r>
            <w:r>
              <w:rPr>
                <w:rFonts w:hint="eastAsia" w:cs="Times New Roman"/>
                <w:b w:val="0"/>
                <w:bCs/>
                <w:color w:val="auto"/>
                <w:sz w:val="24"/>
                <w:szCs w:val="24"/>
                <w:lang w:val="en-US" w:eastAsia="zh-CN"/>
              </w:rPr>
              <w:t>，其中生活污水排放量为0.64t/d、173t/a，生产废水排放量为5.0</w:t>
            </w:r>
            <w:r>
              <w:rPr>
                <w:rFonts w:hint="default" w:cs="Times New Roman"/>
                <w:b w:val="0"/>
                <w:bCs/>
                <w:color w:val="auto"/>
                <w:sz w:val="24"/>
                <w:szCs w:val="24"/>
                <w:lang w:val="en-US" w:eastAsia="zh-CN"/>
              </w:rPr>
              <w:t>t/d、</w:t>
            </w:r>
            <w:r>
              <w:rPr>
                <w:rFonts w:hint="eastAsia" w:cs="Times New Roman"/>
                <w:b w:val="0"/>
                <w:bCs/>
                <w:color w:val="auto"/>
                <w:sz w:val="24"/>
                <w:szCs w:val="24"/>
                <w:lang w:val="en-US" w:eastAsia="zh-CN"/>
              </w:rPr>
              <w:t>1350</w:t>
            </w:r>
            <w:r>
              <w:rPr>
                <w:rFonts w:hint="default" w:cs="Times New Roman"/>
                <w:b w:val="0"/>
                <w:bCs/>
                <w:color w:val="auto"/>
                <w:sz w:val="24"/>
                <w:szCs w:val="24"/>
                <w:lang w:val="en-US" w:eastAsia="zh-CN"/>
              </w:rPr>
              <w:t>t/a</w:t>
            </w:r>
            <w:r>
              <w:rPr>
                <w:rFonts w:hint="eastAsia" w:cs="Times New Roman"/>
                <w:b w:val="0"/>
                <w:bCs/>
                <w:color w:val="auto"/>
                <w:sz w:val="24"/>
                <w:szCs w:val="24"/>
                <w:lang w:val="en-US" w:eastAsia="zh-CN"/>
              </w:rPr>
              <w:t>。项目设10m</w:t>
            </w:r>
            <w:r>
              <w:rPr>
                <w:rFonts w:hint="eastAsia" w:cs="Times New Roman"/>
                <w:b w:val="0"/>
                <w:bCs/>
                <w:color w:val="auto"/>
                <w:sz w:val="24"/>
                <w:szCs w:val="24"/>
                <w:vertAlign w:val="superscript"/>
                <w:lang w:val="en-US" w:eastAsia="zh-CN"/>
              </w:rPr>
              <w:t>3</w:t>
            </w:r>
            <w:r>
              <w:rPr>
                <w:rFonts w:hint="eastAsia" w:cs="Times New Roman"/>
                <w:b w:val="0"/>
                <w:bCs/>
                <w:color w:val="auto"/>
                <w:sz w:val="24"/>
                <w:szCs w:val="24"/>
                <w:lang w:val="en-US" w:eastAsia="zh-CN"/>
              </w:rPr>
              <w:t>隔油沉淀池一座，生产废水经厂区隔油沉淀池预处理后，使用吸污车拉运至安康瑞锦泉食品有限公司污水处理站处理，之后排入市政污水管网，最终进入石泉县污水处理厂。生活污水直接经园区污水管网排入石泉县污水处理厂。</w:t>
            </w:r>
          </w:p>
          <w:p>
            <w:pPr>
              <w:pStyle w:val="2"/>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p>
            <w:pPr>
              <w:pStyle w:val="3"/>
              <w:widowControl w:val="0"/>
              <w:numPr>
                <w:ilvl w:val="0"/>
                <w:numId w:val="0"/>
              </w:numPr>
              <w:jc w:val="both"/>
              <w:rPr>
                <w:rFonts w:hint="eastAsia" w:cs="Times New Roman"/>
                <w:b w:val="0"/>
                <w:bCs/>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506" w:hRule="atLeast"/>
          <w:jc w:val="center"/>
        </w:trPr>
        <w:tc>
          <w:tcPr>
            <w:tcW w:w="750" w:type="dxa"/>
            <w:vAlign w:val="center"/>
          </w:tcPr>
          <w:p>
            <w:pPr>
              <w:pStyle w:val="23"/>
              <w:adjustRightInd w:val="0"/>
              <w:snapToGrid w:val="0"/>
              <w:spacing w:before="0" w:beforeAutospacing="0" w:after="0" w:afterAutospacing="0"/>
              <w:jc w:val="center"/>
              <w:rPr>
                <w:rFonts w:cs="宋体"/>
                <w:color w:val="auto"/>
                <w:sz w:val="21"/>
                <w:szCs w:val="21"/>
              </w:rPr>
            </w:pPr>
            <w:r>
              <w:rPr>
                <w:rFonts w:hint="eastAsia" w:cs="宋体"/>
                <w:color w:val="auto"/>
                <w:sz w:val="24"/>
                <w:szCs w:val="24"/>
              </w:rPr>
              <w:t>工艺流程和产排污环节</w:t>
            </w:r>
          </w:p>
        </w:tc>
        <w:tc>
          <w:tcPr>
            <w:tcW w:w="8311"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1、施工期工艺流程和产排污环节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eastAsia" w:cs="Times New Roman"/>
                <w:color w:val="auto"/>
                <w:sz w:val="24"/>
                <w:szCs w:val="24"/>
                <w:lang w:eastAsia="zh-CN"/>
              </w:rPr>
              <w:t>本次项目施工期仅为设备的安装和厂房装修，不涉及土建工程，主要污染物为设备安装和装修过程中产生的噪声、施工人员生活污水以及废弃包装等</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2、运营期工艺流程和产排污环节</w:t>
            </w:r>
          </w:p>
          <w:p>
            <w:pPr>
              <w:keepNext w:val="0"/>
              <w:keepLines w:val="0"/>
              <w:pageBreakBefore w:val="0"/>
              <w:widowControl w:val="0"/>
              <w:kinsoku/>
              <w:wordWrap/>
              <w:overflowPunct/>
              <w:topLinePunct w:val="0"/>
              <w:autoSpaceDE/>
              <w:autoSpaceDN/>
              <w:bidi w:val="0"/>
              <w:adjustRightInd/>
              <w:snapToGrid/>
              <w:spacing w:line="360" w:lineRule="auto"/>
              <w:ind w:firstLine="487" w:firstLineChars="203"/>
              <w:rPr>
                <w:rFonts w:hint="eastAsia"/>
                <w:color w:val="auto"/>
                <w:sz w:val="24"/>
                <w:lang w:eastAsia="zh-CN"/>
              </w:rPr>
            </w:pPr>
            <w:r>
              <w:rPr>
                <w:rFonts w:hint="default" w:ascii="Times New Roman" w:hAnsi="Times New Roman" w:eastAsia="宋体" w:cs="Times New Roman"/>
                <w:color w:val="auto"/>
                <w:kern w:val="0"/>
                <w:sz w:val="24"/>
              </w:rPr>
              <w:t>本</w:t>
            </w:r>
            <w:r>
              <w:rPr>
                <w:rFonts w:hint="eastAsia" w:cs="Times New Roman"/>
                <w:b w:val="0"/>
                <w:bCs/>
                <w:color w:val="auto"/>
                <w:kern w:val="0"/>
                <w:sz w:val="24"/>
                <w:lang w:val="en-US" w:eastAsia="zh-CN"/>
              </w:rPr>
              <w:t>项目建成后，</w:t>
            </w:r>
            <w:r>
              <w:rPr>
                <w:rFonts w:hint="eastAsia" w:cs="Times New Roman"/>
                <w:color w:val="auto"/>
                <w:sz w:val="24"/>
                <w:szCs w:val="24"/>
                <w:u w:val="none"/>
                <w:lang w:val="en-US" w:eastAsia="zh-CN"/>
              </w:rPr>
              <w:t>年产瓶装调味酱、果酱、酱料包等共1000吨。</w:t>
            </w:r>
            <w:r>
              <w:rPr>
                <w:rFonts w:hint="default" w:ascii="Times New Roman" w:hAnsi="Times New Roman" w:eastAsia="宋体" w:cs="Times New Roman"/>
                <w:b w:val="0"/>
                <w:bCs/>
                <w:color w:val="auto"/>
                <w:sz w:val="24"/>
                <w:szCs w:val="24"/>
                <w:lang w:val="en-US" w:eastAsia="zh-CN"/>
              </w:rPr>
              <w:t>本项目</w:t>
            </w:r>
            <w:r>
              <w:rPr>
                <w:rFonts w:hint="eastAsia" w:cs="Times New Roman"/>
                <w:b w:val="0"/>
                <w:bCs/>
                <w:color w:val="auto"/>
                <w:sz w:val="24"/>
                <w:szCs w:val="24"/>
                <w:lang w:val="en-US" w:eastAsia="zh-CN"/>
              </w:rPr>
              <w:t>运营期各产品生产工艺流程和产排污环节分述如下</w:t>
            </w:r>
            <w:r>
              <w:rPr>
                <w:rFonts w:hint="eastAsia"/>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7" w:firstLineChars="203"/>
              <w:rPr>
                <w:rFonts w:hint="eastAsia" w:cs="Times New Roman"/>
                <w:b w:val="0"/>
                <w:bCs/>
                <w:color w:val="auto"/>
                <w:sz w:val="24"/>
                <w:szCs w:val="24"/>
                <w:lang w:val="en-US" w:eastAsia="zh-CN"/>
              </w:rPr>
            </w:pPr>
            <w:r>
              <w:rPr>
                <w:rFonts w:hint="eastAsia" w:ascii="Times New Roman" w:hAnsi="Times New Roman" w:eastAsia="宋体" w:cs="Times New Roman"/>
                <w:b w:val="0"/>
                <w:bCs/>
                <w:color w:val="auto"/>
                <w:kern w:val="2"/>
                <w:sz w:val="24"/>
                <w:szCs w:val="24"/>
                <w:lang w:val="en-US" w:eastAsia="zh-CN" w:bidi="ar-SA"/>
              </w:rPr>
              <w:t>（1）</w:t>
            </w:r>
            <w:r>
              <w:rPr>
                <w:rFonts w:hint="eastAsia" w:cs="Times New Roman"/>
                <w:color w:val="auto"/>
                <w:sz w:val="24"/>
                <w:szCs w:val="24"/>
                <w:u w:val="none"/>
                <w:lang w:val="en-US" w:eastAsia="zh-CN"/>
              </w:rPr>
              <w:t>瓶装调味酱</w:t>
            </w:r>
            <w:r>
              <w:rPr>
                <w:rFonts w:hint="eastAsia" w:cs="Times New Roman"/>
                <w:b w:val="0"/>
                <w:bCs/>
                <w:color w:val="auto"/>
                <w:sz w:val="24"/>
                <w:szCs w:val="24"/>
                <w:lang w:val="en-US" w:eastAsia="zh-CN"/>
              </w:rPr>
              <w:t>生产工艺流程和产排污环节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7" w:firstLineChars="203"/>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1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color w:val="auto"/>
                <w:kern w:val="0"/>
                <w:sz w:val="24"/>
                <w:szCs w:val="24"/>
                <w:lang w:val="en-US" w:eastAsia="zh-CN" w:bidi="ar-SA"/>
              </w:rPr>
              <w:t>原料抖筛：香菇等原料</w:t>
            </w:r>
            <w:r>
              <w:rPr>
                <w:rFonts w:hint="eastAsia" w:ascii="Times New Roman" w:hAnsi="Times New Roman" w:eastAsia="宋体" w:cs="Times New Roman"/>
                <w:color w:val="auto"/>
                <w:kern w:val="0"/>
                <w:sz w:val="24"/>
                <w:szCs w:val="24"/>
                <w:lang w:val="en-US" w:eastAsia="zh-CN" w:bidi="ar-SA"/>
              </w:rPr>
              <w:t>用</w:t>
            </w:r>
            <w:r>
              <w:rPr>
                <w:rFonts w:hint="eastAsia" w:cs="Times New Roman"/>
                <w:color w:val="auto"/>
                <w:kern w:val="0"/>
                <w:sz w:val="24"/>
                <w:szCs w:val="24"/>
                <w:lang w:val="en-US" w:eastAsia="zh-CN" w:bidi="ar-SA"/>
              </w:rPr>
              <w:t>抖筛</w:t>
            </w:r>
            <w:r>
              <w:rPr>
                <w:rFonts w:hint="eastAsia" w:ascii="Times New Roman" w:hAnsi="Times New Roman" w:eastAsia="宋体" w:cs="Times New Roman"/>
                <w:color w:val="auto"/>
                <w:kern w:val="0"/>
                <w:sz w:val="24"/>
                <w:szCs w:val="24"/>
                <w:lang w:val="en-US" w:eastAsia="zh-CN" w:bidi="ar-SA"/>
              </w:rPr>
              <w:t>机进行大小分级</w:t>
            </w:r>
            <w:r>
              <w:rPr>
                <w:rFonts w:hint="eastAsia" w:cs="Times New Roman"/>
                <w:color w:val="auto"/>
                <w:kern w:val="0"/>
                <w:sz w:val="24"/>
                <w:szCs w:val="24"/>
                <w:lang w:val="en-US" w:eastAsia="zh-CN" w:bidi="ar-SA"/>
              </w:rPr>
              <w:t>和筛网除杂</w:t>
            </w:r>
            <w:r>
              <w:rPr>
                <w:rFonts w:hint="eastAsia" w:ascii="Times New Roman" w:hAnsi="Times New Roman" w:eastAsia="宋体" w:cs="Times New Roman"/>
                <w:color w:val="auto"/>
                <w:kern w:val="0"/>
                <w:sz w:val="24"/>
                <w:szCs w:val="24"/>
                <w:lang w:val="en-US" w:eastAsia="zh-CN" w:bidi="ar-SA"/>
              </w:rPr>
              <w:t>，分级后分别流入对应的不锈钢储料桶内</w:t>
            </w:r>
            <w:r>
              <w:rPr>
                <w:rFonts w:hint="eastAsia" w:cs="Times New Roman"/>
                <w:color w:val="auto"/>
                <w:kern w:val="0"/>
                <w:sz w:val="24"/>
                <w:szCs w:val="24"/>
                <w:lang w:val="en-US" w:eastAsia="zh-CN" w:bidi="ar-SA"/>
              </w:rPr>
              <w:t>，筛网定期清理。</w:t>
            </w:r>
            <w:r>
              <w:rPr>
                <w:rFonts w:hint="default" w:ascii="Times New Roman" w:hAnsi="Times New Roman" w:eastAsia="宋体" w:cs="Times New Roman"/>
                <w:b w:val="0"/>
                <w:bCs/>
                <w:color w:val="auto"/>
                <w:sz w:val="24"/>
                <w:szCs w:val="24"/>
                <w:lang w:val="en-US" w:eastAsia="zh-CN"/>
              </w:rPr>
              <w:t>此过程产污主要是</w:t>
            </w:r>
            <w:r>
              <w:rPr>
                <w:rFonts w:hint="eastAsia" w:cs="Times New Roman"/>
                <w:color w:val="auto"/>
                <w:kern w:val="0"/>
                <w:sz w:val="24"/>
                <w:szCs w:val="24"/>
                <w:lang w:val="en-US" w:eastAsia="zh-CN" w:bidi="ar-SA"/>
              </w:rPr>
              <w:t>抖筛</w:t>
            </w:r>
            <w:r>
              <w:rPr>
                <w:rFonts w:hint="default" w:ascii="Times New Roman" w:hAnsi="Times New Roman" w:eastAsia="宋体" w:cs="Times New Roman"/>
                <w:b w:val="0"/>
                <w:bCs/>
                <w:color w:val="auto"/>
                <w:sz w:val="24"/>
                <w:szCs w:val="24"/>
                <w:lang w:val="en-US" w:eastAsia="zh-CN"/>
              </w:rPr>
              <w:t>机噪声</w:t>
            </w:r>
            <w:r>
              <w:rPr>
                <w:rFonts w:hint="default" w:ascii="Times New Roman" w:hAnsi="Times New Roman" w:eastAsia="宋体" w:cs="Times New Roman"/>
                <w:color w:val="auto"/>
                <w:sz w:val="24"/>
                <w:szCs w:val="24"/>
                <w:lang w:val="en-US" w:eastAsia="zh-CN"/>
              </w:rPr>
              <w:t>（N</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）、废</w:t>
            </w:r>
            <w:r>
              <w:rPr>
                <w:rFonts w:hint="eastAsia" w:cs="Times New Roman"/>
                <w:color w:val="auto"/>
                <w:sz w:val="24"/>
                <w:szCs w:val="24"/>
                <w:lang w:val="en-US" w:eastAsia="zh-CN"/>
              </w:rPr>
              <w:t>原料</w:t>
            </w:r>
            <w:r>
              <w:rPr>
                <w:rFonts w:hint="default" w:ascii="Times New Roman" w:hAnsi="Times New Roman" w:eastAsia="宋体" w:cs="Times New Roman"/>
                <w:color w:val="auto"/>
                <w:sz w:val="24"/>
                <w:szCs w:val="24"/>
                <w:lang w:val="en-US" w:eastAsia="zh-CN"/>
              </w:rPr>
              <w:t>包装（S1）、</w:t>
            </w:r>
            <w:r>
              <w:rPr>
                <w:rFonts w:hint="eastAsia" w:cs="Times New Roman"/>
                <w:color w:val="auto"/>
                <w:sz w:val="24"/>
                <w:szCs w:val="24"/>
                <w:lang w:val="en-US" w:eastAsia="zh-CN"/>
              </w:rPr>
              <w:t>原料</w:t>
            </w:r>
            <w:r>
              <w:rPr>
                <w:rFonts w:hint="default" w:ascii="Times New Roman" w:hAnsi="Times New Roman" w:eastAsia="宋体" w:cs="Times New Roman"/>
                <w:b w:val="0"/>
                <w:bCs/>
                <w:color w:val="auto"/>
                <w:sz w:val="24"/>
                <w:szCs w:val="24"/>
                <w:lang w:val="en-US" w:eastAsia="zh-CN"/>
              </w:rPr>
              <w:t>除杂杂质</w:t>
            </w:r>
            <w:r>
              <w:rPr>
                <w:rFonts w:hint="default" w:ascii="Times New Roman" w:hAnsi="Times New Roman" w:eastAsia="宋体" w:cs="Times New Roman"/>
                <w:color w:val="auto"/>
                <w:sz w:val="24"/>
                <w:szCs w:val="24"/>
                <w:lang w:val="en-US" w:eastAsia="zh-CN"/>
              </w:rPr>
              <w:t>（S</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2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b w:val="0"/>
                <w:bCs/>
                <w:color w:val="auto"/>
                <w:sz w:val="24"/>
                <w:szCs w:val="24"/>
                <w:lang w:val="en-US" w:eastAsia="zh-CN"/>
              </w:rPr>
              <w:t>②</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b w:val="0"/>
                <w:bCs/>
                <w:color w:val="auto"/>
                <w:sz w:val="24"/>
                <w:szCs w:val="24"/>
                <w:lang w:val="en-US" w:eastAsia="zh-CN"/>
              </w:rPr>
              <w:t>原料浸泡</w:t>
            </w:r>
            <w:r>
              <w:rPr>
                <w:rFonts w:hint="default" w:ascii="Times New Roman" w:hAnsi="Times New Roman" w:eastAsia="宋体" w:cs="Times New Roman"/>
                <w:b w:val="0"/>
                <w:bCs/>
                <w:color w:val="auto"/>
                <w:sz w:val="24"/>
                <w:szCs w:val="24"/>
                <w:lang w:val="en-US" w:eastAsia="zh-CN"/>
              </w:rPr>
              <w:t>清洗：</w:t>
            </w:r>
            <w:r>
              <w:rPr>
                <w:rFonts w:hint="eastAsia" w:cs="Times New Roman"/>
                <w:b w:val="0"/>
                <w:bCs/>
                <w:color w:val="auto"/>
                <w:sz w:val="24"/>
                <w:szCs w:val="24"/>
                <w:lang w:val="en-US" w:eastAsia="zh-CN"/>
              </w:rPr>
              <w:t>初步除杂后的</w:t>
            </w:r>
            <w:r>
              <w:rPr>
                <w:rFonts w:hint="eastAsia" w:cs="Times New Roman"/>
                <w:color w:val="auto"/>
                <w:kern w:val="0"/>
                <w:sz w:val="24"/>
                <w:szCs w:val="24"/>
                <w:lang w:val="en-US" w:eastAsia="zh-CN" w:bidi="ar-SA"/>
              </w:rPr>
              <w:t>香菇等原料</w:t>
            </w:r>
            <w:r>
              <w:rPr>
                <w:rFonts w:hint="eastAsia" w:cs="Times New Roman"/>
                <w:b w:val="0"/>
                <w:bCs/>
                <w:color w:val="auto"/>
                <w:sz w:val="24"/>
                <w:szCs w:val="24"/>
                <w:lang w:val="en-US" w:eastAsia="zh-CN"/>
              </w:rPr>
              <w:t>放入</w:t>
            </w:r>
            <w:r>
              <w:rPr>
                <w:rFonts w:hint="default" w:ascii="Times New Roman" w:hAnsi="Times New Roman" w:eastAsia="宋体" w:cs="Times New Roman"/>
                <w:b w:val="0"/>
                <w:bCs/>
                <w:color w:val="auto"/>
                <w:sz w:val="24"/>
                <w:szCs w:val="24"/>
                <w:lang w:val="en-US" w:eastAsia="zh-CN"/>
              </w:rPr>
              <w:t>浸泡</w:t>
            </w:r>
            <w:r>
              <w:rPr>
                <w:rFonts w:hint="eastAsia" w:cs="Times New Roman"/>
                <w:b w:val="0"/>
                <w:bCs/>
                <w:color w:val="auto"/>
                <w:sz w:val="24"/>
                <w:szCs w:val="24"/>
                <w:lang w:val="en-US" w:eastAsia="zh-CN"/>
              </w:rPr>
              <w:t>池</w:t>
            </w:r>
            <w:r>
              <w:rPr>
                <w:rFonts w:hint="default" w:ascii="Times New Roman" w:hAnsi="Times New Roman" w:eastAsia="宋体" w:cs="Times New Roman"/>
                <w:b w:val="0"/>
                <w:bCs/>
                <w:color w:val="auto"/>
                <w:sz w:val="24"/>
                <w:szCs w:val="24"/>
                <w:lang w:val="en-US" w:eastAsia="zh-CN"/>
              </w:rPr>
              <w:t>浸泡30分钟，本项目设1座5m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浸泡池，浸泡用水每5日外排一次。</w:t>
            </w:r>
            <w:r>
              <w:rPr>
                <w:rFonts w:hint="eastAsia" w:cs="Times New Roman"/>
                <w:b w:val="0"/>
                <w:bCs/>
                <w:color w:val="auto"/>
                <w:sz w:val="24"/>
                <w:szCs w:val="24"/>
                <w:lang w:val="en-US" w:eastAsia="zh-CN"/>
              </w:rPr>
              <w:t>浸泡后的</w:t>
            </w:r>
            <w:r>
              <w:rPr>
                <w:rFonts w:hint="eastAsia" w:cs="Times New Roman"/>
                <w:color w:val="auto"/>
                <w:kern w:val="0"/>
                <w:sz w:val="24"/>
                <w:szCs w:val="24"/>
                <w:lang w:val="en-US" w:eastAsia="zh-CN" w:bidi="ar-SA"/>
              </w:rPr>
              <w:t>香菇等原料</w:t>
            </w:r>
            <w:r>
              <w:rPr>
                <w:rFonts w:hint="default" w:ascii="Times New Roman" w:hAnsi="Times New Roman" w:cs="Times New Roman"/>
                <w:b w:val="0"/>
                <w:bCs/>
                <w:color w:val="auto"/>
                <w:sz w:val="24"/>
                <w:szCs w:val="24"/>
                <w:lang w:val="en-US" w:eastAsia="zh-CN"/>
              </w:rPr>
              <w:t>使用气泡清洗机</w:t>
            </w:r>
            <w:r>
              <w:rPr>
                <w:rFonts w:hint="eastAsia" w:cs="Times New Roman"/>
                <w:b w:val="0"/>
                <w:bCs/>
                <w:color w:val="auto"/>
                <w:sz w:val="24"/>
                <w:szCs w:val="24"/>
                <w:lang w:val="en-US" w:eastAsia="zh-CN"/>
              </w:rPr>
              <w:t>清洗掉</w:t>
            </w:r>
            <w:r>
              <w:rPr>
                <w:rFonts w:hint="eastAsia" w:cs="Times New Roman"/>
                <w:color w:val="auto"/>
                <w:kern w:val="0"/>
                <w:sz w:val="24"/>
                <w:szCs w:val="24"/>
                <w:lang w:val="en-US" w:eastAsia="zh-CN" w:bidi="ar-SA"/>
              </w:rPr>
              <w:t>原料</w:t>
            </w:r>
            <w:r>
              <w:rPr>
                <w:rFonts w:hint="eastAsia" w:cs="Times New Roman"/>
                <w:b w:val="0"/>
                <w:bCs/>
                <w:color w:val="auto"/>
                <w:sz w:val="24"/>
                <w:szCs w:val="24"/>
                <w:lang w:val="en-US" w:eastAsia="zh-CN"/>
              </w:rPr>
              <w:t>表面</w:t>
            </w:r>
            <w:r>
              <w:rPr>
                <w:rFonts w:hint="default" w:ascii="Times New Roman" w:hAnsi="Times New Roman" w:eastAsia="宋体" w:cs="Times New Roman"/>
                <w:b w:val="0"/>
                <w:bCs/>
                <w:color w:val="auto"/>
                <w:sz w:val="24"/>
                <w:szCs w:val="24"/>
                <w:lang w:val="en-US" w:eastAsia="zh-CN"/>
              </w:rPr>
              <w:t>及菌皱内的泥沙杂质等</w:t>
            </w:r>
            <w:r>
              <w:rPr>
                <w:rFonts w:hint="eastAsia"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清洗水经沉淀后循环使用，每5日排放一次。</w:t>
            </w:r>
            <w:r>
              <w:rPr>
                <w:rFonts w:hint="default" w:ascii="Times New Roman" w:hAnsi="Times New Roman" w:eastAsia="宋体" w:cs="Times New Roman"/>
                <w:b w:val="0"/>
                <w:bCs/>
                <w:color w:val="auto"/>
                <w:sz w:val="24"/>
                <w:szCs w:val="24"/>
                <w:lang w:val="en-US" w:eastAsia="zh-CN"/>
              </w:rPr>
              <w:t>此过程产污主要是</w:t>
            </w:r>
            <w:r>
              <w:rPr>
                <w:rFonts w:hint="eastAsia" w:cs="Times New Roman"/>
                <w:b w:val="0"/>
                <w:bCs/>
                <w:color w:val="auto"/>
                <w:sz w:val="24"/>
                <w:szCs w:val="24"/>
                <w:lang w:val="en-US" w:eastAsia="zh-CN"/>
              </w:rPr>
              <w:t>香菇浸泡</w:t>
            </w:r>
            <w:r>
              <w:rPr>
                <w:rFonts w:hint="default" w:ascii="Times New Roman" w:hAnsi="Times New Roman" w:eastAsia="宋体" w:cs="Times New Roman"/>
                <w:b w:val="0"/>
                <w:bCs/>
                <w:color w:val="auto"/>
                <w:sz w:val="24"/>
                <w:szCs w:val="24"/>
                <w:lang w:val="en-US" w:eastAsia="zh-CN"/>
              </w:rPr>
              <w:t>废水</w:t>
            </w:r>
            <w:r>
              <w:rPr>
                <w:rFonts w:hint="default" w:ascii="Times New Roman" w:hAnsi="Times New Roman" w:eastAsia="宋体" w:cs="Times New Roman"/>
                <w:color w:val="auto"/>
                <w:sz w:val="24"/>
                <w:szCs w:val="24"/>
                <w:lang w:val="en-US" w:eastAsia="zh-CN"/>
              </w:rPr>
              <w:t>（W1）</w:t>
            </w:r>
            <w:r>
              <w:rPr>
                <w:rFonts w:hint="eastAsia"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清洗废水</w:t>
            </w:r>
            <w:r>
              <w:rPr>
                <w:rFonts w:hint="default" w:ascii="Times New Roman" w:hAnsi="Times New Roman" w:eastAsia="宋体" w:cs="Times New Roman"/>
                <w:color w:val="auto"/>
                <w:sz w:val="24"/>
                <w:szCs w:val="24"/>
                <w:lang w:val="en-US" w:eastAsia="zh-CN"/>
              </w:rPr>
              <w:t>（W</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eastAsia" w:cs="Times New Roman"/>
                <w:b w:val="0"/>
                <w:bCs/>
                <w:color w:val="auto"/>
                <w:sz w:val="24"/>
                <w:szCs w:val="24"/>
                <w:lang w:val="en-US" w:eastAsia="zh-CN"/>
              </w:rPr>
              <w:t>清洗机噪声</w:t>
            </w:r>
            <w:r>
              <w:rPr>
                <w:rFonts w:hint="default" w:ascii="Times New Roman" w:hAnsi="Times New Roman" w:eastAsia="宋体" w:cs="Times New Roman"/>
                <w:color w:val="auto"/>
                <w:sz w:val="24"/>
                <w:szCs w:val="24"/>
                <w:lang w:val="en-US" w:eastAsia="zh-CN"/>
              </w:rPr>
              <w:t>（N</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3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b w:val="0"/>
                <w:bCs/>
                <w:color w:val="auto"/>
                <w:sz w:val="24"/>
                <w:szCs w:val="24"/>
                <w:lang w:val="en-US" w:eastAsia="zh-CN"/>
              </w:rPr>
              <w:t>脱水</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洗净的</w:t>
            </w:r>
            <w:r>
              <w:rPr>
                <w:rFonts w:hint="eastAsia" w:cs="Times New Roman"/>
                <w:color w:val="auto"/>
                <w:kern w:val="0"/>
                <w:sz w:val="24"/>
                <w:szCs w:val="24"/>
                <w:lang w:val="en-US" w:eastAsia="zh-CN" w:bidi="ar-SA"/>
              </w:rPr>
              <w:t>香菇等原料</w:t>
            </w:r>
            <w:r>
              <w:rPr>
                <w:rFonts w:hint="default" w:ascii="Times New Roman" w:hAnsi="Times New Roman" w:eastAsia="宋体" w:cs="Times New Roman"/>
                <w:b w:val="0"/>
                <w:bCs/>
                <w:color w:val="auto"/>
                <w:sz w:val="24"/>
                <w:szCs w:val="24"/>
                <w:lang w:val="en-US" w:eastAsia="zh-CN"/>
              </w:rPr>
              <w:t>用离心脱水机进行脱水</w:t>
            </w:r>
            <w:r>
              <w:rPr>
                <w:rFonts w:hint="eastAsia"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此过程产污主要是</w:t>
            </w:r>
            <w:r>
              <w:rPr>
                <w:rFonts w:hint="eastAsia" w:cs="Times New Roman"/>
                <w:b w:val="0"/>
                <w:bCs/>
                <w:color w:val="auto"/>
                <w:sz w:val="24"/>
                <w:szCs w:val="24"/>
                <w:lang w:val="en-US" w:eastAsia="zh-CN"/>
              </w:rPr>
              <w:t>脱水机噪声</w:t>
            </w:r>
            <w:r>
              <w:rPr>
                <w:rFonts w:hint="default" w:ascii="Times New Roman" w:hAnsi="Times New Roman" w:eastAsia="宋体" w:cs="Times New Roman"/>
                <w:color w:val="auto"/>
                <w:sz w:val="24"/>
                <w:szCs w:val="24"/>
                <w:lang w:val="en-US" w:eastAsia="zh-CN"/>
              </w:rPr>
              <w:t>（N</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4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④</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b w:val="0"/>
                <w:bCs/>
                <w:color w:val="auto"/>
                <w:sz w:val="24"/>
                <w:szCs w:val="24"/>
                <w:lang w:val="en-US" w:eastAsia="zh-CN"/>
              </w:rPr>
              <w:t>切片</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脱水后的</w:t>
            </w:r>
            <w:r>
              <w:rPr>
                <w:rFonts w:hint="eastAsia" w:cs="Times New Roman"/>
                <w:color w:val="auto"/>
                <w:kern w:val="0"/>
                <w:sz w:val="24"/>
                <w:szCs w:val="24"/>
                <w:lang w:val="en-US" w:eastAsia="zh-CN" w:bidi="ar-SA"/>
              </w:rPr>
              <w:t>香菇等原料</w:t>
            </w:r>
            <w:r>
              <w:rPr>
                <w:rFonts w:hint="eastAsia" w:cs="Times New Roman"/>
                <w:b w:val="0"/>
                <w:bCs/>
                <w:color w:val="auto"/>
                <w:sz w:val="24"/>
                <w:szCs w:val="24"/>
                <w:lang w:val="en-US" w:eastAsia="zh-CN"/>
              </w:rPr>
              <w:t>进入切断机进行切片。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5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⑤</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b w:val="0"/>
                <w:bCs/>
                <w:color w:val="auto"/>
                <w:sz w:val="24"/>
                <w:szCs w:val="24"/>
                <w:lang w:val="en-US" w:eastAsia="zh-CN"/>
              </w:rPr>
              <w:t>搅拌熬制：切片后的</w:t>
            </w:r>
            <w:r>
              <w:rPr>
                <w:rFonts w:hint="eastAsia" w:cs="Times New Roman"/>
                <w:color w:val="auto"/>
                <w:kern w:val="0"/>
                <w:sz w:val="24"/>
                <w:szCs w:val="24"/>
                <w:lang w:val="en-US" w:eastAsia="zh-CN" w:bidi="ar-SA"/>
              </w:rPr>
              <w:t>香菇等原料</w:t>
            </w:r>
            <w:r>
              <w:rPr>
                <w:rFonts w:hint="eastAsia" w:cs="Times New Roman"/>
                <w:b w:val="0"/>
                <w:bCs/>
                <w:color w:val="auto"/>
                <w:sz w:val="24"/>
                <w:szCs w:val="24"/>
                <w:lang w:val="en-US" w:eastAsia="zh-CN"/>
              </w:rPr>
              <w:t>和辅料进入搅拌仓搅拌。熬制锅里加入食用油加热，在油中加入辣椒，</w:t>
            </w:r>
            <w:r>
              <w:rPr>
                <w:rFonts w:hint="eastAsia" w:cs="Times New Roman"/>
                <w:color w:val="auto"/>
                <w:kern w:val="0"/>
                <w:sz w:val="24"/>
                <w:lang w:val="en-US" w:eastAsia="zh-CN"/>
              </w:rPr>
              <w:t>黄豆酱、豆瓣酱、调味料等</w:t>
            </w:r>
            <w:r>
              <w:rPr>
                <w:rFonts w:hint="default" w:ascii="Times New Roman" w:hAnsi="Times New Roman" w:eastAsia="宋体" w:cs="Times New Roman"/>
                <w:b w:val="0"/>
                <w:bCs/>
                <w:color w:val="auto"/>
                <w:sz w:val="24"/>
                <w:szCs w:val="24"/>
                <w:lang w:val="en-US" w:eastAsia="zh-CN"/>
              </w:rPr>
              <w:t>炒制后，和</w:t>
            </w:r>
            <w:r>
              <w:rPr>
                <w:rFonts w:hint="eastAsia" w:cs="Times New Roman"/>
                <w:b w:val="0"/>
                <w:bCs/>
                <w:color w:val="auto"/>
                <w:sz w:val="24"/>
                <w:szCs w:val="24"/>
                <w:lang w:val="en-US" w:eastAsia="zh-CN"/>
              </w:rPr>
              <w:t>加工好的香菇加入</w:t>
            </w:r>
            <w:r>
              <w:rPr>
                <w:rFonts w:hint="default" w:ascii="Times New Roman" w:hAnsi="Times New Roman" w:eastAsia="宋体" w:cs="Times New Roman"/>
                <w:b w:val="0"/>
                <w:bCs/>
                <w:color w:val="auto"/>
                <w:sz w:val="24"/>
                <w:szCs w:val="24"/>
                <w:lang w:val="en-US" w:eastAsia="zh-CN"/>
              </w:rPr>
              <w:t>翻炒</w:t>
            </w:r>
            <w:r>
              <w:rPr>
                <w:rFonts w:hint="eastAsia" w:cs="Times New Roman"/>
                <w:b w:val="0"/>
                <w:bCs/>
                <w:color w:val="auto"/>
                <w:sz w:val="24"/>
                <w:szCs w:val="24"/>
                <w:lang w:val="en-US" w:eastAsia="zh-CN"/>
              </w:rPr>
              <w:t>并加水熬制至半固态，熬制约1小时。熬制</w:t>
            </w:r>
            <w:r>
              <w:rPr>
                <w:rFonts w:hint="default" w:ascii="Times New Roman" w:hAnsi="Times New Roman" w:eastAsia="宋体" w:cs="Times New Roman"/>
                <w:b w:val="0"/>
                <w:bCs/>
                <w:color w:val="auto"/>
                <w:sz w:val="24"/>
                <w:szCs w:val="24"/>
                <w:lang w:val="en-US" w:eastAsia="zh-CN"/>
              </w:rPr>
              <w:t>设备每天清洗一次，</w:t>
            </w:r>
            <w:r>
              <w:rPr>
                <w:rFonts w:hint="default" w:ascii="Times New Roman" w:hAnsi="Times New Roman" w:eastAsia="宋体" w:cs="Times New Roman"/>
                <w:color w:val="auto"/>
                <w:sz w:val="24"/>
                <w:szCs w:val="24"/>
              </w:rPr>
              <w:t>此过程产污为</w:t>
            </w:r>
            <w:r>
              <w:rPr>
                <w:rFonts w:hint="default" w:ascii="Times New Roman" w:hAnsi="Times New Roman" w:eastAsia="宋体" w:cs="Times New Roman"/>
                <w:b w:val="0"/>
                <w:bCs/>
                <w:color w:val="auto"/>
                <w:sz w:val="24"/>
                <w:szCs w:val="24"/>
                <w:lang w:val="en-US" w:eastAsia="zh-CN"/>
              </w:rPr>
              <w:t>油烟</w:t>
            </w:r>
            <w:r>
              <w:rPr>
                <w:rFonts w:hint="default" w:ascii="Times New Roman" w:hAnsi="Times New Roman" w:eastAsia="宋体" w:cs="Times New Roman"/>
                <w:color w:val="auto"/>
                <w:sz w:val="24"/>
                <w:szCs w:val="24"/>
                <w:lang w:val="en-US" w:eastAsia="zh-CN"/>
              </w:rPr>
              <w:t>（G1）、设备清洗废水（W</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6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⑥</w:t>
            </w:r>
            <w:r>
              <w:rPr>
                <w:rFonts w:hint="default" w:ascii="Times New Roman" w:hAnsi="Times New Roman" w:eastAsia="宋体" w:cs="Times New Roman"/>
                <w:b w:val="0"/>
                <w:bCs/>
                <w:color w:val="auto"/>
                <w:sz w:val="24"/>
                <w:szCs w:val="24"/>
                <w:lang w:val="en-US" w:eastAsia="zh-CN"/>
              </w:rPr>
              <w:fldChar w:fldCharType="end"/>
            </w:r>
            <w:r>
              <w:rPr>
                <w:rFonts w:hint="default" w:ascii="Times New Roman" w:hAnsi="Times New Roman" w:cs="Times New Roman"/>
                <w:color w:val="auto"/>
                <w:sz w:val="24"/>
                <w:szCs w:val="24"/>
                <w:lang w:val="en-US" w:eastAsia="zh-CN"/>
              </w:rPr>
              <w:t>罐装：清洗干净的玻璃瓶备用，</w:t>
            </w:r>
            <w:r>
              <w:rPr>
                <w:rFonts w:hint="default" w:ascii="Times New Roman" w:hAnsi="Times New Roman" w:cs="Times New Roman"/>
                <w:b w:val="0"/>
                <w:bCs/>
                <w:color w:val="auto"/>
                <w:sz w:val="24"/>
                <w:szCs w:val="24"/>
                <w:lang w:val="en-US" w:eastAsia="zh-CN"/>
              </w:rPr>
              <w:t>熬制</w:t>
            </w:r>
            <w:r>
              <w:rPr>
                <w:rFonts w:hint="default" w:ascii="Times New Roman" w:hAnsi="Times New Roman" w:eastAsia="宋体" w:cs="Times New Roman"/>
                <w:b w:val="0"/>
                <w:bCs/>
                <w:color w:val="auto"/>
                <w:sz w:val="24"/>
                <w:szCs w:val="24"/>
                <w:lang w:val="en-US" w:eastAsia="zh-CN"/>
              </w:rPr>
              <w:t>后的产品经自然冷却后进入罐装线罐装入玻璃瓶，灌装完成的包装，对其进行真空密封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此过程产污为</w:t>
            </w:r>
            <w:r>
              <w:rPr>
                <w:rFonts w:hint="default" w:ascii="Times New Roman" w:hAnsi="Times New Roman" w:cs="Times New Roman"/>
                <w:color w:val="auto"/>
                <w:sz w:val="24"/>
                <w:szCs w:val="24"/>
                <w:lang w:val="en-US" w:eastAsia="zh-CN"/>
              </w:rPr>
              <w:t>此过程产污为</w:t>
            </w:r>
            <w:r>
              <w:rPr>
                <w:rFonts w:hint="eastAsia" w:cs="Times New Roman"/>
                <w:b w:val="0"/>
                <w:bCs/>
                <w:color w:val="auto"/>
                <w:sz w:val="24"/>
                <w:szCs w:val="24"/>
                <w:lang w:val="en-US" w:eastAsia="zh-CN"/>
              </w:rPr>
              <w:t>罐装机噪声</w:t>
            </w:r>
            <w:r>
              <w:rPr>
                <w:rFonts w:hint="default" w:ascii="Times New Roman" w:hAnsi="Times New Roman" w:eastAsia="宋体" w:cs="Times New Roman"/>
                <w:color w:val="auto"/>
                <w:sz w:val="24"/>
                <w:szCs w:val="24"/>
                <w:lang w:val="en-US" w:eastAsia="zh-CN"/>
              </w:rPr>
              <w:t>（N</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瓶子清洗废水（W4）。</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7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⑦</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b w:val="0"/>
                <w:bCs/>
                <w:color w:val="auto"/>
                <w:sz w:val="24"/>
                <w:szCs w:val="24"/>
                <w:lang w:val="en-US" w:eastAsia="zh-CN"/>
              </w:rPr>
              <w:t>杀菌：封口合格的罐头及时进入杀菌锅进行高温杀菌，锅内顶部喷淋式冷却，冷却至罐中心温度38℃以下。杀菌锅采用电能，</w:t>
            </w:r>
            <w:r>
              <w:rPr>
                <w:rFonts w:hint="default" w:ascii="Times New Roman" w:hAnsi="Times New Roman" w:cs="Times New Roman"/>
                <w:color w:val="auto"/>
                <w:sz w:val="24"/>
              </w:rPr>
              <w:t>杀菌冷却水为清洁水，可以循环使用，每半年排放一次</w:t>
            </w:r>
            <w:r>
              <w:rPr>
                <w:rFonts w:hint="eastAsia" w:cs="Times New Roman"/>
                <w:color w:val="auto"/>
                <w:sz w:val="24"/>
                <w:lang w:eastAsia="zh-CN"/>
              </w:rPr>
              <w:t>。</w:t>
            </w:r>
            <w:r>
              <w:rPr>
                <w:rFonts w:hint="default" w:ascii="Times New Roman" w:hAnsi="Times New Roman" w:eastAsia="宋体" w:cs="Times New Roman"/>
                <w:color w:val="auto"/>
                <w:sz w:val="24"/>
                <w:szCs w:val="24"/>
              </w:rPr>
              <w:t>此过程产污为</w:t>
            </w:r>
            <w:r>
              <w:rPr>
                <w:rFonts w:hint="eastAsia" w:cs="Times New Roman"/>
                <w:color w:val="auto"/>
                <w:sz w:val="24"/>
                <w:szCs w:val="24"/>
                <w:lang w:val="en-US" w:eastAsia="zh-CN"/>
              </w:rPr>
              <w:t>杀菌冷却水</w:t>
            </w:r>
            <w:r>
              <w:rPr>
                <w:rFonts w:hint="default" w:ascii="Times New Roman" w:hAnsi="Times New Roman" w:eastAsia="宋体" w:cs="Times New Roman"/>
                <w:color w:val="auto"/>
                <w:sz w:val="24"/>
                <w:szCs w:val="24"/>
                <w:lang w:val="en-US" w:eastAsia="zh-CN"/>
              </w:rPr>
              <w:t>（W</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rPr>
            </w:pPr>
            <w:r>
              <w:rPr>
                <w:rFonts w:hint="default" w:ascii="Times New Roman" w:hAnsi="Times New Roman" w:eastAsia="宋体" w:cs="Times New Roman"/>
                <w:b w:val="0"/>
                <w:bCs/>
                <w:color w:val="auto"/>
                <w:sz w:val="24"/>
                <w:szCs w:val="24"/>
                <w:lang w:val="en-US" w:eastAsia="zh-CN"/>
              </w:rPr>
              <w:t>⑧</w:t>
            </w:r>
            <w:r>
              <w:rPr>
                <w:rFonts w:hint="eastAsia" w:ascii="Times New Roman" w:hAnsi="Times New Roman" w:eastAsia="宋体" w:cs="Times New Roman"/>
                <w:b w:val="0"/>
                <w:bCs/>
                <w:color w:val="auto"/>
                <w:sz w:val="24"/>
                <w:szCs w:val="24"/>
                <w:lang w:val="en-US" w:eastAsia="zh-CN"/>
              </w:rPr>
              <w:t>质检试验</w:t>
            </w:r>
            <w:r>
              <w:rPr>
                <w:rFonts w:hint="default" w:ascii="Times New Roman" w:hAnsi="Times New Roman" w:eastAsia="宋体"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根据食品生产许可管理要求对</w:t>
            </w:r>
            <w:r>
              <w:rPr>
                <w:rFonts w:hint="eastAsia" w:cs="Times New Roman"/>
                <w:b w:val="0"/>
                <w:bCs/>
                <w:color w:val="auto"/>
                <w:sz w:val="24"/>
                <w:szCs w:val="24"/>
                <w:lang w:val="en-US" w:eastAsia="zh-CN"/>
              </w:rPr>
              <w:t>每批次</w:t>
            </w:r>
            <w:r>
              <w:rPr>
                <w:rFonts w:hint="eastAsia" w:ascii="Times New Roman" w:hAnsi="Times New Roman" w:eastAsia="宋体" w:cs="Times New Roman"/>
                <w:b w:val="0"/>
                <w:bCs/>
                <w:color w:val="auto"/>
                <w:sz w:val="24"/>
                <w:szCs w:val="24"/>
                <w:lang w:val="en-US" w:eastAsia="zh-CN"/>
              </w:rPr>
              <w:t>成品进行</w:t>
            </w:r>
            <w:r>
              <w:rPr>
                <w:rFonts w:hint="default" w:ascii="Times New Roman" w:hAnsi="Times New Roman" w:eastAsia="宋体" w:cs="Times New Roman"/>
                <w:b w:val="0"/>
                <w:bCs/>
                <w:color w:val="auto"/>
                <w:sz w:val="24"/>
                <w:szCs w:val="24"/>
                <w:lang w:val="en-US" w:eastAsia="zh-CN"/>
              </w:rPr>
              <w:t>质量安全</w:t>
            </w:r>
            <w:r>
              <w:rPr>
                <w:rFonts w:hint="eastAsia" w:ascii="Times New Roman" w:hAnsi="Times New Roman" w:eastAsia="宋体" w:cs="Times New Roman"/>
                <w:b w:val="0"/>
                <w:bCs/>
                <w:color w:val="auto"/>
                <w:sz w:val="24"/>
                <w:szCs w:val="24"/>
                <w:lang w:val="en-US" w:eastAsia="zh-CN"/>
              </w:rPr>
              <w:t>检测，主要检测感官指标、</w:t>
            </w:r>
            <w:r>
              <w:rPr>
                <w:rFonts w:hint="default" w:ascii="Times New Roman" w:hAnsi="Times New Roman" w:eastAsia="宋体" w:cs="Times New Roman"/>
                <w:b w:val="0"/>
                <w:bCs/>
                <w:color w:val="auto"/>
                <w:sz w:val="24"/>
                <w:szCs w:val="24"/>
                <w:lang w:val="en-US" w:eastAsia="zh-CN"/>
              </w:rPr>
              <w:t>水分测试</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无菌检验</w:t>
            </w:r>
            <w:r>
              <w:rPr>
                <w:rFonts w:hint="eastAsia" w:ascii="Times New Roman" w:hAnsi="Times New Roman" w:eastAsia="宋体" w:cs="Times New Roman"/>
                <w:b w:val="0"/>
                <w:bCs/>
                <w:color w:val="auto"/>
                <w:sz w:val="24"/>
                <w:szCs w:val="24"/>
                <w:lang w:val="en-US" w:eastAsia="zh-CN"/>
              </w:rPr>
              <w:t>及</w:t>
            </w:r>
            <w:r>
              <w:rPr>
                <w:rFonts w:hint="default" w:ascii="Times New Roman" w:hAnsi="Times New Roman" w:eastAsia="宋体" w:cs="Times New Roman"/>
                <w:b w:val="0"/>
                <w:bCs/>
                <w:color w:val="auto"/>
                <w:sz w:val="24"/>
                <w:szCs w:val="24"/>
                <w:lang w:val="en-US" w:eastAsia="zh-CN"/>
              </w:rPr>
              <w:t>微生物镜检</w:t>
            </w:r>
            <w:r>
              <w:rPr>
                <w:rFonts w:hint="eastAsia" w:ascii="Times New Roman" w:hAnsi="Times New Roman" w:eastAsia="宋体" w:cs="Times New Roman"/>
                <w:b w:val="0"/>
                <w:bCs/>
                <w:color w:val="auto"/>
                <w:sz w:val="24"/>
                <w:szCs w:val="24"/>
                <w:lang w:val="en-US" w:eastAsia="zh-CN"/>
              </w:rPr>
              <w:t>。本项目实验室不涉及化学试剂使用。</w:t>
            </w:r>
            <w:r>
              <w:rPr>
                <w:rFonts w:hint="default" w:ascii="Times New Roman" w:hAnsi="Times New Roman" w:eastAsia="宋体" w:cs="Times New Roman"/>
                <w:color w:val="auto"/>
                <w:sz w:val="24"/>
                <w:szCs w:val="24"/>
              </w:rPr>
              <w:t>此过程产污为</w:t>
            </w:r>
            <w:r>
              <w:rPr>
                <w:rFonts w:hint="eastAsia" w:cs="Times New Roman"/>
                <w:color w:val="auto"/>
                <w:sz w:val="24"/>
                <w:szCs w:val="24"/>
                <w:lang w:val="en-US" w:eastAsia="zh-CN"/>
              </w:rPr>
              <w:t>少量餐厨垃圾</w:t>
            </w:r>
            <w:r>
              <w:rPr>
                <w:rFonts w:hint="default" w:ascii="Times New Roman" w:hAnsi="Times New Roman" w:eastAsia="宋体" w:cs="Times New Roman"/>
                <w:color w:val="auto"/>
                <w:sz w:val="24"/>
                <w:szCs w:val="24"/>
                <w:lang w:val="en-US" w:eastAsia="zh-CN"/>
              </w:rPr>
              <w:t>（S</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、不合格产品</w:t>
            </w:r>
            <w:r>
              <w:rPr>
                <w:rFonts w:hint="default" w:ascii="Times New Roman" w:hAnsi="Times New Roman" w:eastAsia="宋体" w:cs="Times New Roman"/>
                <w:color w:val="auto"/>
                <w:sz w:val="24"/>
                <w:szCs w:val="24"/>
                <w:lang w:val="en-US" w:eastAsia="zh-CN"/>
              </w:rPr>
              <w:t>（S</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szCs w:val="24"/>
                <w:lang w:val="en-US" w:eastAsia="zh-CN"/>
              </w:rPr>
            </w:pPr>
            <w:r>
              <w:rPr>
                <w:rFonts w:hint="eastAsia" w:ascii="宋体" w:hAnsi="宋体" w:eastAsia="宋体" w:cs="宋体"/>
                <w:color w:val="auto"/>
                <w:sz w:val="24"/>
                <w:szCs w:val="24"/>
                <w:lang w:val="en-US" w:eastAsia="zh-CN"/>
              </w:rPr>
              <w:t>⑨</w:t>
            </w:r>
            <w:r>
              <w:rPr>
                <w:rFonts w:hint="eastAsia" w:cs="Times New Roman"/>
                <w:b w:val="0"/>
                <w:bCs/>
                <w:color w:val="auto"/>
                <w:sz w:val="24"/>
                <w:szCs w:val="24"/>
                <w:lang w:val="en-US" w:eastAsia="zh-CN"/>
              </w:rPr>
              <w:t>贴标包装：</w:t>
            </w:r>
            <w:r>
              <w:rPr>
                <w:rFonts w:hint="eastAsia" w:cs="Times New Roman"/>
                <w:color w:val="auto"/>
                <w:sz w:val="24"/>
                <w:szCs w:val="24"/>
                <w:lang w:val="en-US" w:eastAsia="zh-CN"/>
              </w:rPr>
              <w:t>合格</w:t>
            </w:r>
            <w:r>
              <w:rPr>
                <w:rFonts w:hint="default" w:ascii="Times New Roman" w:hAnsi="Times New Roman" w:eastAsia="宋体" w:cs="Times New Roman"/>
                <w:color w:val="auto"/>
                <w:sz w:val="24"/>
                <w:szCs w:val="24"/>
                <w:lang w:val="en-US" w:eastAsia="zh-CN"/>
              </w:rPr>
              <w:t>成品采用激光喷码机喷生产日期</w:t>
            </w:r>
            <w:r>
              <w:rPr>
                <w:rFonts w:hint="default" w:ascii="Times New Roman" w:hAnsi="Times New Roman" w:eastAsia="宋体" w:cs="Times New Roman"/>
                <w:b w:val="0"/>
                <w:bCs/>
                <w:color w:val="auto"/>
                <w:sz w:val="24"/>
                <w:szCs w:val="24"/>
                <w:lang w:val="en-US" w:eastAsia="zh-CN"/>
              </w:rPr>
              <w:t>后装箱入库</w:t>
            </w:r>
            <w:r>
              <w:rPr>
                <w:rFonts w:hint="eastAsia"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b w:val="0"/>
                <w:bCs/>
                <w:color w:val="auto"/>
                <w:sz w:val="24"/>
                <w:szCs w:val="24"/>
                <w:lang w:val="en-US" w:eastAsia="zh-CN"/>
              </w:rPr>
              <w:t>具体</w:t>
            </w:r>
            <w:r>
              <w:rPr>
                <w:rFonts w:hint="default" w:ascii="Times New Roman" w:hAnsi="Times New Roman" w:eastAsia="宋体" w:cs="Times New Roman"/>
                <w:b w:val="0"/>
                <w:bCs/>
                <w:color w:val="auto"/>
                <w:sz w:val="24"/>
                <w:szCs w:val="24"/>
                <w:lang w:val="en-US" w:eastAsia="zh-CN"/>
              </w:rPr>
              <w:t>工艺流程及产污环节见图</w:t>
            </w:r>
            <w:r>
              <w:rPr>
                <w:rFonts w:hint="eastAsia" w:ascii="Times New Roman" w:hAnsi="Times New Roman"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2。</w:t>
            </w:r>
          </w:p>
          <w:p>
            <w:pPr>
              <w:keepNext w:val="0"/>
              <w:keepLines w:val="0"/>
              <w:pageBreakBefore w:val="0"/>
              <w:widowControl w:val="0"/>
              <w:kinsoku/>
              <w:wordWrap/>
              <w:overflowPunct/>
              <w:topLinePunct w:val="0"/>
              <w:autoSpaceDE w:val="0"/>
              <w:autoSpaceDN w:val="0"/>
              <w:bidi w:val="0"/>
              <w:adjustRightInd/>
              <w:snapToGrid/>
              <w:spacing w:after="157" w:afterLines="50"/>
              <w:jc w:val="center"/>
              <w:textAlignment w:val="auto"/>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mc:AlternateContent>
                <mc:Choice Requires="wpc">
                  <w:drawing>
                    <wp:anchor distT="0" distB="0" distL="114935" distR="114935" simplePos="0" relativeHeight="251662336" behindDoc="0" locked="0" layoutInCell="1" allowOverlap="1">
                      <wp:simplePos x="0" y="0"/>
                      <wp:positionH relativeFrom="column">
                        <wp:posOffset>2540</wp:posOffset>
                      </wp:positionH>
                      <wp:positionV relativeFrom="paragraph">
                        <wp:posOffset>32385</wp:posOffset>
                      </wp:positionV>
                      <wp:extent cx="5197475" cy="5927725"/>
                      <wp:effectExtent l="0" t="0" r="0" b="0"/>
                      <wp:wrapTopAndBottom/>
                      <wp:docPr id="73" name="画布 73"/>
                      <wp:cNvGraphicFramePr/>
                      <a:graphic xmlns:a="http://schemas.openxmlformats.org/drawingml/2006/main">
                        <a:graphicData uri="http://schemas.microsoft.com/office/word/2010/wordprocessingCanvas">
                          <wpc:wpc>
                            <wpc:bg/>
                            <wpc:whole>
                              <a:ln>
                                <a:noFill/>
                              </a:ln>
                            </wpc:whole>
                            <wps:wsp>
                              <wps:cNvPr id="74" name="矩形 58"/>
                              <wps:cNvSpPr/>
                              <wps:spPr>
                                <a:xfrm>
                                  <a:off x="2467610" y="1366520"/>
                                  <a:ext cx="93980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清洗浸泡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矩形 60"/>
                              <wps:cNvSpPr/>
                              <wps:spPr>
                                <a:xfrm>
                                  <a:off x="2534920" y="584200"/>
                                  <a:ext cx="808355"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s="Times New Roman"/>
                                        <w:color w:val="000000" w:themeColor="text1"/>
                                        <w:kern w:val="0"/>
                                        <w:sz w:val="24"/>
                                        <w:szCs w:val="24"/>
                                        <w:lang w:val="en-US" w:eastAsia="zh-CN" w:bidi="ar-SA"/>
                                        <w14:textFill>
                                          <w14:solidFill>
                                            <w14:schemeClr w14:val="tx1"/>
                                          </w14:solidFill>
                                        </w14:textFill>
                                      </w:rPr>
                                      <w:t>抖筛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矩形 51"/>
                              <wps:cNvSpPr/>
                              <wps:spPr>
                                <a:xfrm>
                                  <a:off x="3735070" y="350520"/>
                                  <a:ext cx="1235075" cy="7524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N1抖筛机噪声</w:t>
                                    </w:r>
                                  </w:p>
                                  <w:p>
                                    <w:pPr>
                                      <w:jc w:val="left"/>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1废包装袋</w:t>
                                    </w:r>
                                  </w:p>
                                  <w:p>
                                    <w:pPr>
                                      <w:jc w:val="left"/>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2原料除杂杂质</w:t>
                                    </w:r>
                                  </w:p>
                                  <w:p>
                                    <w:pPr>
                                      <w:jc w:val="left"/>
                                      <w:rPr>
                                        <w:rFonts w:hint="eastAsia" w:cs="Times New Roman"/>
                                        <w:color w:val="000000" w:themeColor="text1"/>
                                        <w:sz w:val="21"/>
                                        <w:szCs w:val="21"/>
                                        <w:lang w:val="en-US" w:eastAsia="zh-CN"/>
                                        <w14:textFill>
                                          <w14:solidFill>
                                            <w14:schemeClr w14:val="tx1"/>
                                          </w14:solidFill>
                                        </w14:textFill>
                                      </w:rPr>
                                    </w:pPr>
                                  </w:p>
                                  <w:p>
                                    <w:pPr>
                                      <w:jc w:val="left"/>
                                      <w:rPr>
                                        <w:rFonts w:hint="default" w:eastAsia="宋体"/>
                                        <w:color w:val="000000" w:themeColor="text1"/>
                                        <w:sz w:val="21"/>
                                        <w:szCs w:val="21"/>
                                        <w:lang w:val="en-US" w:eastAsia="zh-CN"/>
                                        <w14:textFill>
                                          <w14:solidFill>
                                            <w14:schemeClr w14:val="tx1"/>
                                          </w14:solidFill>
                                        </w14:textFill>
                                      </w:rPr>
                                    </w:pPr>
                                    <w:r>
                                      <w:rPr>
                                        <w:rFonts w:hint="eastAsia" w:cs="Times New Roman"/>
                                        <w:color w:val="auto"/>
                                        <w:sz w:val="24"/>
                                        <w:szCs w:val="24"/>
                                        <w:lang w:val="en-US" w:eastAsia="zh-CN"/>
                                      </w:rPr>
                                      <w:t>原料</w:t>
                                    </w:r>
                                    <w:r>
                                      <w:rPr>
                                        <w:rFonts w:hint="default" w:ascii="Times New Roman" w:hAnsi="Times New Roman" w:eastAsia="宋体" w:cs="Times New Roman"/>
                                        <w:color w:val="auto"/>
                                        <w:sz w:val="24"/>
                                        <w:szCs w:val="24"/>
                                        <w:lang w:val="en-US" w:eastAsia="zh-CN"/>
                                      </w:rPr>
                                      <w:t>包装（S1）、</w:t>
                                    </w:r>
                                    <w:r>
                                      <w:rPr>
                                        <w:rFonts w:hint="eastAsia" w:cs="Times New Roman"/>
                                        <w:color w:val="auto"/>
                                        <w:sz w:val="24"/>
                                        <w:szCs w:val="24"/>
                                        <w:lang w:val="en-US" w:eastAsia="zh-CN"/>
                                      </w:rPr>
                                      <w:t>原料</w:t>
                                    </w:r>
                                    <w:r>
                                      <w:rPr>
                                        <w:rFonts w:hint="default" w:ascii="Times New Roman" w:hAnsi="Times New Roman" w:eastAsia="宋体" w:cs="Times New Roman"/>
                                        <w:b w:val="0"/>
                                        <w:bCs/>
                                        <w:color w:val="auto"/>
                                        <w:sz w:val="24"/>
                                        <w:szCs w:val="24"/>
                                        <w:lang w:val="en-US" w:eastAsia="zh-CN"/>
                                      </w:rPr>
                                      <w:t>除杂杂质</w:t>
                                    </w:r>
                                    <w:r>
                                      <w:rPr>
                                        <w:rFonts w:hint="default" w:ascii="Times New Roman" w:hAnsi="Times New Roman" w:eastAsia="宋体" w:cs="Times New Roman"/>
                                        <w:color w:val="auto"/>
                                        <w:sz w:val="24"/>
                                        <w:szCs w:val="24"/>
                                        <w:lang w:val="en-US" w:eastAsia="zh-CN"/>
                                      </w:rPr>
                                      <w:t>（S</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直接箭头连接符 5"/>
                              <wps:cNvCnPr>
                                <a:stCxn id="74" idx="2"/>
                                <a:endCxn id="121" idx="0"/>
                              </wps:cNvCnPr>
                              <wps:spPr>
                                <a:xfrm>
                                  <a:off x="2937510" y="1652270"/>
                                  <a:ext cx="0" cy="27051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78" name="直接箭头连接符 16"/>
                              <wps:cNvCnPr>
                                <a:stCxn id="114" idx="2"/>
                                <a:endCxn id="118" idx="0"/>
                              </wps:cNvCnPr>
                              <wps:spPr>
                                <a:xfrm flipH="1">
                                  <a:off x="2927985" y="4254500"/>
                                  <a:ext cx="2540" cy="23431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79" name="矩形 32"/>
                              <wps:cNvSpPr/>
                              <wps:spPr>
                                <a:xfrm>
                                  <a:off x="2650490" y="17780"/>
                                  <a:ext cx="56070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原料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直接箭头连接符 39"/>
                              <wps:cNvCnPr>
                                <a:stCxn id="79" idx="2"/>
                                <a:endCxn id="75" idx="0"/>
                              </wps:cNvCnPr>
                              <wps:spPr>
                                <a:xfrm>
                                  <a:off x="2931160" y="313055"/>
                                  <a:ext cx="8255" cy="27114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81" name="矩形 52"/>
                              <wps:cNvSpPr/>
                              <wps:spPr>
                                <a:xfrm>
                                  <a:off x="3734435" y="1177290"/>
                                  <a:ext cx="1228725" cy="65722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W1清洗废水</w:t>
                                    </w:r>
                                  </w:p>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W2浸泡废水</w:t>
                                    </w:r>
                                  </w:p>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N2清洗机噪声</w:t>
                                    </w:r>
                                  </w:p>
                                  <w:p>
                                    <w:pPr>
                                      <w:jc w:val="left"/>
                                      <w:rPr>
                                        <w:rFonts w:hint="default" w:eastAsia="宋体"/>
                                        <w:color w:val="000000" w:themeColor="text1"/>
                                        <w:sz w:val="21"/>
                                        <w:szCs w:val="21"/>
                                        <w:lang w:val="en-US" w:eastAsia="zh-CN"/>
                                        <w14:textFill>
                                          <w14:solidFill>
                                            <w14:schemeClr w14:val="tx1"/>
                                          </w14:solidFill>
                                        </w14:textFill>
                                      </w:rPr>
                                    </w:pPr>
                                  </w:p>
                                  <w:p>
                                    <w:pPr>
                                      <w:jc w:val="left"/>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矩形 11"/>
                              <wps:cNvSpPr/>
                              <wps:spPr>
                                <a:xfrm>
                                  <a:off x="2679700" y="2428875"/>
                                  <a:ext cx="51562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切片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直接箭头连接符 13"/>
                              <wps:cNvCnPr>
                                <a:stCxn id="75" idx="3"/>
                                <a:endCxn id="76" idx="1"/>
                              </wps:cNvCnPr>
                              <wps:spPr>
                                <a:xfrm>
                                  <a:off x="3343275" y="727075"/>
                                  <a:ext cx="391795" cy="0"/>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86" name="直接箭头连接符 79"/>
                              <wps:cNvCnPr>
                                <a:stCxn id="74" idx="3"/>
                                <a:endCxn id="81" idx="1"/>
                              </wps:cNvCnPr>
                              <wps:spPr>
                                <a:xfrm flipV="1">
                                  <a:off x="3407410" y="1506220"/>
                                  <a:ext cx="327025" cy="3175"/>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88" name="矩形 111"/>
                              <wps:cNvSpPr/>
                              <wps:spPr>
                                <a:xfrm>
                                  <a:off x="2067560" y="5494020"/>
                                  <a:ext cx="3084830" cy="313690"/>
                                </a:xfrm>
                                <a:prstGeom prst="rect">
                                  <a:avLst/>
                                </a:prstGeom>
                                <a:noFill/>
                                <a:ln>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0"/>
                                      </w:numPr>
                                      <w:jc w:val="left"/>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alpha w14:val="0"/>
                                            </w14:schemeClr>
                                          </w14:solidFill>
                                        </w14:textFill>
                                      </w:rPr>
                                      <w:t>图例：</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G-</w:t>
                                    </w:r>
                                    <w:r>
                                      <w:rPr>
                                        <w:rFonts w:hint="eastAsia"/>
                                        <w:color w:val="000000" w:themeColor="text1"/>
                                        <w:lang w:val="en-US" w:eastAsia="zh-CN"/>
                                        <w14:textFill>
                                          <w14:solidFill>
                                            <w14:schemeClr w14:val="tx1">
                                              <w14:alpha w14:val="0"/>
                                            </w14:schemeClr>
                                          </w14:solidFill>
                                        </w14:textFill>
                                      </w:rPr>
                                      <w:t>-废气   W</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-废水   N</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-噪声   S</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 name="矩形 32"/>
                              <wps:cNvSpPr/>
                              <wps:spPr>
                                <a:xfrm>
                                  <a:off x="201295" y="2952750"/>
                                  <a:ext cx="1986915" cy="2959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辣椒、调味料、豆瓣酱等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直接箭头连接符 39"/>
                              <wps:cNvCnPr>
                                <a:stCxn id="121" idx="2"/>
                                <a:endCxn id="84" idx="0"/>
                              </wps:cNvCnPr>
                              <wps:spPr>
                                <a:xfrm>
                                  <a:off x="2937510" y="2208530"/>
                                  <a:ext cx="0" cy="22034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95" name="直接箭头连接符 16"/>
                              <wps:cNvCnPr>
                                <a:stCxn id="75" idx="2"/>
                                <a:endCxn id="74" idx="0"/>
                              </wps:cNvCnPr>
                              <wps:spPr>
                                <a:xfrm flipH="1">
                                  <a:off x="2937510" y="869950"/>
                                  <a:ext cx="1905" cy="49657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96" name="矩形 11"/>
                              <wps:cNvSpPr/>
                              <wps:spPr>
                                <a:xfrm>
                                  <a:off x="2533650" y="2963545"/>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lang w:val="en-US" w:eastAsia="zh-CN"/>
                                      </w:rPr>
                                    </w:pPr>
                                    <w:r>
                                      <w:rPr>
                                        <w:rFonts w:hint="eastAsia" w:cs="Times New Roman"/>
                                        <w:b w:val="0"/>
                                        <w:bCs/>
                                        <w:color w:val="000000" w:themeColor="text1"/>
                                        <w:sz w:val="24"/>
                                        <w:szCs w:val="24"/>
                                        <w:lang w:val="en-US" w:eastAsia="zh-CN"/>
                                        <w14:textFill>
                                          <w14:solidFill>
                                            <w14:schemeClr w14:val="tx1"/>
                                          </w14:solidFill>
                                        </w14:textFill>
                                      </w:rPr>
                                      <w:t>搅拌熬制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矩形 111"/>
                              <wps:cNvSpPr/>
                              <wps:spPr>
                                <a:xfrm>
                                  <a:off x="3759200" y="2860040"/>
                                  <a:ext cx="1209675" cy="47688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G1油烟</w:t>
                                    </w:r>
                                  </w:p>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W3设备清洗废水</w:t>
                                    </w:r>
                                  </w:p>
                                  <w:p>
                                    <w:pPr>
                                      <w:jc w:val="left"/>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直接箭头连接符 13"/>
                              <wps:cNvCnPr>
                                <a:stCxn id="118" idx="3"/>
                                <a:endCxn id="111" idx="1"/>
                              </wps:cNvCnPr>
                              <wps:spPr>
                                <a:xfrm>
                                  <a:off x="3333115" y="4631690"/>
                                  <a:ext cx="433705" cy="0"/>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9" name="直接箭头连接符 16"/>
                              <wps:cNvCnPr>
                                <a:stCxn id="118" idx="2"/>
                                <a:endCxn id="116" idx="0"/>
                              </wps:cNvCnPr>
                              <wps:spPr>
                                <a:xfrm flipH="1">
                                  <a:off x="2922905" y="4774565"/>
                                  <a:ext cx="5080" cy="27241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00" name="矩形 11"/>
                              <wps:cNvSpPr/>
                              <wps:spPr>
                                <a:xfrm>
                                  <a:off x="2525395" y="3453765"/>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罐装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矩形 32"/>
                              <wps:cNvSpPr/>
                              <wps:spPr>
                                <a:xfrm>
                                  <a:off x="348615" y="3456305"/>
                                  <a:ext cx="67818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玻璃瓶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矩形 11"/>
                              <wps:cNvSpPr/>
                              <wps:spPr>
                                <a:xfrm>
                                  <a:off x="1459230" y="3456305"/>
                                  <a:ext cx="52451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 name="直接箭头连接符 39"/>
                              <wps:cNvCnPr>
                                <a:stCxn id="101" idx="3"/>
                                <a:endCxn id="102" idx="1"/>
                              </wps:cNvCnPr>
                              <wps:spPr>
                                <a:xfrm>
                                  <a:off x="1026795" y="3599180"/>
                                  <a:ext cx="432435" cy="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05" name="直接箭头连接符 39"/>
                              <wps:cNvCnPr>
                                <a:stCxn id="93" idx="3"/>
                                <a:endCxn id="96" idx="1"/>
                              </wps:cNvCnPr>
                              <wps:spPr>
                                <a:xfrm>
                                  <a:off x="2188210" y="3100705"/>
                                  <a:ext cx="345440" cy="571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06" name="矩形 111"/>
                              <wps:cNvSpPr/>
                              <wps:spPr>
                                <a:xfrm>
                                  <a:off x="201295" y="4081780"/>
                                  <a:ext cx="961390" cy="27813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W4清洗废水</w:t>
                                    </w:r>
                                  </w:p>
                                  <w:p>
                                    <w:pPr>
                                      <w:jc w:val="left"/>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直接箭头连接符 13"/>
                              <wps:cNvCnPr>
                                <a:stCxn id="101" idx="2"/>
                                <a:endCxn id="106" idx="0"/>
                              </wps:cNvCnPr>
                              <wps:spPr>
                                <a:xfrm flipH="1">
                                  <a:off x="681990" y="3742055"/>
                                  <a:ext cx="5715" cy="339725"/>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8" name="直接箭头连接符 39"/>
                              <wps:cNvCnPr>
                                <a:stCxn id="100" idx="2"/>
                                <a:endCxn id="114" idx="0"/>
                              </wps:cNvCnPr>
                              <wps:spPr>
                                <a:xfrm>
                                  <a:off x="2930525" y="3739515"/>
                                  <a:ext cx="0" cy="22923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11" name="矩形 111"/>
                              <wps:cNvSpPr/>
                              <wps:spPr>
                                <a:xfrm>
                                  <a:off x="3766820" y="4368800"/>
                                  <a:ext cx="1219835" cy="52514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S3餐厨垃圾</w:t>
                                    </w:r>
                                  </w:p>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S4不合格产品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 name="直接箭头连接符 13"/>
                              <wps:cNvCnPr>
                                <a:stCxn id="114" idx="3"/>
                                <a:endCxn id="119" idx="1"/>
                              </wps:cNvCnPr>
                              <wps:spPr>
                                <a:xfrm flipV="1">
                                  <a:off x="3335655" y="4108450"/>
                                  <a:ext cx="426085" cy="3175"/>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13" name="直接箭头连接符 16"/>
                              <wps:cNvCnPr>
                                <a:stCxn id="84" idx="2"/>
                                <a:endCxn id="96" idx="0"/>
                              </wps:cNvCnPr>
                              <wps:spPr>
                                <a:xfrm>
                                  <a:off x="2937510" y="2714625"/>
                                  <a:ext cx="1270" cy="24892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14" name="矩形 11"/>
                              <wps:cNvSpPr/>
                              <wps:spPr>
                                <a:xfrm>
                                  <a:off x="2525395" y="3968750"/>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杀菌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直接箭头连接符 16"/>
                              <wps:cNvCnPr>
                                <a:stCxn id="102" idx="3"/>
                                <a:endCxn id="100" idx="1"/>
                              </wps:cNvCnPr>
                              <wps:spPr>
                                <a:xfrm flipV="1">
                                  <a:off x="1983740" y="3596640"/>
                                  <a:ext cx="541655" cy="254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16" name="矩形 11"/>
                              <wps:cNvSpPr/>
                              <wps:spPr>
                                <a:xfrm>
                                  <a:off x="2517775" y="5046980"/>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贴标装箱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直接箭头连接符 16"/>
                              <wps:cNvCnPr>
                                <a:stCxn id="96" idx="2"/>
                                <a:endCxn id="100" idx="0"/>
                              </wps:cNvCnPr>
                              <wps:spPr>
                                <a:xfrm flipH="1">
                                  <a:off x="2930525" y="3249295"/>
                                  <a:ext cx="8255" cy="20447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18" name="矩形 11"/>
                              <wps:cNvSpPr/>
                              <wps:spPr>
                                <a:xfrm>
                                  <a:off x="2522855" y="4488815"/>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质检试验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矩形 111"/>
                              <wps:cNvSpPr/>
                              <wps:spPr>
                                <a:xfrm>
                                  <a:off x="3761740" y="3964940"/>
                                  <a:ext cx="1268095" cy="28702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W5杀菌冷却废水</w:t>
                                    </w:r>
                                  </w:p>
                                  <w:p>
                                    <w:pPr>
                                      <w:jc w:val="left"/>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直接箭头连接符 13"/>
                              <wps:cNvCnPr>
                                <a:stCxn id="96" idx="3"/>
                                <a:endCxn id="97" idx="1"/>
                              </wps:cNvCnPr>
                              <wps:spPr>
                                <a:xfrm flipV="1">
                                  <a:off x="3343910" y="3098800"/>
                                  <a:ext cx="415290" cy="7620"/>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21" name="矩形 11"/>
                              <wps:cNvSpPr/>
                              <wps:spPr>
                                <a:xfrm>
                                  <a:off x="2675255" y="1922780"/>
                                  <a:ext cx="52451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脱水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矩形 111"/>
                              <wps:cNvSpPr/>
                              <wps:spPr>
                                <a:xfrm>
                                  <a:off x="3729990" y="1922780"/>
                                  <a:ext cx="1240155" cy="28702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N2脱水机噪声</w:t>
                                    </w:r>
                                  </w:p>
                                  <w:p>
                                    <w:pPr>
                                      <w:jc w:val="left"/>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直接箭头连接符 13"/>
                              <wps:cNvCnPr>
                                <a:stCxn id="121" idx="3"/>
                                <a:endCxn id="122" idx="1"/>
                              </wps:cNvCnPr>
                              <wps:spPr>
                                <a:xfrm>
                                  <a:off x="3199765" y="2065655"/>
                                  <a:ext cx="530225" cy="635"/>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24" name="矩形 111"/>
                              <wps:cNvSpPr/>
                              <wps:spPr>
                                <a:xfrm>
                                  <a:off x="3776980" y="3456305"/>
                                  <a:ext cx="1193165" cy="28702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N3罐装机噪声</w:t>
                                    </w:r>
                                  </w:p>
                                  <w:p>
                                    <w:pPr>
                                      <w:jc w:val="left"/>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直接箭头连接符 13"/>
                              <wps:cNvCnPr>
                                <a:stCxn id="100" idx="3"/>
                                <a:endCxn id="124" idx="1"/>
                              </wps:cNvCnPr>
                              <wps:spPr>
                                <a:xfrm>
                                  <a:off x="3335655" y="3596640"/>
                                  <a:ext cx="441325" cy="3175"/>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_x0000_s1026" o:spid="_x0000_s1026" o:spt="203" style="position:absolute;left:0pt;margin-left:0.2pt;margin-top:2.55pt;height:466.75pt;width:409.25pt;mso-wrap-distance-bottom:0pt;mso-wrap-distance-top:0pt;z-index:251662336;mso-width-relative:page;mso-height-relative:page;" coordsize="5197475,5927725" editas="canvas" o:gfxdata="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">
                      <o:lock v:ext="edit" aspectratio="f"/>
                      <v:shape id="_x0000_s1026" o:spid="_x0000_s1026" style="position:absolute;left:0;top:0;height:5927725;width:5197475;" filled="f" stroked="f" coordsize="21600,21600" o:gfxdata="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">
                        <v:fill on="f" focussize="0,0"/>
                        <v:stroke on="f"/>
                        <v:imagedata o:title=""/>
                        <o:lock v:ext="edit" aspectratio="f"/>
                      </v:shape>
                      <v:rect id="矩形 58" o:spid="_x0000_s1026" o:spt="1" style="position:absolute;left:2467610;top:1366520;height:285750;width:939800;v-text-anchor:middle;" fillcolor="#E7E6E6 [3214]" filled="t" stroked="t" coordsize="21600,21600" o:gfxdata="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joEidUAAAAGAQAADwAAAAAAAAABACAAAAAiAAAAZHJzL2Rvd25yZXYueG1s&#10;UEsBAhQAFAAAAAgAh07iQI1q/2xtAgAAvgQAAA4AAAAAAAAAAQAgAAAAJAEAAGRycy9lMm9Eb2Mu&#10;eG1sUEsFBgAAAAAGAAYAWQEAAAMGA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清洗浸泡</w:t>
                              </w:r>
                            </w:p>
                          </w:txbxContent>
                        </v:textbox>
                      </v:rect>
                      <v:rect id="矩形 60" o:spid="_x0000_s1026" o:spt="1" style="position:absolute;left:2534920;top:584200;height:285750;width:808355;v-text-anchor:middle;" fillcolor="#E7E6E6 [3214]" filled="t" stroked="t" coordsize="21600,21600" o:gfxdata="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joEidUAAAAGAQAADwAAAAAAAAABACAAAAAiAAAAZHJzL2Rvd25yZXYueG1sUEsB&#10;AhQAFAAAAAgAh07iQLGRYK5qAgAAvQQAAA4AAAAAAAAAAQAgAAAAJAEAAGRycy9lMm9Eb2MueG1s&#10;UEsFBgAAAAAGAAYAWQEAAAAGA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s="Times New Roman"/>
                                  <w:color w:val="000000" w:themeColor="text1"/>
                                  <w:kern w:val="0"/>
                                  <w:sz w:val="24"/>
                                  <w:szCs w:val="24"/>
                                  <w:lang w:val="en-US" w:eastAsia="zh-CN" w:bidi="ar-SA"/>
                                  <w14:textFill>
                                    <w14:solidFill>
                                      <w14:schemeClr w14:val="tx1"/>
                                    </w14:solidFill>
                                  </w14:textFill>
                                </w:rPr>
                                <w:t>抖筛</w:t>
                              </w:r>
                            </w:p>
                          </w:txbxContent>
                        </v:textbox>
                      </v:rect>
                      <v:rect id="矩形 51" o:spid="_x0000_s1026" o:spt="1" style="position:absolute;left:3735070;top:350520;height:752475;width:1235075;v-text-anchor:middle;" filled="f" stroked="t" coordsize="21600,21600" o:gfxdata="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zw&#10;ma7WAAAABgEAAA8AAAAAAAAAAQAgAAAAIgAAAGRycy9kb3ducmV2LnhtbFBLAQIUABQAAAAIAIdO&#10;4kAzBr5KXgIAAJYEAAAOAAAAAAAAAAEAIAAAACUBAABkcnMvZTJvRG9jLnhtbFBLBQYAAAAABgAG&#10;AFkBAAD1BQAAAAA=&#10;">
                        <v:fill on="f" focussize="0,0"/>
                        <v:stroke weight="1pt" color="#000000 [3213]" miterlimit="8" joinstyle="miter" dashstyle="longDash"/>
                        <v:imagedata o:title=""/>
                        <o:lock v:ext="edit" aspectratio="f"/>
                        <v:textbo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N1抖筛机噪声</w:t>
                              </w:r>
                            </w:p>
                            <w:p>
                              <w:pPr>
                                <w:jc w:val="left"/>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1废包装袋</w:t>
                              </w:r>
                            </w:p>
                            <w:p>
                              <w:pPr>
                                <w:jc w:val="left"/>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2原料除杂杂质</w:t>
                              </w:r>
                            </w:p>
                            <w:p>
                              <w:pPr>
                                <w:jc w:val="left"/>
                                <w:rPr>
                                  <w:rFonts w:hint="eastAsia" w:cs="Times New Roman"/>
                                  <w:color w:val="000000" w:themeColor="text1"/>
                                  <w:sz w:val="21"/>
                                  <w:szCs w:val="21"/>
                                  <w:lang w:val="en-US" w:eastAsia="zh-CN"/>
                                  <w14:textFill>
                                    <w14:solidFill>
                                      <w14:schemeClr w14:val="tx1"/>
                                    </w14:solidFill>
                                  </w14:textFill>
                                </w:rPr>
                              </w:pPr>
                            </w:p>
                            <w:p>
                              <w:pPr>
                                <w:jc w:val="left"/>
                                <w:rPr>
                                  <w:rFonts w:hint="default" w:eastAsia="宋体"/>
                                  <w:color w:val="000000" w:themeColor="text1"/>
                                  <w:sz w:val="21"/>
                                  <w:szCs w:val="21"/>
                                  <w:lang w:val="en-US" w:eastAsia="zh-CN"/>
                                  <w14:textFill>
                                    <w14:solidFill>
                                      <w14:schemeClr w14:val="tx1"/>
                                    </w14:solidFill>
                                  </w14:textFill>
                                </w:rPr>
                              </w:pPr>
                              <w:r>
                                <w:rPr>
                                  <w:rFonts w:hint="eastAsia" w:cs="Times New Roman"/>
                                  <w:color w:val="auto"/>
                                  <w:sz w:val="24"/>
                                  <w:szCs w:val="24"/>
                                  <w:lang w:val="en-US" w:eastAsia="zh-CN"/>
                                </w:rPr>
                                <w:t>原料</w:t>
                              </w:r>
                              <w:r>
                                <w:rPr>
                                  <w:rFonts w:hint="default" w:ascii="Times New Roman" w:hAnsi="Times New Roman" w:eastAsia="宋体" w:cs="Times New Roman"/>
                                  <w:color w:val="auto"/>
                                  <w:sz w:val="24"/>
                                  <w:szCs w:val="24"/>
                                  <w:lang w:val="en-US" w:eastAsia="zh-CN"/>
                                </w:rPr>
                                <w:t>包装（S1）、</w:t>
                              </w:r>
                              <w:r>
                                <w:rPr>
                                  <w:rFonts w:hint="eastAsia" w:cs="Times New Roman"/>
                                  <w:color w:val="auto"/>
                                  <w:sz w:val="24"/>
                                  <w:szCs w:val="24"/>
                                  <w:lang w:val="en-US" w:eastAsia="zh-CN"/>
                                </w:rPr>
                                <w:t>原料</w:t>
                              </w:r>
                              <w:r>
                                <w:rPr>
                                  <w:rFonts w:hint="default" w:ascii="Times New Roman" w:hAnsi="Times New Roman" w:eastAsia="宋体" w:cs="Times New Roman"/>
                                  <w:b w:val="0"/>
                                  <w:bCs/>
                                  <w:color w:val="auto"/>
                                  <w:sz w:val="24"/>
                                  <w:szCs w:val="24"/>
                                  <w:lang w:val="en-US" w:eastAsia="zh-CN"/>
                                </w:rPr>
                                <w:t>除杂杂质</w:t>
                              </w:r>
                              <w:r>
                                <w:rPr>
                                  <w:rFonts w:hint="default" w:ascii="Times New Roman" w:hAnsi="Times New Roman" w:eastAsia="宋体" w:cs="Times New Roman"/>
                                  <w:color w:val="auto"/>
                                  <w:sz w:val="24"/>
                                  <w:szCs w:val="24"/>
                                  <w:lang w:val="en-US" w:eastAsia="zh-CN"/>
                                </w:rPr>
                                <w:t>（S</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xbxContent>
                        </v:textbox>
                      </v:rect>
                      <v:shape id="直接箭头连接符 5" o:spid="_x0000_s1026" o:spt="32" type="#_x0000_t32" style="position:absolute;left:2937510;top:1652270;height:270510;width:0;" filled="f" stroked="t" coordsize="21600,21600" o:gfxdata="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ci46NYAAAAGAQAADwAAAAAAAAABACAAAAAi&#10;AAAAZHJzL2Rvd25yZXYueG1sUEsBAhQAFAAAAAgAh07iQFZimj8MAgAA3wMAAA4AAAAAAAAAAQAg&#10;AAAAJQEAAGRycy9lMm9Eb2MueG1sUEsFBgAAAAAGAAYAWQEAAKMFAAAAAA==&#10;">
                        <v:fill on="f" focussize="0,0"/>
                        <v:stroke weight="0.5pt" color="#000000 [3213]" miterlimit="8" joinstyle="miter" endarrow="open"/>
                        <v:imagedata o:title=""/>
                        <o:lock v:ext="edit" aspectratio="f"/>
                      </v:shape>
                      <v:shape id="直接箭头连接符 16" o:spid="_x0000_s1026" o:spt="32" type="#_x0000_t32" style="position:absolute;left:2927985;top:4254500;flip:x;height:234315;width:2540;" filled="f" stroked="t" coordsize="21600,21600" o:gfxdata="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oo9S1gAAAAYBAAAP&#10;AAAAAAAAAAEAIAAAACIAAABkcnMvZG93bnJldi54bWxQSwECFAAUAAAACACHTuJADDVFqhoCAADu&#10;AwAADgAAAAAAAAABACAAAAAlAQAAZHJzL2Uyb0RvYy54bWxQSwUGAAAAAAYABgBZAQAAsQUAAAAA&#10;">
                        <v:fill on="f" focussize="0,0"/>
                        <v:stroke weight="0.5pt" color="#000000 [3213]" miterlimit="8" joinstyle="miter" endarrow="open"/>
                        <v:imagedata o:title=""/>
                        <o:lock v:ext="edit" aspectratio="f"/>
                      </v:shape>
                      <v:rect id="矩形 32" o:spid="_x0000_s1026" o:spt="1" style="position:absolute;left:2650490;top:17780;height:295275;width:560705;v-text-anchor:middle;" filled="f" stroked="t" coordsize="21600,21600" o:gfxdata="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vyy&#10;utUAAAAGAQAADwAAAAAAAAABACAAAAAiAAAAZHJzL2Rvd25yZXYueG1sUEsBAhQAFAAAAAgAh07i&#10;QLypvtteAgAAkwQAAA4AAAAAAAAAAQAgAAAAJAEAAGRycy9lMm9Eb2MueG1sUEsFBgAAAAAGAAYA&#10;WQEAAPQFAAAAAA==&#10;">
                        <v:fill on="f" focussize="0,0"/>
                        <v:stroke weight="1pt" color="#000000 [3213]" miterlimit="8" joinstyle="miter"/>
                        <v:imagedata o:title=""/>
                        <o:lock v:ext="edit" aspectratio="f"/>
                        <v:textbo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原料</w:t>
                              </w:r>
                            </w:p>
                          </w:txbxContent>
                        </v:textbox>
                      </v:rect>
                      <v:shape id="直接箭头连接符 39" o:spid="_x0000_s1026" o:spt="32" type="#_x0000_t32" style="position:absolute;left:2931160;top:313055;height:271145;width:8255;" filled="f" stroked="t" coordsize="21600,21600" o:gfxdata="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yLjo1gAAAAYBAAAPAAAAAAAAAAEA&#10;IAAAACIAAABkcnMvZG93bnJldi54bWxQSwECFAAUAAAACACHTuJApxx+0xECAADhAwAADgAAAAAA&#10;AAABACAAAAAlAQAAZHJzL2Uyb0RvYy54bWxQSwUGAAAAAAYABgBZAQAAqAUAAAAA&#10;">
                        <v:fill on="f" focussize="0,0"/>
                        <v:stroke weight="0.5pt" color="#000000 [3213]" miterlimit="8" joinstyle="miter" endarrow="open"/>
                        <v:imagedata o:title=""/>
                        <o:lock v:ext="edit" aspectratio="f"/>
                      </v:shape>
                      <v:rect id="矩形 52" o:spid="_x0000_s1026" o:spt="1" style="position:absolute;left:3734435;top:1177290;height:657225;width:1228725;v-text-anchor:middle;" filled="f" stroked="t" coordsize="21600,21600" o:gfxdata="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PCZrtYAAAAGAQAADwAAAAAAAAABACAAAAAiAAAAZHJzL2Rvd25yZXYueG1sUEsBAhQAFAAAAAgA&#10;h07iQMwwJH1gAgAAlwQAAA4AAAAAAAAAAQAgAAAAJQEAAGRycy9lMm9Eb2MueG1sUEsFBgAAAAAG&#10;AAYAWQEAAPcFAAAAAA==&#10;">
                        <v:fill on="f" focussize="0,0"/>
                        <v:stroke weight="1pt" color="#000000 [3213]" miterlimit="8" joinstyle="miter" dashstyle="longDash"/>
                        <v:imagedata o:title=""/>
                        <o:lock v:ext="edit" aspectratio="f"/>
                        <v:textbo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W1清洗废水</w:t>
                              </w:r>
                            </w:p>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W2浸泡废水</w:t>
                              </w:r>
                            </w:p>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N2清洗机噪声</w:t>
                              </w:r>
                            </w:p>
                            <w:p>
                              <w:pPr>
                                <w:jc w:val="left"/>
                                <w:rPr>
                                  <w:rFonts w:hint="default" w:eastAsia="宋体"/>
                                  <w:color w:val="000000" w:themeColor="text1"/>
                                  <w:sz w:val="21"/>
                                  <w:szCs w:val="21"/>
                                  <w:lang w:val="en-US" w:eastAsia="zh-CN"/>
                                  <w14:textFill>
                                    <w14:solidFill>
                                      <w14:schemeClr w14:val="tx1"/>
                                    </w14:solidFill>
                                  </w14:textFill>
                                </w:rPr>
                              </w:pPr>
                            </w:p>
                            <w:p>
                              <w:pPr>
                                <w:jc w:val="left"/>
                                <w:rPr>
                                  <w:rFonts w:hint="default" w:eastAsia="宋体"/>
                                  <w:color w:val="000000" w:themeColor="text1"/>
                                  <w:sz w:val="21"/>
                                  <w:szCs w:val="21"/>
                                  <w:lang w:val="en-US" w:eastAsia="zh-CN"/>
                                  <w14:textFill>
                                    <w14:solidFill>
                                      <w14:schemeClr w14:val="tx1"/>
                                    </w14:solidFill>
                                  </w14:textFill>
                                </w:rPr>
                              </w:pPr>
                            </w:p>
                          </w:txbxContent>
                        </v:textbox>
                      </v:rect>
                      <v:rect id="矩形 11" o:spid="_x0000_s1026" o:spt="1" style="position:absolute;left:2679700;top:2428875;height:285750;width:515620;v-text-anchor:middle;" fillcolor="#E7E6E6 [3214]" filled="t" stroked="t" coordsize="21600,21600" o:gfxdata="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46BInVAAAABgEAAA8AAAAAAAAAAQAgAAAAIgAAAGRycy9kb3ducmV2LnhtbFBLAQIU&#10;ABQAAAAIAIdO4kDEoyJaaAIAAL4EAAAOAAAAAAAAAAEAIAAAACQBAABkcnMvZTJvRG9jLnhtbFBL&#10;BQYAAAAABgAGAFkBAAD+BQ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切片</w:t>
                              </w:r>
                            </w:p>
                          </w:txbxContent>
                        </v:textbox>
                      </v:rect>
                      <v:shape id="直接箭头连接符 13" o:spid="_x0000_s1026" o:spt="32" type="#_x0000_t32" style="position:absolute;left:3343275;top:727075;height:0;width:391795;" filled="f" stroked="t" coordsize="21600,21600" o:gfxdata="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J9XLdcAAAAGAQAADwAAAAAAAAABACAA&#10;AAAiAAAAZHJzL2Rvd25yZXYueG1sUEsBAhQAFAAAAAgAh07iQJ5UDn4OAgAA3QMAAA4AAAAAAAAA&#10;AQAgAAAAJgEAAGRycy9lMm9Eb2MueG1sUEsFBgAAAAAGAAYAWQEAAKYFAAAAAA==&#10;">
                        <v:fill on="f" focussize="0,0"/>
                        <v:stroke weight="0.5pt" color="#000000 [3213]" miterlimit="8" joinstyle="miter" dashstyle="dash" endarrow="open"/>
                        <v:imagedata o:title=""/>
                        <o:lock v:ext="edit" aspectratio="f"/>
                      </v:shape>
                      <v:shape id="直接箭头连接符 79" o:spid="_x0000_s1026" o:spt="32" type="#_x0000_t32" style="position:absolute;left:3407410;top:1506220;flip:y;height:3175;width:327025;" filled="f" stroked="t" coordsize="21600,21600" o:gfxdata="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gTaNdUAAAAGAQAADwAA&#10;AAAAAAABACAAAAAiAAAAZHJzL2Rvd25yZXYueG1sUEsBAhQAFAAAAAgAh07iQBEEdFEZAgAA6wMA&#10;AA4AAAAAAAAAAQAgAAAAJAEAAGRycy9lMm9Eb2MueG1sUEsFBgAAAAAGAAYAWQEAAK8FAAAAAA==&#10;">
                        <v:fill on="f" focussize="0,0"/>
                        <v:stroke weight="0.5pt" color="#000000 [3213]" miterlimit="8" joinstyle="miter" dashstyle="dash" endarrow="open"/>
                        <v:imagedata o:title=""/>
                        <o:lock v:ext="edit" aspectratio="f"/>
                      </v:shape>
                      <v:rect id="矩形 111" o:spid="_x0000_s1026" o:spt="1" style="position:absolute;left:2067560;top:5494020;height:313690;width:3084830;v-text-anchor:middle;" filled="f" stroked="f" coordsize="21600,21600" o:gfxdata="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2UWJPVAAAABgEAAA8A&#10;AAAAAAAAAQAgAAAAIgAAAGRycy9kb3ducmV2LnhtbFBLAQIUABQAAAAIAIdO4kBqFBynUwIAAG8E&#10;AAAOAAAAAAAAAAEAIAAAACQBAABkcnMvZTJvRG9jLnhtbFBLBQYAAAAABgAGAFkBAADpBQAAAAA=&#10;">
                        <v:fill on="f" focussize="0,0"/>
                        <v:stroke on="f" weight="1pt" miterlimit="8" joinstyle="miter" dashstyle="longDash"/>
                        <v:imagedata o:title=""/>
                        <o:lock v:ext="edit" aspectratio="f"/>
                        <v:textbox>
                          <w:txbxContent>
                            <w:p>
                              <w:pPr>
                                <w:numPr>
                                  <w:ilvl w:val="0"/>
                                  <w:numId w:val="0"/>
                                </w:numPr>
                                <w:jc w:val="left"/>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alpha w14:val="0"/>
                                      </w14:schemeClr>
                                    </w14:solidFill>
                                  </w14:textFill>
                                </w:rPr>
                                <w:t>图例：</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G-</w:t>
                              </w:r>
                              <w:r>
                                <w:rPr>
                                  <w:rFonts w:hint="eastAsia"/>
                                  <w:color w:val="000000" w:themeColor="text1"/>
                                  <w:lang w:val="en-US" w:eastAsia="zh-CN"/>
                                  <w14:textFill>
                                    <w14:solidFill>
                                      <w14:schemeClr w14:val="tx1">
                                        <w14:alpha w14:val="0"/>
                                      </w14:schemeClr>
                                    </w14:solidFill>
                                  </w14:textFill>
                                </w:rPr>
                                <w:t>-废气   W</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-废水   N</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-噪声   S</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-固废</w:t>
                              </w:r>
                            </w:p>
                          </w:txbxContent>
                        </v:textbox>
                      </v:rect>
                      <v:rect id="矩形 32" o:spid="_x0000_s1026" o:spt="1" style="position:absolute;left:201295;top:2952750;height:295910;width:1986915;v-text-anchor:middle;" filled="f" stroked="t" coordsize="21600,21600" o:gfxdata="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2/LK6&#10;1QAAAAYBAAAPAAAAAAAAAAEAIAAAACIAAABkcnMvZG93bnJldi54bWxQSwECFAAUAAAACACHTuJA&#10;+rPlf10CAACVBAAADgAAAAAAAAABACAAAAAkAQAAZHJzL2Uyb0RvYy54bWxQSwUGAAAAAAYABgBZ&#10;AQAA8wUAAAAA&#10;">
                        <v:fill on="f" focussize="0,0"/>
                        <v:stroke weight="1pt" color="#000000 [3213]" miterlimit="8" joinstyle="miter"/>
                        <v:imagedata o:title=""/>
                        <o:lock v:ext="edit" aspectratio="f"/>
                        <v:textbo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辣椒、调味料、豆瓣酱等</w:t>
                              </w:r>
                            </w:p>
                          </w:txbxContent>
                        </v:textbox>
                      </v:rect>
                      <v:shape id="直接箭头连接符 39" o:spid="_x0000_s1026" o:spt="32" type="#_x0000_t32" style="position:absolute;left:2937510;top:2208530;height:220345;width:0;" filled="f" stroked="t" coordsize="21600,21600" o:gfxdata="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IuOjWAAAABgEAAA8AAAAAAAAAAQAgAAAA&#10;IgAAAGRycy9kb3ducmV2LnhtbFBLAQIUABQAAAAIAIdO4kCvVXzKDQIAAOADAAAOAAAAAAAAAAEA&#10;IAAAACUBAABkcnMvZTJvRG9jLnhtbFBLBQYAAAAABgAGAFkBAACkBQAAAAA=&#10;">
                        <v:fill on="f" focussize="0,0"/>
                        <v:stroke weight="0.5pt" color="#000000 [3213]" miterlimit="8" joinstyle="miter" endarrow="open"/>
                        <v:imagedata o:title=""/>
                        <o:lock v:ext="edit" aspectratio="f"/>
                      </v:shape>
                      <v:shape id="直接箭头连接符 16" o:spid="_x0000_s1026" o:spt="32" type="#_x0000_t32" style="position:absolute;left:2937510;top:869950;flip:x;height:496570;width:1905;" filled="f" stroked="t" coordsize="21600,21600" o:gfxdata="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6KPUtYAAAAGAQAADwAA&#10;AAAAAAABACAAAAAiAAAAZHJzL2Rvd25yZXYueG1sUEsBAhQAFAAAAAgAh07iQBQCQ1MYAgAA6wMA&#10;AA4AAAAAAAAAAQAgAAAAJQEAAGRycy9lMm9Eb2MueG1sUEsFBgAAAAAGAAYAWQEAAK8FAAAAAA==&#10;">
                        <v:fill on="f" focussize="0,0"/>
                        <v:stroke weight="0.5pt" color="#000000 [3213]" miterlimit="8" joinstyle="miter" endarrow="open"/>
                        <v:imagedata o:title=""/>
                        <o:lock v:ext="edit" aspectratio="f"/>
                      </v:shape>
                      <v:rect id="矩形 11" o:spid="_x0000_s1026" o:spt="1" style="position:absolute;left:2533650;top:2963545;height:285750;width:810260;v-text-anchor:middle;" fillcolor="#E7E6E6 [3214]" filled="t" stroked="t" coordsize="21600,21600" o:gfxdata="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46BInVAAAABgEAAA8AAAAAAAAAAQAgAAAAIgAAAGRycy9kb3ducmV2LnhtbFBLAQIU&#10;ABQAAAAIAIdO4kCXfc1qaAIAAL4EAAAOAAAAAAAAAAEAIAAAACQBAABkcnMvZTJvRG9jLnhtbFBL&#10;BQYAAAAABgAGAFkBAAD+BQAAAAA=&#10;">
                        <v:fill on="t" focussize="0,0"/>
                        <v:stroke weight="1pt" color="#000000 [3213]" miterlimit="8" joinstyle="miter"/>
                        <v:imagedata o:title=""/>
                        <o:lock v:ext="edit" aspectratio="f"/>
                        <v:textbox>
                          <w:txbxContent>
                            <w:p>
                              <w:pPr>
                                <w:rPr>
                                  <w:rFonts w:hint="default"/>
                                  <w:lang w:val="en-US" w:eastAsia="zh-CN"/>
                                </w:rPr>
                              </w:pPr>
                              <w:r>
                                <w:rPr>
                                  <w:rFonts w:hint="eastAsia" w:cs="Times New Roman"/>
                                  <w:b w:val="0"/>
                                  <w:bCs/>
                                  <w:color w:val="000000" w:themeColor="text1"/>
                                  <w:sz w:val="24"/>
                                  <w:szCs w:val="24"/>
                                  <w:lang w:val="en-US" w:eastAsia="zh-CN"/>
                                  <w14:textFill>
                                    <w14:solidFill>
                                      <w14:schemeClr w14:val="tx1"/>
                                    </w14:solidFill>
                                  </w14:textFill>
                                </w:rPr>
                                <w:t>搅拌熬制</w:t>
                              </w:r>
                            </w:p>
                          </w:txbxContent>
                        </v:textbox>
                      </v:rect>
                      <v:rect id="矩形 111" o:spid="_x0000_s1026" o:spt="1" style="position:absolute;left:3759200;top:2860040;height:476885;width:1209675;v-text-anchor:middle;" filled="f" stroked="t" coordsize="21600,21600" o:gfxdata="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s8Jmu1gAAAAYBAAAPAAAAAAAAAAEAIAAAACIAAABkcnMvZG93bnJldi54bWxQSwECFAAUAAAA&#10;CACHTuJAaSL5LmICAACYBAAADgAAAAAAAAABACAAAAAlAQAAZHJzL2Uyb0RvYy54bWxQSwUGAAAA&#10;AAYABgBZAQAA+QUAAAAA&#10;">
                        <v:fill on="f" focussize="0,0"/>
                        <v:stroke weight="1pt" color="#000000 [3213]" miterlimit="8" joinstyle="miter" dashstyle="longDash"/>
                        <v:imagedata o:title=""/>
                        <o:lock v:ext="edit" aspectratio="f"/>
                        <v:textbox>
                          <w:txbxContent>
                            <w:p>
                              <w:pPr>
                                <w:jc w:val="left"/>
                                <w:rPr>
                                  <w:rFonts w:hint="default"/>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G1油烟</w:t>
                              </w:r>
                            </w:p>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W3设备清洗废水</w:t>
                              </w:r>
                            </w:p>
                            <w:p>
                              <w:pPr>
                                <w:jc w:val="left"/>
                                <w:rPr>
                                  <w:rFonts w:hint="default" w:eastAsia="宋体"/>
                                  <w:color w:val="000000" w:themeColor="text1"/>
                                  <w:sz w:val="21"/>
                                  <w:szCs w:val="21"/>
                                  <w:lang w:val="en-US" w:eastAsia="zh-CN"/>
                                  <w14:textFill>
                                    <w14:solidFill>
                                      <w14:schemeClr w14:val="tx1"/>
                                    </w14:solidFill>
                                  </w14:textFill>
                                </w:rPr>
                              </w:pPr>
                            </w:p>
                          </w:txbxContent>
                        </v:textbox>
                      </v:rect>
                      <v:shape id="直接箭头连接符 13" o:spid="_x0000_s1026" o:spt="32" type="#_x0000_t32" style="position:absolute;left:3333115;top:4631690;height:0;width:433705;" filled="f" stroked="t" coordsize="21600,21600" o:gfxdata="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n1ct1wAAAAYBAAAPAAAAAAAAAAEA&#10;IAAAACIAAABkcnMvZG93bnJldi54bWxQSwECFAAUAAAACACHTuJAHVstzxACAADgAwAADgAAAAAA&#10;AAABACAAAAAmAQAAZHJzL2Uyb0RvYy54bWxQSwUGAAAAAAYABgBZAQAAqAUAAAAA&#10;">
                        <v:fill on="f" focussize="0,0"/>
                        <v:stroke weight="0.5pt" color="#000000 [3213]" miterlimit="8" joinstyle="miter" dashstyle="dash" endarrow="open"/>
                        <v:imagedata o:title=""/>
                        <o:lock v:ext="edit" aspectratio="f"/>
                      </v:shape>
                      <v:shape id="直接箭头连接符 16" o:spid="_x0000_s1026" o:spt="32" type="#_x0000_t32" style="position:absolute;left:2922905;top:4774565;flip:x;height:272415;width:5080;" filled="f" stroked="t" coordsize="21600,21600" o:gfxdata="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oo9S1gAAAAYBAAAP&#10;AAAAAAAAAAEAIAAAACIAAABkcnMvZG93bnJldi54bWxQSwECFAAUAAAACACHTuJAUpPFKRoCAADu&#10;AwAADgAAAAAAAAABACAAAAAlAQAAZHJzL2Uyb0RvYy54bWxQSwUGAAAAAAYABgBZAQAAsQUAAAAA&#10;">
                        <v:fill on="f" focussize="0,0"/>
                        <v:stroke weight="0.5pt" color="#000000 [3213]" miterlimit="8" joinstyle="miter" endarrow="open"/>
                        <v:imagedata o:title=""/>
                        <o:lock v:ext="edit" aspectratio="f"/>
                      </v:shape>
                      <v:rect id="矩形 11" o:spid="_x0000_s1026" o:spt="1" style="position:absolute;left:2525395;top:3453765;height:285750;width:810260;v-text-anchor:middle;" fillcolor="#E7E6E6 [3214]" filled="t" stroked="t" coordsize="21600,21600" o:gfxdata="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OOgSJ1QAAAAYBAAAPAAAAAAAAAAEAIAAAACIAAABkcnMvZG93bnJldi54bWxQ&#10;SwECFAAUAAAACACHTuJAoO5ix2wCAAC/BAAADgAAAAAAAAABACAAAAAkAQAAZHJzL2Uyb0RvYy54&#10;bWxQSwUGAAAAAAYABgBZAQAAAgY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罐装</w:t>
                              </w:r>
                            </w:p>
                          </w:txbxContent>
                        </v:textbox>
                      </v:rect>
                      <v:rect id="矩形 32" o:spid="_x0000_s1026" o:spt="1" style="position:absolute;left:348615;top:3456305;height:285750;width:678180;v-text-anchor:middle;" filled="f" stroked="t" coordsize="21600,21600" o:gfxdata="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b8&#10;srrVAAAABgEAAA8AAAAAAAAAAQAgAAAAIgAAAGRycy9kb3ducmV2LnhtbFBLAQIUABQAAAAIAIdO&#10;4kDCXtDaXwIAAJUEAAAOAAAAAAAAAAEAIAAAACQBAABkcnMvZTJvRG9jLnhtbFBLBQYAAAAABgAG&#10;AFkBAAD1BQAAAAA=&#10;">
                        <v:fill on="f" focussize="0,0"/>
                        <v:stroke weight="1pt" color="#000000 [3213]" miterlimit="8" joinstyle="miter"/>
                        <v:imagedata o:title=""/>
                        <o:lock v:ext="edit" aspectratio="f"/>
                        <v:textbo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玻璃瓶</w:t>
                              </w:r>
                            </w:p>
                          </w:txbxContent>
                        </v:textbox>
                      </v:rect>
                      <v:rect id="矩形 11" o:spid="_x0000_s1026" o:spt="1" style="position:absolute;left:1459230;top:3456305;height:285750;width:524510;v-text-anchor:middle;" fillcolor="#E7E6E6 [3214]" filled="t" stroked="t" coordsize="21600,21600" o:gfxdata="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46BInVAAAABgEAAA8AAAAAAAAAAQAgAAAAIgAAAGRycy9kb3ducmV2LnhtbFBL&#10;AQIUABQAAAAIAIdO4kDVFit5awIAAL8EAAAOAAAAAAAAAAEAIAAAACQBAABkcnMvZTJvRG9jLnht&#10;bFBLBQYAAAAABgAGAFkBAAABBg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清洗</w:t>
                              </w:r>
                            </w:p>
                          </w:txbxContent>
                        </v:textbox>
                      </v:rect>
                      <v:shape id="直接箭头连接符 39" o:spid="_x0000_s1026" o:spt="32" type="#_x0000_t32" style="position:absolute;left:1026795;top:3599180;height:0;width:432435;" filled="f" stroked="t" coordsize="21600,21600" o:gfxdata="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nIuOjWAAAABgEAAA8AAAAAAAAAAQAg&#10;AAAAIgAAAGRycy9kb3ducmV2LnhtbFBLAQIUABQAAAAIAIdO4kCCAWMlEAIAAOIDAAAOAAAAAAAA&#10;AAEAIAAAACUBAABkcnMvZTJvRG9jLnhtbFBLBQYAAAAABgAGAFkBAACnBQAAAAA=&#10;">
                        <v:fill on="f" focussize="0,0"/>
                        <v:stroke weight="0.5pt" color="#000000 [3213]" miterlimit="8" joinstyle="miter" endarrow="open"/>
                        <v:imagedata o:title=""/>
                        <o:lock v:ext="edit" aspectratio="f"/>
                      </v:shape>
                      <v:shape id="直接箭头连接符 39" o:spid="_x0000_s1026" o:spt="32" type="#_x0000_t32" style="position:absolute;left:2188210;top:3100705;height:5715;width:345440;" filled="f" stroked="t" coordsize="21600,21600" o:gfxdata="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ci46NYAAAAGAQAADwAAAAAAAAAB&#10;ACAAAAAiAAAAZHJzL2Rvd25yZXYueG1sUEsBAhQAFAAAAAgAh07iQJvWL88SAgAA4wMAAA4AAAAA&#10;AAAAAQAgAAAAJQEAAGRycy9lMm9Eb2MueG1sUEsFBgAAAAAGAAYAWQEAAKkFAAAAAA==&#10;">
                        <v:fill on="f" focussize="0,0"/>
                        <v:stroke weight="0.5pt" color="#000000 [3213]" miterlimit="8" joinstyle="miter" endarrow="open"/>
                        <v:imagedata o:title=""/>
                        <o:lock v:ext="edit" aspectratio="f"/>
                      </v:shape>
                      <v:rect id="矩形 111" o:spid="_x0000_s1026" o:spt="1" style="position:absolute;left:201295;top:4081780;height:278130;width:961390;v-text-anchor:middle;" filled="f" stroked="t" coordsize="21600,21600" o:gfxdata="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zwma7WAAAABgEAAA8AAAAAAAAAAQAgAAAAIgAAAGRycy9kb3ducmV2LnhtbFBLAQIUABQAAAAI&#10;AIdO4kDFokfpYQIAAJcEAAAOAAAAAAAAAAEAIAAAACUBAABkcnMvZTJvRG9jLnhtbFBLBQYAAAAA&#10;BgAGAFkBAAD4BQAAAAA=&#10;">
                        <v:fill on="f" focussize="0,0"/>
                        <v:stroke weight="1pt" color="#000000 [3213]" miterlimit="8" joinstyle="miter" dashstyle="longDash"/>
                        <v:imagedata o:title=""/>
                        <o:lock v:ext="edit" aspectratio="f"/>
                        <v:textbo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W4清洗废水</w:t>
                              </w:r>
                            </w:p>
                            <w:p>
                              <w:pPr>
                                <w:jc w:val="left"/>
                                <w:rPr>
                                  <w:rFonts w:hint="default" w:eastAsia="宋体"/>
                                  <w:color w:val="000000" w:themeColor="text1"/>
                                  <w:sz w:val="21"/>
                                  <w:szCs w:val="21"/>
                                  <w:lang w:val="en-US" w:eastAsia="zh-CN"/>
                                  <w14:textFill>
                                    <w14:solidFill>
                                      <w14:schemeClr w14:val="tx1"/>
                                    </w14:solidFill>
                                  </w14:textFill>
                                </w:rPr>
                              </w:pPr>
                            </w:p>
                          </w:txbxContent>
                        </v:textbox>
                      </v:rect>
                      <v:shape id="直接箭头连接符 13" o:spid="_x0000_s1026" o:spt="32" type="#_x0000_t32" style="position:absolute;left:681990;top:3742055;flip:x;height:339725;width:5715;" filled="f" stroked="t" coordsize="21600,21600" o:gfxdata="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gTaNdUAAAAGAQAADwAA&#10;AAAAAAABACAAAAAiAAAAZHJzL2Rvd25yZXYueG1sUEsBAhQAFAAAAAgAh07iQLfBEx0ZAgAA7QMA&#10;AA4AAAAAAAAAAQAgAAAAJAEAAGRycy9lMm9Eb2MueG1sUEsFBgAAAAAGAAYAWQEAAK8FAAAAAA==&#10;">
                        <v:fill on="f" focussize="0,0"/>
                        <v:stroke weight="0.5pt" color="#000000 [3213]" miterlimit="8" joinstyle="miter" dashstyle="dash" endarrow="open"/>
                        <v:imagedata o:title=""/>
                        <o:lock v:ext="edit" aspectratio="f"/>
                      </v:shape>
                      <v:shape id="直接箭头连接符 39" o:spid="_x0000_s1026" o:spt="32" type="#_x0000_t32" style="position:absolute;left:2930525;top:3739515;height:229235;width:0;" filled="f" stroked="t" coordsize="21600,21600" o:gfxdata="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nIuOjWAAAABgEAAA8AAAAAAAAAAQAg&#10;AAAAIgAAAGRycy9kb3ducmV2LnhtbFBLAQIUABQAAAAIAIdO4kB7zXP3EAIAAOIDAAAOAAAAAAAA&#10;AAEAIAAAACUBAABkcnMvZTJvRG9jLnhtbFBLBQYAAAAABgAGAFkBAACnBQAAAAA=&#10;">
                        <v:fill on="f" focussize="0,0"/>
                        <v:stroke weight="0.5pt" color="#000000 [3213]" miterlimit="8" joinstyle="miter" endarrow="open"/>
                        <v:imagedata o:title=""/>
                        <o:lock v:ext="edit" aspectratio="f"/>
                      </v:shape>
                      <v:rect id="_x0000_s1026" o:spid="_x0000_s1026" o:spt="1" style="position:absolute;left:3766820;top:4368800;height:525145;width:1219835;v-text-anchor:middle;" filled="f" stroked="t" coordsize="21600,21600" o:gfxdata="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zwma7WAAAABgEAAA8AAAAAAAAAAQAgAAAAIgAAAGRycy9kb3ducmV2LnhtbFBLAQIUABQA&#10;AAAIAIdO4kD73kTAZAIAAJkEAAAOAAAAAAAAAAEAIAAAACUBAABkcnMvZTJvRG9jLnhtbFBLBQYA&#10;AAAABgAGAFkBAAD7BQAAAAA=&#10;">
                        <v:fill on="f" focussize="0,0"/>
                        <v:stroke weight="1pt" color="#000000 [3213]" miterlimit="8" joinstyle="miter" dashstyle="longDash"/>
                        <v:imagedata o:title=""/>
                        <o:lock v:ext="edit" aspectratio="f"/>
                        <v:textbo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S3餐厨垃圾</w:t>
                              </w:r>
                            </w:p>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S4不合格产品</w:t>
                              </w:r>
                            </w:p>
                          </w:txbxContent>
                        </v:textbox>
                      </v:rect>
                      <v:shape id="直接箭头连接符 13" o:spid="_x0000_s1026" o:spt="32" type="#_x0000_t32" style="position:absolute;left:3335655;top:4108450;flip:y;height:3175;width:426085;" filled="f" stroked="t" coordsize="21600,21600" o:gfxdata="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BNo11QAAAAYBAAAPAAAA&#10;AAAAAAEAIAAAACIAAABkcnMvZG93bnJldi54bWxQSwECFAAUAAAACACHTuJA821WABgCAADuAwAA&#10;DgAAAAAAAAABACAAAAAkAQAAZHJzL2Uyb0RvYy54bWxQSwUGAAAAAAYABgBZAQAArgUAAAAA&#10;">
                        <v:fill on="f" focussize="0,0"/>
                        <v:stroke weight="0.5pt" color="#000000 [3213]" miterlimit="8" joinstyle="miter" dashstyle="dash" endarrow="open"/>
                        <v:imagedata o:title=""/>
                        <o:lock v:ext="edit" aspectratio="f"/>
                      </v:shape>
                      <v:shape id="直接箭头连接符 16" o:spid="_x0000_s1026" o:spt="32" type="#_x0000_t32" style="position:absolute;left:2937510;top:2714625;height:248920;width:1270;" filled="f" stroked="t" coordsize="21600,21600" o:gfxdata="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yLjo1gAAAAYBAAAPAAAAAAAAAAEA&#10;IAAAACIAAABkcnMvZG93bnJldi54bWxQSwECFAAUAAAACACHTuJA6fdn4hECAADjAwAADgAAAAAA&#10;AAABACAAAAAlAQAAZHJzL2Uyb0RvYy54bWxQSwUGAAAAAAYABgBZAQAAqAUAAAAA&#10;">
                        <v:fill on="f" focussize="0,0"/>
                        <v:stroke weight="0.5pt" color="#000000 [3213]" miterlimit="8" joinstyle="miter" endarrow="open"/>
                        <v:imagedata o:title=""/>
                        <o:lock v:ext="edit" aspectratio="f"/>
                      </v:shape>
                      <v:rect id="矩形 11" o:spid="_x0000_s1026" o:spt="1" style="position:absolute;left:2525395;top:3968750;height:285750;width:810260;v-text-anchor:middle;" fillcolor="#E7E6E6 [3214]" filled="t" stroked="t" coordsize="21600,21600" o:gfxdata="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OOgSJ1QAAAAYBAAAPAAAAAAAAAAEAIAAAACIAAABkcnMvZG93bnJldi54bWxQSwEC&#10;FAAUAAAACACHTuJAiq+r1WkCAAC/BAAADgAAAAAAAAABACAAAAAkAQAAZHJzL2Uyb0RvYy54bWxQ&#10;SwUGAAAAAAYABgBZAQAA/wU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杀菌</w:t>
                              </w:r>
                            </w:p>
                          </w:txbxContent>
                        </v:textbox>
                      </v:rect>
                      <v:shape id="直接箭头连接符 16" o:spid="_x0000_s1026" o:spt="32" type="#_x0000_t32" style="position:absolute;left:1983740;top:3596640;flip:y;height:2540;width:541655;" filled="f" stroked="t" coordsize="21600,21600" o:gfxdata="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eij1LWAAAABgEAAA8A&#10;AAAAAAAAAQAgAAAAIgAAAGRycy9kb3ducmV2LnhtbFBLAQIUABQAAAAIAIdO4kAxmrjoGQIAAO8D&#10;AAAOAAAAAAAAAAEAIAAAACUBAABkcnMvZTJvRG9jLnhtbFBLBQYAAAAABgAGAFkBAACwBQAAAAA=&#10;">
                        <v:fill on="f" focussize="0,0"/>
                        <v:stroke weight="0.5pt" color="#000000 [3213]" miterlimit="8" joinstyle="miter" endarrow="open"/>
                        <v:imagedata o:title=""/>
                        <o:lock v:ext="edit" aspectratio="f"/>
                      </v:shape>
                      <v:rect id="矩形 11" o:spid="_x0000_s1026" o:spt="1" style="position:absolute;left:2517775;top:5046980;height:285750;width:810260;v-text-anchor:middle;" fillcolor="#E7E6E6 [3214]" filled="t" stroked="t" coordsize="21600,21600" o:gfxdata="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46BInVAAAABgEAAA8AAAAAAAAAAQAgAAAAIgAAAGRycy9kb3ducmV2LnhtbFBL&#10;AQIUABQAAAAIAIdO4kCvS/fIawIAAL8EAAAOAAAAAAAAAAEAIAAAACQBAABkcnMvZTJvRG9jLnht&#10;bFBLBQYAAAAABgAGAFkBAAABBg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贴标装箱</w:t>
                              </w:r>
                            </w:p>
                          </w:txbxContent>
                        </v:textbox>
                      </v:rect>
                      <v:shape id="直接箭头连接符 16" o:spid="_x0000_s1026" o:spt="32" type="#_x0000_t32" style="position:absolute;left:2930525;top:3249295;flip:x;height:204470;width:8255;" filled="f" stroked="t" coordsize="21600,21600" o:gfxdata="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ij1LWAAAABgEA&#10;AA8AAAAAAAAAAQAgAAAAIgAAAGRycy9kb3ducmV2LnhtbFBLAQIUABQAAAAIAIdO4kBZw/ujHAIA&#10;AO4DAAAOAAAAAAAAAAEAIAAAACUBAABkcnMvZTJvRG9jLnhtbFBLBQYAAAAABgAGAFkBAACzBQAA&#10;AAA=&#10;">
                        <v:fill on="f" focussize="0,0"/>
                        <v:stroke weight="0.5pt" color="#000000 [3213]" miterlimit="8" joinstyle="miter" endarrow="open"/>
                        <v:imagedata o:title=""/>
                        <o:lock v:ext="edit" aspectratio="f"/>
                      </v:shape>
                      <v:rect id="矩形 11" o:spid="_x0000_s1026" o:spt="1" style="position:absolute;left:2522855;top:4488815;height:285750;width:810260;v-text-anchor:middle;" fillcolor="#E7E6E6 [3214]" filled="t" stroked="t" coordsize="21600,21600" o:gfxdata="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OOgSJ1QAAAAYBAAAPAAAAAAAAAAEAIAAAACIAAABkcnMvZG93bnJldi54bWxQSwEC&#10;FAAUAAAACACHTuJAFpNcZmkCAAC/BAAADgAAAAAAAAABACAAAAAkAQAAZHJzL2Uyb0RvYy54bWxQ&#10;SwUGAAAAAAYABgBZAQAA/wU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质检试验</w:t>
                              </w:r>
                            </w:p>
                          </w:txbxContent>
                        </v:textbox>
                      </v:rect>
                      <v:rect id="矩形 111" o:spid="_x0000_s1026" o:spt="1" style="position:absolute;left:3761740;top:3964940;height:287020;width:1268095;v-text-anchor:middle;" filled="f" stroked="t" coordsize="21600,21600" o:gfxdata="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zwma7WAAAABgEAAA8AAAAAAAAAAQAgAAAAIgAAAGRycy9kb3ducmV2LnhtbFBLAQIUABQAAAAI&#10;AIdO4kBIJQOaYQIAAJkEAAAOAAAAAAAAAAEAIAAAACUBAABkcnMvZTJvRG9jLnhtbFBLBQYAAAAA&#10;BgAGAFkBAAD4BQAAAAA=&#10;">
                        <v:fill on="f" focussize="0,0"/>
                        <v:stroke weight="1pt" color="#000000 [3213]" miterlimit="8" joinstyle="miter" dashstyle="longDash"/>
                        <v:imagedata o:title=""/>
                        <o:lock v:ext="edit" aspectratio="f"/>
                        <v:textbo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W5杀菌冷却废水</w:t>
                              </w:r>
                            </w:p>
                            <w:p>
                              <w:pPr>
                                <w:jc w:val="left"/>
                                <w:rPr>
                                  <w:rFonts w:hint="default" w:eastAsia="宋体"/>
                                  <w:color w:val="000000" w:themeColor="text1"/>
                                  <w:sz w:val="21"/>
                                  <w:szCs w:val="21"/>
                                  <w:lang w:val="en-US" w:eastAsia="zh-CN"/>
                                  <w14:textFill>
                                    <w14:solidFill>
                                      <w14:schemeClr w14:val="tx1"/>
                                    </w14:solidFill>
                                  </w14:textFill>
                                </w:rPr>
                              </w:pPr>
                            </w:p>
                          </w:txbxContent>
                        </v:textbox>
                      </v:rect>
                      <v:shape id="直接箭头连接符 13" o:spid="_x0000_s1026" o:spt="32" type="#_x0000_t32" style="position:absolute;left:3343910;top:3098800;flip:y;height:7620;width:415290;" filled="f" stroked="t" coordsize="21600,21600" o:gfxdata="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oE2jXVAAAABgEAAA8A&#10;AAAAAAAAAQAgAAAAIgAAAGRycy9kb3ducmV2LnhtbFBLAQIUABQAAAAIAIdO4kCiz8TXGgIAAOwD&#10;AAAOAAAAAAAAAAEAIAAAACQBAABkcnMvZTJvRG9jLnhtbFBLBQYAAAAABgAGAFkBAACwBQAAAAA=&#10;">
                        <v:fill on="f" focussize="0,0"/>
                        <v:stroke weight="0.5pt" color="#000000 [3213]" miterlimit="8" joinstyle="miter" dashstyle="dash" endarrow="open"/>
                        <v:imagedata o:title=""/>
                        <o:lock v:ext="edit" aspectratio="f"/>
                      </v:shape>
                      <v:rect id="矩形 11" o:spid="_x0000_s1026" o:spt="1" style="position:absolute;left:2675255;top:1922780;height:285750;width:524510;v-text-anchor:middle;" fillcolor="#E7E6E6 [3214]" filled="t" stroked="t" coordsize="21600,21600" o:gfxdata="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joEidUAAAAGAQAADwAAAAAAAAABACAAAAAiAAAAZHJzL2Rvd25yZXYueG1sUEsB&#10;AhQAFAAAAAgAh07iQKh49E1qAgAAvwQAAA4AAAAAAAAAAQAgAAAAJAEAAGRycy9lMm9Eb2MueG1s&#10;UEsFBgAAAAAGAAYAWQEAAAAGA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脱水</w:t>
                              </w:r>
                            </w:p>
                          </w:txbxContent>
                        </v:textbox>
                      </v:rect>
                      <v:rect id="矩形 111" o:spid="_x0000_s1026" o:spt="1" style="position:absolute;left:3729990;top:1922780;height:287020;width:1240155;v-text-anchor:middle;" filled="f" stroked="t" coordsize="21600,21600" o:gfxdata="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s8Jmu1gAAAAYBAAAPAAAAAAAAAAEAIAAAACIAAABkcnMvZG93bnJldi54bWxQSwECFAAUAAAA&#10;CACHTuJAPDTvHmICAACZBAAADgAAAAAAAAABACAAAAAlAQAAZHJzL2Uyb0RvYy54bWxQSwUGAAAA&#10;AAYABgBZAQAA+QUAAAAA&#10;">
                        <v:fill on="f" focussize="0,0"/>
                        <v:stroke weight="1pt" color="#000000 [3213]" miterlimit="8" joinstyle="miter" dashstyle="longDash"/>
                        <v:imagedata o:title=""/>
                        <o:lock v:ext="edit" aspectratio="f"/>
                        <v:textbo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N2脱水机噪声</w:t>
                              </w:r>
                            </w:p>
                            <w:p>
                              <w:pPr>
                                <w:jc w:val="left"/>
                                <w:rPr>
                                  <w:rFonts w:hint="default" w:eastAsia="宋体"/>
                                  <w:color w:val="000000" w:themeColor="text1"/>
                                  <w:sz w:val="21"/>
                                  <w:szCs w:val="21"/>
                                  <w:lang w:val="en-US" w:eastAsia="zh-CN"/>
                                  <w14:textFill>
                                    <w14:solidFill>
                                      <w14:schemeClr w14:val="tx1"/>
                                    </w14:solidFill>
                                  </w14:textFill>
                                </w:rPr>
                              </w:pPr>
                            </w:p>
                          </w:txbxContent>
                        </v:textbox>
                      </v:rect>
                      <v:shape id="直接箭头连接符 13" o:spid="_x0000_s1026" o:spt="32" type="#_x0000_t32" style="position:absolute;left:3199765;top:2065655;height:635;width:530225;" filled="f" stroked="t" coordsize="21600,21600" o:gfxdata="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n1ct1wAAAAYBAAAPAAAAAAAAAAEA&#10;IAAAACIAAABkcnMvZG93bnJldi54bWxQSwECFAAUAAAACACHTuJAjEA6SxACAADjAwAADgAAAAAA&#10;AAABACAAAAAmAQAAZHJzL2Uyb0RvYy54bWxQSwUGAAAAAAYABgBZAQAAqAUAAAAA&#10;">
                        <v:fill on="f" focussize="0,0"/>
                        <v:stroke weight="0.5pt" color="#000000 [3213]" miterlimit="8" joinstyle="miter" dashstyle="dash" endarrow="open"/>
                        <v:imagedata o:title=""/>
                        <o:lock v:ext="edit" aspectratio="f"/>
                      </v:shape>
                      <v:rect id="矩形 111" o:spid="_x0000_s1026" o:spt="1" style="position:absolute;left:3776980;top:3456305;height:287020;width:1193165;v-text-anchor:middle;" filled="f" stroked="t" coordsize="21600,21600" o:gfxdata="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s8Jmu1gAAAAYBAAAPAAAAAAAAAAEAIAAAACIAAABkcnMvZG93bnJldi54bWxQSwECFAAU&#10;AAAACACHTuJAWjHCR2UCAACZBAAADgAAAAAAAAABACAAAAAlAQAAZHJzL2Uyb0RvYy54bWxQSwUG&#10;AAAAAAYABgBZAQAA/AUAAAAA&#10;">
                        <v:fill on="f" focussize="0,0"/>
                        <v:stroke weight="1pt" color="#000000 [3213]" miterlimit="8" joinstyle="miter" dashstyle="longDash"/>
                        <v:imagedata o:title=""/>
                        <o:lock v:ext="edit" aspectratio="f"/>
                        <v:textbo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N3罐装机噪声</w:t>
                              </w:r>
                            </w:p>
                            <w:p>
                              <w:pPr>
                                <w:jc w:val="left"/>
                                <w:rPr>
                                  <w:rFonts w:hint="default" w:eastAsia="宋体"/>
                                  <w:color w:val="000000" w:themeColor="text1"/>
                                  <w:sz w:val="21"/>
                                  <w:szCs w:val="21"/>
                                  <w:lang w:val="en-US" w:eastAsia="zh-CN"/>
                                  <w14:textFill>
                                    <w14:solidFill>
                                      <w14:schemeClr w14:val="tx1"/>
                                    </w14:solidFill>
                                  </w14:textFill>
                                </w:rPr>
                              </w:pPr>
                            </w:p>
                          </w:txbxContent>
                        </v:textbox>
                      </v:rect>
                      <v:shape id="直接箭头连接符 13" o:spid="_x0000_s1026" o:spt="32" type="#_x0000_t32" style="position:absolute;left:3335655;top:3596640;height:3175;width:441325;" filled="f" stroked="t" coordsize="21600,21600" o:gfxdata="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J9XLdcAAAAGAQAADwAAAAAAAAAB&#10;ACAAAAAiAAAAZHJzL2Rvd25yZXYueG1sUEsBAhQAFAAAAAgAh07iQEGwZgQRAgAA5AMAAA4AAAAA&#10;AAAAAQAgAAAAJgEAAGRycy9lMm9Eb2MueG1sUEsFBgAAAAAGAAYAWQEAAKkFAAAAAA==&#10;">
                        <v:fill on="f" focussize="0,0"/>
                        <v:stroke weight="0.5pt" color="#000000 [3213]" miterlimit="8" joinstyle="miter" dashstyle="dash" endarrow="open"/>
                        <v:imagedata o:title=""/>
                        <o:lock v:ext="edit" aspectratio="f"/>
                      </v:shape>
                      <w10:wrap type="topAndBottom"/>
                    </v:group>
                  </w:pict>
                </mc:Fallback>
              </mc:AlternateContent>
            </w:r>
            <w:r>
              <w:rPr>
                <w:rFonts w:hint="eastAsia" w:ascii="Times New Roman" w:hAnsi="Times New Roman" w:eastAsia="黑体" w:cs="Times New Roman"/>
                <w:color w:val="auto"/>
                <w:sz w:val="24"/>
                <w:szCs w:val="24"/>
                <w:highlight w:val="none"/>
                <w:lang w:val="en-US" w:eastAsia="zh-CN"/>
              </w:rPr>
              <w:t>图2-2  瓶装调味酱生产工艺流程及产污环节图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7" w:firstLineChars="203"/>
              <w:rPr>
                <w:rFonts w:hint="eastAsia" w:cs="Times New Roman"/>
                <w:b w:val="0"/>
                <w:bCs/>
                <w:color w:val="auto"/>
                <w:sz w:val="24"/>
                <w:szCs w:val="24"/>
                <w:lang w:val="en-US" w:eastAsia="zh-CN"/>
              </w:rPr>
            </w:pPr>
            <w:r>
              <w:rPr>
                <w:rFonts w:hint="eastAsia" w:ascii="Times New Roman" w:hAnsi="Times New Roman" w:eastAsia="宋体" w:cs="Times New Roman"/>
                <w:color w:val="auto"/>
                <w:kern w:val="0"/>
                <w:sz w:val="24"/>
                <w:szCs w:val="24"/>
                <w:lang w:val="en-US" w:eastAsia="zh-CN" w:bidi="ar-SA"/>
              </w:rPr>
              <w:t>（2）</w:t>
            </w:r>
            <w:r>
              <w:rPr>
                <w:rFonts w:hint="eastAsia" w:cs="Times New Roman"/>
                <w:color w:val="auto"/>
                <w:sz w:val="24"/>
                <w:szCs w:val="24"/>
                <w:u w:val="none"/>
                <w:lang w:val="en-US" w:eastAsia="zh-CN"/>
              </w:rPr>
              <w:t>酱料包</w:t>
            </w:r>
            <w:r>
              <w:rPr>
                <w:rFonts w:hint="eastAsia" w:cs="Times New Roman"/>
                <w:b w:val="0"/>
                <w:bCs/>
                <w:color w:val="auto"/>
                <w:sz w:val="24"/>
                <w:szCs w:val="24"/>
                <w:lang w:val="en-US" w:eastAsia="zh-CN"/>
              </w:rPr>
              <w:t>生产工艺流程和产排污环节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7" w:firstLineChars="203"/>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1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color w:val="auto"/>
                <w:kern w:val="0"/>
                <w:sz w:val="24"/>
                <w:szCs w:val="24"/>
                <w:lang w:val="en-US" w:eastAsia="zh-CN" w:bidi="ar-SA"/>
              </w:rPr>
              <w:t>原料抖筛：香菇等原料</w:t>
            </w:r>
            <w:r>
              <w:rPr>
                <w:rFonts w:hint="eastAsia" w:ascii="Times New Roman" w:hAnsi="Times New Roman" w:eastAsia="宋体" w:cs="Times New Roman"/>
                <w:color w:val="auto"/>
                <w:kern w:val="0"/>
                <w:sz w:val="24"/>
                <w:szCs w:val="24"/>
                <w:lang w:val="en-US" w:eastAsia="zh-CN" w:bidi="ar-SA"/>
              </w:rPr>
              <w:t>用</w:t>
            </w:r>
            <w:r>
              <w:rPr>
                <w:rFonts w:hint="eastAsia" w:cs="Times New Roman"/>
                <w:color w:val="auto"/>
                <w:kern w:val="0"/>
                <w:sz w:val="24"/>
                <w:szCs w:val="24"/>
                <w:lang w:val="en-US" w:eastAsia="zh-CN" w:bidi="ar-SA"/>
              </w:rPr>
              <w:t>原料抖筛</w:t>
            </w:r>
            <w:r>
              <w:rPr>
                <w:rFonts w:hint="eastAsia" w:ascii="Times New Roman" w:hAnsi="Times New Roman" w:eastAsia="宋体" w:cs="Times New Roman"/>
                <w:color w:val="auto"/>
                <w:kern w:val="0"/>
                <w:sz w:val="24"/>
                <w:szCs w:val="24"/>
                <w:lang w:val="en-US" w:eastAsia="zh-CN" w:bidi="ar-SA"/>
              </w:rPr>
              <w:t>机进行大小分级</w:t>
            </w:r>
            <w:r>
              <w:rPr>
                <w:rFonts w:hint="eastAsia" w:cs="Times New Roman"/>
                <w:color w:val="auto"/>
                <w:kern w:val="0"/>
                <w:sz w:val="24"/>
                <w:szCs w:val="24"/>
                <w:lang w:val="en-US" w:eastAsia="zh-CN" w:bidi="ar-SA"/>
              </w:rPr>
              <w:t>和筛网除杂</w:t>
            </w:r>
            <w:r>
              <w:rPr>
                <w:rFonts w:hint="eastAsia" w:ascii="Times New Roman" w:hAnsi="Times New Roman" w:eastAsia="宋体" w:cs="Times New Roman"/>
                <w:color w:val="auto"/>
                <w:kern w:val="0"/>
                <w:sz w:val="24"/>
                <w:szCs w:val="24"/>
                <w:lang w:val="en-US" w:eastAsia="zh-CN" w:bidi="ar-SA"/>
              </w:rPr>
              <w:t>，分级后分别流入对应的不锈钢储料桶内</w:t>
            </w:r>
            <w:r>
              <w:rPr>
                <w:rFonts w:hint="eastAsia" w:cs="Times New Roman"/>
                <w:color w:val="auto"/>
                <w:kern w:val="0"/>
                <w:sz w:val="24"/>
                <w:szCs w:val="24"/>
                <w:lang w:val="en-US" w:eastAsia="zh-CN" w:bidi="ar-SA"/>
              </w:rPr>
              <w:t>，筛网定期清理。</w:t>
            </w:r>
            <w:r>
              <w:rPr>
                <w:rFonts w:hint="default" w:ascii="Times New Roman" w:hAnsi="Times New Roman" w:eastAsia="宋体" w:cs="Times New Roman"/>
                <w:b w:val="0"/>
                <w:bCs/>
                <w:color w:val="auto"/>
                <w:sz w:val="24"/>
                <w:szCs w:val="24"/>
                <w:lang w:val="en-US" w:eastAsia="zh-CN"/>
              </w:rPr>
              <w:t>此过程产污主要是</w:t>
            </w:r>
            <w:r>
              <w:rPr>
                <w:rFonts w:hint="eastAsia" w:cs="Times New Roman"/>
                <w:color w:val="auto"/>
                <w:kern w:val="0"/>
                <w:sz w:val="24"/>
                <w:szCs w:val="24"/>
                <w:lang w:val="en-US" w:eastAsia="zh-CN" w:bidi="ar-SA"/>
              </w:rPr>
              <w:t>抖筛</w:t>
            </w:r>
            <w:r>
              <w:rPr>
                <w:rFonts w:hint="default" w:ascii="Times New Roman" w:hAnsi="Times New Roman" w:eastAsia="宋体" w:cs="Times New Roman"/>
                <w:b w:val="0"/>
                <w:bCs/>
                <w:color w:val="auto"/>
                <w:sz w:val="24"/>
                <w:szCs w:val="24"/>
                <w:lang w:val="en-US" w:eastAsia="zh-CN"/>
              </w:rPr>
              <w:t>机噪声</w:t>
            </w:r>
            <w:r>
              <w:rPr>
                <w:rFonts w:hint="default" w:ascii="Times New Roman" w:hAnsi="Times New Roman" w:eastAsia="宋体" w:cs="Times New Roman"/>
                <w:color w:val="auto"/>
                <w:sz w:val="24"/>
                <w:szCs w:val="24"/>
                <w:lang w:val="en-US" w:eastAsia="zh-CN"/>
              </w:rPr>
              <w:t>（N</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）、废</w:t>
            </w:r>
            <w:r>
              <w:rPr>
                <w:rFonts w:hint="eastAsia" w:cs="Times New Roman"/>
                <w:color w:val="auto"/>
                <w:sz w:val="24"/>
                <w:szCs w:val="24"/>
                <w:lang w:val="en-US" w:eastAsia="zh-CN"/>
              </w:rPr>
              <w:t>原料</w:t>
            </w:r>
            <w:r>
              <w:rPr>
                <w:rFonts w:hint="default" w:ascii="Times New Roman" w:hAnsi="Times New Roman" w:eastAsia="宋体" w:cs="Times New Roman"/>
                <w:color w:val="auto"/>
                <w:sz w:val="24"/>
                <w:szCs w:val="24"/>
                <w:lang w:val="en-US" w:eastAsia="zh-CN"/>
              </w:rPr>
              <w:t>包装（S1）、</w:t>
            </w:r>
            <w:r>
              <w:rPr>
                <w:rFonts w:hint="eastAsia" w:cs="Times New Roman"/>
                <w:color w:val="auto"/>
                <w:sz w:val="24"/>
                <w:szCs w:val="24"/>
                <w:lang w:val="en-US" w:eastAsia="zh-CN"/>
              </w:rPr>
              <w:t>原料</w:t>
            </w:r>
            <w:r>
              <w:rPr>
                <w:rFonts w:hint="default" w:ascii="Times New Roman" w:hAnsi="Times New Roman" w:eastAsia="宋体" w:cs="Times New Roman"/>
                <w:b w:val="0"/>
                <w:bCs/>
                <w:color w:val="auto"/>
                <w:sz w:val="24"/>
                <w:szCs w:val="24"/>
                <w:lang w:val="en-US" w:eastAsia="zh-CN"/>
              </w:rPr>
              <w:t>除杂杂质</w:t>
            </w:r>
            <w:r>
              <w:rPr>
                <w:rFonts w:hint="default" w:ascii="Times New Roman" w:hAnsi="Times New Roman" w:eastAsia="宋体" w:cs="Times New Roman"/>
                <w:color w:val="auto"/>
                <w:sz w:val="24"/>
                <w:szCs w:val="24"/>
                <w:lang w:val="en-US" w:eastAsia="zh-CN"/>
              </w:rPr>
              <w:t>（S</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2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b w:val="0"/>
                <w:bCs/>
                <w:color w:val="auto"/>
                <w:sz w:val="24"/>
                <w:szCs w:val="24"/>
                <w:lang w:val="en-US" w:eastAsia="zh-CN"/>
              </w:rPr>
              <w:t>②</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b w:val="0"/>
                <w:bCs/>
                <w:color w:val="auto"/>
                <w:sz w:val="24"/>
                <w:szCs w:val="24"/>
                <w:lang w:val="en-US" w:eastAsia="zh-CN"/>
              </w:rPr>
              <w:t>原料浸泡</w:t>
            </w:r>
            <w:r>
              <w:rPr>
                <w:rFonts w:hint="default" w:ascii="Times New Roman" w:hAnsi="Times New Roman" w:eastAsia="宋体" w:cs="Times New Roman"/>
                <w:b w:val="0"/>
                <w:bCs/>
                <w:color w:val="auto"/>
                <w:sz w:val="24"/>
                <w:szCs w:val="24"/>
                <w:lang w:val="en-US" w:eastAsia="zh-CN"/>
              </w:rPr>
              <w:t>清洗：</w:t>
            </w:r>
            <w:r>
              <w:rPr>
                <w:rFonts w:hint="eastAsia" w:cs="Times New Roman"/>
                <w:b w:val="0"/>
                <w:bCs/>
                <w:color w:val="auto"/>
                <w:sz w:val="24"/>
                <w:szCs w:val="24"/>
                <w:lang w:val="en-US" w:eastAsia="zh-CN"/>
              </w:rPr>
              <w:t>初步除杂后的原料放入</w:t>
            </w:r>
            <w:r>
              <w:rPr>
                <w:rFonts w:hint="default" w:ascii="Times New Roman" w:hAnsi="Times New Roman" w:eastAsia="宋体" w:cs="Times New Roman"/>
                <w:b w:val="0"/>
                <w:bCs/>
                <w:color w:val="auto"/>
                <w:sz w:val="24"/>
                <w:szCs w:val="24"/>
                <w:lang w:val="en-US" w:eastAsia="zh-CN"/>
              </w:rPr>
              <w:t>浸泡</w:t>
            </w:r>
            <w:r>
              <w:rPr>
                <w:rFonts w:hint="eastAsia" w:cs="Times New Roman"/>
                <w:b w:val="0"/>
                <w:bCs/>
                <w:color w:val="auto"/>
                <w:sz w:val="24"/>
                <w:szCs w:val="24"/>
                <w:lang w:val="en-US" w:eastAsia="zh-CN"/>
              </w:rPr>
              <w:t>池</w:t>
            </w:r>
            <w:r>
              <w:rPr>
                <w:rFonts w:hint="default" w:ascii="Times New Roman" w:hAnsi="Times New Roman" w:eastAsia="宋体" w:cs="Times New Roman"/>
                <w:b w:val="0"/>
                <w:bCs/>
                <w:color w:val="auto"/>
                <w:sz w:val="24"/>
                <w:szCs w:val="24"/>
                <w:lang w:val="en-US" w:eastAsia="zh-CN"/>
              </w:rPr>
              <w:t>浸泡30分钟，本项目设1座5m</w:t>
            </w:r>
            <w:r>
              <w:rPr>
                <w:rFonts w:hint="default" w:ascii="Times New Roman" w:hAnsi="Times New Roman" w:eastAsia="宋体" w:cs="Times New Roman"/>
                <w:b w:val="0"/>
                <w:bCs/>
                <w:color w:val="auto"/>
                <w:sz w:val="24"/>
                <w:szCs w:val="24"/>
                <w:vertAlign w:val="superscript"/>
                <w:lang w:val="en-US" w:eastAsia="zh-CN"/>
              </w:rPr>
              <w:t>3</w:t>
            </w:r>
            <w:r>
              <w:rPr>
                <w:rFonts w:hint="eastAsia" w:cs="Times New Roman"/>
                <w:b w:val="0"/>
                <w:bCs/>
                <w:color w:val="auto"/>
                <w:sz w:val="24"/>
                <w:szCs w:val="24"/>
                <w:lang w:val="en-US" w:eastAsia="zh-CN"/>
              </w:rPr>
              <w:t>原料</w:t>
            </w:r>
            <w:r>
              <w:rPr>
                <w:rFonts w:hint="default" w:ascii="Times New Roman" w:hAnsi="Times New Roman" w:eastAsia="宋体" w:cs="Times New Roman"/>
                <w:b w:val="0"/>
                <w:bCs/>
                <w:color w:val="auto"/>
                <w:sz w:val="24"/>
                <w:szCs w:val="24"/>
                <w:lang w:val="en-US" w:eastAsia="zh-CN"/>
              </w:rPr>
              <w:t>浸泡池，浸泡用水每5日外排一次。</w:t>
            </w:r>
            <w:r>
              <w:rPr>
                <w:rFonts w:hint="eastAsia" w:cs="Times New Roman"/>
                <w:b w:val="0"/>
                <w:bCs/>
                <w:color w:val="auto"/>
                <w:sz w:val="24"/>
                <w:szCs w:val="24"/>
                <w:lang w:val="en-US" w:eastAsia="zh-CN"/>
              </w:rPr>
              <w:t>浸泡后的原料</w:t>
            </w:r>
            <w:r>
              <w:rPr>
                <w:rFonts w:hint="default" w:ascii="Times New Roman" w:hAnsi="Times New Roman" w:cs="Times New Roman"/>
                <w:b w:val="0"/>
                <w:bCs/>
                <w:color w:val="auto"/>
                <w:sz w:val="24"/>
                <w:szCs w:val="24"/>
                <w:lang w:val="en-US" w:eastAsia="zh-CN"/>
              </w:rPr>
              <w:t>使用气泡清洗机</w:t>
            </w:r>
            <w:r>
              <w:rPr>
                <w:rFonts w:hint="eastAsia" w:cs="Times New Roman"/>
                <w:b w:val="0"/>
                <w:bCs/>
                <w:color w:val="auto"/>
                <w:sz w:val="24"/>
                <w:szCs w:val="24"/>
                <w:lang w:val="en-US" w:eastAsia="zh-CN"/>
              </w:rPr>
              <w:t>清洗掉原料表面</w:t>
            </w:r>
            <w:r>
              <w:rPr>
                <w:rFonts w:hint="default" w:ascii="Times New Roman" w:hAnsi="Times New Roman" w:eastAsia="宋体" w:cs="Times New Roman"/>
                <w:b w:val="0"/>
                <w:bCs/>
                <w:color w:val="auto"/>
                <w:sz w:val="24"/>
                <w:szCs w:val="24"/>
                <w:lang w:val="en-US" w:eastAsia="zh-CN"/>
              </w:rPr>
              <w:t>及菌皱内的泥沙杂质等</w:t>
            </w:r>
            <w:r>
              <w:rPr>
                <w:rFonts w:hint="eastAsia"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清洗水经沉淀后循环使用，每5日排放一次。</w:t>
            </w:r>
            <w:r>
              <w:rPr>
                <w:rFonts w:hint="default" w:ascii="Times New Roman" w:hAnsi="Times New Roman" w:eastAsia="宋体" w:cs="Times New Roman"/>
                <w:b w:val="0"/>
                <w:bCs/>
                <w:color w:val="auto"/>
                <w:sz w:val="24"/>
                <w:szCs w:val="24"/>
                <w:lang w:val="en-US" w:eastAsia="zh-CN"/>
              </w:rPr>
              <w:t>此过程产污主要是</w:t>
            </w:r>
            <w:r>
              <w:rPr>
                <w:rFonts w:hint="eastAsia" w:cs="Times New Roman"/>
                <w:b w:val="0"/>
                <w:bCs/>
                <w:color w:val="auto"/>
                <w:sz w:val="24"/>
                <w:szCs w:val="24"/>
                <w:lang w:val="en-US" w:eastAsia="zh-CN"/>
              </w:rPr>
              <w:t>香菇浸泡</w:t>
            </w:r>
            <w:r>
              <w:rPr>
                <w:rFonts w:hint="default" w:ascii="Times New Roman" w:hAnsi="Times New Roman" w:eastAsia="宋体" w:cs="Times New Roman"/>
                <w:b w:val="0"/>
                <w:bCs/>
                <w:color w:val="auto"/>
                <w:sz w:val="24"/>
                <w:szCs w:val="24"/>
                <w:lang w:val="en-US" w:eastAsia="zh-CN"/>
              </w:rPr>
              <w:t>废水</w:t>
            </w:r>
            <w:r>
              <w:rPr>
                <w:rFonts w:hint="default" w:ascii="Times New Roman" w:hAnsi="Times New Roman" w:eastAsia="宋体" w:cs="Times New Roman"/>
                <w:color w:val="auto"/>
                <w:sz w:val="24"/>
                <w:szCs w:val="24"/>
                <w:lang w:val="en-US" w:eastAsia="zh-CN"/>
              </w:rPr>
              <w:t>（W1）</w:t>
            </w:r>
            <w:r>
              <w:rPr>
                <w:rFonts w:hint="eastAsia"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清洗废水</w:t>
            </w:r>
            <w:r>
              <w:rPr>
                <w:rFonts w:hint="default" w:ascii="Times New Roman" w:hAnsi="Times New Roman" w:eastAsia="宋体" w:cs="Times New Roman"/>
                <w:color w:val="auto"/>
                <w:sz w:val="24"/>
                <w:szCs w:val="24"/>
                <w:lang w:val="en-US" w:eastAsia="zh-CN"/>
              </w:rPr>
              <w:t>（W</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eastAsia" w:cs="Times New Roman"/>
                <w:b w:val="0"/>
                <w:bCs/>
                <w:color w:val="auto"/>
                <w:sz w:val="24"/>
                <w:szCs w:val="24"/>
                <w:lang w:val="en-US" w:eastAsia="zh-CN"/>
              </w:rPr>
              <w:t>清洗机噪声</w:t>
            </w:r>
            <w:r>
              <w:rPr>
                <w:rFonts w:hint="default" w:ascii="Times New Roman" w:hAnsi="Times New Roman" w:eastAsia="宋体" w:cs="Times New Roman"/>
                <w:color w:val="auto"/>
                <w:sz w:val="24"/>
                <w:szCs w:val="24"/>
                <w:lang w:val="en-US" w:eastAsia="zh-CN"/>
              </w:rPr>
              <w:t>（N</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3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b w:val="0"/>
                <w:bCs/>
                <w:color w:val="auto"/>
                <w:sz w:val="24"/>
                <w:szCs w:val="24"/>
                <w:lang w:val="en-US" w:eastAsia="zh-CN"/>
              </w:rPr>
              <w:t>脱水</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洗净的原料</w:t>
            </w:r>
            <w:r>
              <w:rPr>
                <w:rFonts w:hint="default" w:ascii="Times New Roman" w:hAnsi="Times New Roman" w:eastAsia="宋体" w:cs="Times New Roman"/>
                <w:b w:val="0"/>
                <w:bCs/>
                <w:color w:val="auto"/>
                <w:sz w:val="24"/>
                <w:szCs w:val="24"/>
                <w:lang w:val="en-US" w:eastAsia="zh-CN"/>
              </w:rPr>
              <w:t>用离心脱水机进行脱水</w:t>
            </w:r>
            <w:r>
              <w:rPr>
                <w:rFonts w:hint="eastAsia"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此过程产污主要是</w:t>
            </w:r>
            <w:r>
              <w:rPr>
                <w:rFonts w:hint="eastAsia" w:cs="Times New Roman"/>
                <w:b w:val="0"/>
                <w:bCs/>
                <w:color w:val="auto"/>
                <w:sz w:val="24"/>
                <w:szCs w:val="24"/>
                <w:lang w:val="en-US" w:eastAsia="zh-CN"/>
              </w:rPr>
              <w:t>脱水机噪声</w:t>
            </w:r>
            <w:r>
              <w:rPr>
                <w:rFonts w:hint="default" w:ascii="Times New Roman" w:hAnsi="Times New Roman" w:eastAsia="宋体" w:cs="Times New Roman"/>
                <w:color w:val="auto"/>
                <w:sz w:val="24"/>
                <w:szCs w:val="24"/>
                <w:lang w:val="en-US" w:eastAsia="zh-CN"/>
              </w:rPr>
              <w:t>（N</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4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④</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b w:val="0"/>
                <w:bCs/>
                <w:color w:val="auto"/>
                <w:sz w:val="24"/>
                <w:szCs w:val="24"/>
                <w:lang w:val="en-US" w:eastAsia="zh-CN"/>
              </w:rPr>
              <w:t>切片</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脱水后的原料进入切断机进行切片。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5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⑤</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b w:val="0"/>
                <w:bCs/>
                <w:color w:val="auto"/>
                <w:sz w:val="24"/>
                <w:szCs w:val="24"/>
                <w:lang w:val="en-US" w:eastAsia="zh-CN"/>
              </w:rPr>
              <w:t>熬制：熬制锅里加入食用油加热，在油中加入辣椒，</w:t>
            </w:r>
            <w:r>
              <w:rPr>
                <w:rFonts w:hint="eastAsia" w:cs="Times New Roman"/>
                <w:color w:val="auto"/>
                <w:kern w:val="0"/>
                <w:sz w:val="24"/>
                <w:lang w:val="en-US" w:eastAsia="zh-CN"/>
              </w:rPr>
              <w:t>黄豆酱、豆瓣酱、调味料等</w:t>
            </w:r>
            <w:r>
              <w:rPr>
                <w:rFonts w:hint="default" w:ascii="Times New Roman" w:hAnsi="Times New Roman" w:eastAsia="宋体" w:cs="Times New Roman"/>
                <w:b w:val="0"/>
                <w:bCs/>
                <w:color w:val="auto"/>
                <w:sz w:val="24"/>
                <w:szCs w:val="24"/>
                <w:lang w:val="en-US" w:eastAsia="zh-CN"/>
              </w:rPr>
              <w:t>炒制后，和</w:t>
            </w:r>
            <w:r>
              <w:rPr>
                <w:rFonts w:hint="eastAsia" w:cs="Times New Roman"/>
                <w:b w:val="0"/>
                <w:bCs/>
                <w:color w:val="auto"/>
                <w:sz w:val="24"/>
                <w:szCs w:val="24"/>
                <w:lang w:val="en-US" w:eastAsia="zh-CN"/>
              </w:rPr>
              <w:t>加工好的原料加入</w:t>
            </w:r>
            <w:r>
              <w:rPr>
                <w:rFonts w:hint="default" w:ascii="Times New Roman" w:hAnsi="Times New Roman" w:eastAsia="宋体" w:cs="Times New Roman"/>
                <w:b w:val="0"/>
                <w:bCs/>
                <w:color w:val="auto"/>
                <w:sz w:val="24"/>
                <w:szCs w:val="24"/>
                <w:lang w:val="en-US" w:eastAsia="zh-CN"/>
              </w:rPr>
              <w:t>翻炒</w:t>
            </w:r>
            <w:r>
              <w:rPr>
                <w:rFonts w:hint="eastAsia" w:cs="Times New Roman"/>
                <w:b w:val="0"/>
                <w:bCs/>
                <w:color w:val="auto"/>
                <w:sz w:val="24"/>
                <w:szCs w:val="24"/>
                <w:lang w:val="en-US" w:eastAsia="zh-CN"/>
              </w:rPr>
              <w:t>并加水熬制至半固态，熬制约1小时。熬制</w:t>
            </w:r>
            <w:r>
              <w:rPr>
                <w:rFonts w:hint="default" w:ascii="Times New Roman" w:hAnsi="Times New Roman" w:eastAsia="宋体" w:cs="Times New Roman"/>
                <w:b w:val="0"/>
                <w:bCs/>
                <w:color w:val="auto"/>
                <w:sz w:val="24"/>
                <w:szCs w:val="24"/>
                <w:lang w:val="en-US" w:eastAsia="zh-CN"/>
              </w:rPr>
              <w:t>设备每天清洗一次，</w:t>
            </w:r>
            <w:r>
              <w:rPr>
                <w:rFonts w:hint="default" w:ascii="Times New Roman" w:hAnsi="Times New Roman" w:eastAsia="宋体" w:cs="Times New Roman"/>
                <w:color w:val="auto"/>
                <w:sz w:val="24"/>
                <w:szCs w:val="24"/>
              </w:rPr>
              <w:t>此过程产污为</w:t>
            </w:r>
            <w:r>
              <w:rPr>
                <w:rFonts w:hint="default" w:ascii="Times New Roman" w:hAnsi="Times New Roman" w:eastAsia="宋体" w:cs="Times New Roman"/>
                <w:b w:val="0"/>
                <w:bCs/>
                <w:color w:val="auto"/>
                <w:sz w:val="24"/>
                <w:szCs w:val="24"/>
                <w:lang w:val="en-US" w:eastAsia="zh-CN"/>
              </w:rPr>
              <w:t>油烟</w:t>
            </w:r>
            <w:r>
              <w:rPr>
                <w:rFonts w:hint="default" w:ascii="Times New Roman" w:hAnsi="Times New Roman" w:eastAsia="宋体" w:cs="Times New Roman"/>
                <w:color w:val="auto"/>
                <w:sz w:val="24"/>
                <w:szCs w:val="24"/>
                <w:lang w:val="en-US" w:eastAsia="zh-CN"/>
              </w:rPr>
              <w:t>（G1）、设备清洗废水（W</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6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⑥</w:t>
            </w:r>
            <w:r>
              <w:rPr>
                <w:rFonts w:hint="default" w:ascii="Times New Roman" w:hAnsi="Times New Roman" w:eastAsia="宋体" w:cs="Times New Roman"/>
                <w:b w:val="0"/>
                <w:bCs/>
                <w:color w:val="auto"/>
                <w:sz w:val="24"/>
                <w:szCs w:val="24"/>
                <w:lang w:val="en-US" w:eastAsia="zh-CN"/>
              </w:rPr>
              <w:fldChar w:fldCharType="end"/>
            </w:r>
            <w:r>
              <w:rPr>
                <w:rFonts w:hint="default" w:ascii="Times New Roman" w:hAnsi="Times New Roman" w:cs="Times New Roman"/>
                <w:color w:val="auto"/>
                <w:sz w:val="24"/>
                <w:szCs w:val="24"/>
                <w:lang w:val="en-US" w:eastAsia="zh-CN"/>
              </w:rPr>
              <w:t>罐装：</w:t>
            </w:r>
            <w:r>
              <w:rPr>
                <w:rFonts w:hint="default" w:ascii="Times New Roman" w:hAnsi="Times New Roman" w:cs="Times New Roman"/>
                <w:b w:val="0"/>
                <w:bCs/>
                <w:color w:val="auto"/>
                <w:sz w:val="24"/>
                <w:szCs w:val="24"/>
                <w:lang w:val="en-US" w:eastAsia="zh-CN"/>
              </w:rPr>
              <w:t>熬制</w:t>
            </w:r>
            <w:r>
              <w:rPr>
                <w:rFonts w:hint="default" w:ascii="Times New Roman" w:hAnsi="Times New Roman" w:eastAsia="宋体" w:cs="Times New Roman"/>
                <w:b w:val="0"/>
                <w:bCs/>
                <w:color w:val="auto"/>
                <w:sz w:val="24"/>
                <w:szCs w:val="24"/>
                <w:lang w:val="en-US" w:eastAsia="zh-CN"/>
              </w:rPr>
              <w:t>后的产品经自然冷却后进入罐装线罐装入外购内包装袋</w:t>
            </w:r>
            <w:r>
              <w:rPr>
                <w:rFonts w:hint="eastAsia" w:cs="Times New Roman"/>
                <w:b w:val="0"/>
                <w:bCs/>
                <w:color w:val="auto"/>
                <w:sz w:val="24"/>
                <w:szCs w:val="24"/>
                <w:lang w:val="en-US" w:eastAsia="zh-CN"/>
              </w:rPr>
              <w:t>后封口机封口，由人工对产品进行检验，主要看是否有漏袋，漏袋的不合格品返至灌装工序，人工去内包后再次灌装。</w:t>
            </w:r>
            <w:r>
              <w:rPr>
                <w:rFonts w:hint="default" w:ascii="Times New Roman" w:hAnsi="Times New Roman" w:eastAsia="宋体" w:cs="Times New Roman"/>
                <w:color w:val="auto"/>
                <w:sz w:val="24"/>
                <w:szCs w:val="24"/>
              </w:rPr>
              <w:t>此过程产污为</w:t>
            </w:r>
            <w:r>
              <w:rPr>
                <w:rFonts w:hint="default" w:ascii="Times New Roman" w:hAnsi="Times New Roman" w:cs="Times New Roman"/>
                <w:color w:val="auto"/>
                <w:sz w:val="24"/>
                <w:szCs w:val="24"/>
                <w:lang w:val="en-US" w:eastAsia="zh-CN"/>
              </w:rPr>
              <w:t>此过程产污为</w:t>
            </w:r>
            <w:r>
              <w:rPr>
                <w:rFonts w:hint="eastAsia" w:cs="Times New Roman"/>
                <w:b w:val="0"/>
                <w:bCs/>
                <w:color w:val="auto"/>
                <w:sz w:val="24"/>
                <w:szCs w:val="24"/>
                <w:lang w:val="en-US" w:eastAsia="zh-CN"/>
              </w:rPr>
              <w:t>罐装机噪声</w:t>
            </w:r>
            <w:r>
              <w:rPr>
                <w:rFonts w:hint="default" w:ascii="Times New Roman" w:hAnsi="Times New Roman" w:eastAsia="宋体" w:cs="Times New Roman"/>
                <w:color w:val="auto"/>
                <w:sz w:val="24"/>
                <w:szCs w:val="24"/>
                <w:lang w:val="en-US" w:eastAsia="zh-CN"/>
              </w:rPr>
              <w:t>（N</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、废包装袋</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S1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color w:val="auto"/>
                <w:lang w:val="en-US"/>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7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⑦</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b w:val="0"/>
                <w:bCs/>
                <w:color w:val="auto"/>
                <w:sz w:val="24"/>
                <w:szCs w:val="24"/>
                <w:lang w:val="en-US" w:eastAsia="zh-CN"/>
              </w:rPr>
              <w:t>巴士杀菌：封口合格的产品经巴氏杀菌流水线进行灭菌消毒</w:t>
            </w:r>
            <w:r>
              <w:rPr>
                <w:rFonts w:hint="eastAsia" w:cs="Times New Roman"/>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rPr>
            </w:pPr>
            <w:r>
              <w:rPr>
                <w:rFonts w:hint="default" w:ascii="Times New Roman" w:hAnsi="Times New Roman" w:eastAsia="宋体" w:cs="Times New Roman"/>
                <w:b w:val="0"/>
                <w:bCs/>
                <w:color w:val="auto"/>
                <w:sz w:val="24"/>
                <w:szCs w:val="24"/>
                <w:lang w:val="en-US" w:eastAsia="zh-CN"/>
              </w:rPr>
              <w:t>⑧</w:t>
            </w:r>
            <w:r>
              <w:rPr>
                <w:rFonts w:hint="eastAsia" w:ascii="Times New Roman" w:hAnsi="Times New Roman" w:eastAsia="宋体" w:cs="Times New Roman"/>
                <w:b w:val="0"/>
                <w:bCs/>
                <w:color w:val="auto"/>
                <w:sz w:val="24"/>
                <w:szCs w:val="24"/>
                <w:lang w:val="en-US" w:eastAsia="zh-CN"/>
              </w:rPr>
              <w:t>质检试验</w:t>
            </w:r>
            <w:r>
              <w:rPr>
                <w:rFonts w:hint="default" w:ascii="Times New Roman" w:hAnsi="Times New Roman" w:eastAsia="宋体"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根据食品生产许可管理要求对</w:t>
            </w:r>
            <w:r>
              <w:rPr>
                <w:rFonts w:hint="eastAsia" w:cs="Times New Roman"/>
                <w:b w:val="0"/>
                <w:bCs/>
                <w:color w:val="auto"/>
                <w:sz w:val="24"/>
                <w:szCs w:val="24"/>
                <w:lang w:val="en-US" w:eastAsia="zh-CN"/>
              </w:rPr>
              <w:t>每批次</w:t>
            </w:r>
            <w:r>
              <w:rPr>
                <w:rFonts w:hint="eastAsia" w:ascii="Times New Roman" w:hAnsi="Times New Roman" w:eastAsia="宋体" w:cs="Times New Roman"/>
                <w:b w:val="0"/>
                <w:bCs/>
                <w:color w:val="auto"/>
                <w:sz w:val="24"/>
                <w:szCs w:val="24"/>
                <w:lang w:val="en-US" w:eastAsia="zh-CN"/>
              </w:rPr>
              <w:t>成品进行</w:t>
            </w:r>
            <w:r>
              <w:rPr>
                <w:rFonts w:hint="default" w:ascii="Times New Roman" w:hAnsi="Times New Roman" w:eastAsia="宋体" w:cs="Times New Roman"/>
                <w:b w:val="0"/>
                <w:bCs/>
                <w:color w:val="auto"/>
                <w:sz w:val="24"/>
                <w:szCs w:val="24"/>
                <w:lang w:val="en-US" w:eastAsia="zh-CN"/>
              </w:rPr>
              <w:t>质量安全</w:t>
            </w:r>
            <w:r>
              <w:rPr>
                <w:rFonts w:hint="eastAsia" w:ascii="Times New Roman" w:hAnsi="Times New Roman" w:eastAsia="宋体" w:cs="Times New Roman"/>
                <w:b w:val="0"/>
                <w:bCs/>
                <w:color w:val="auto"/>
                <w:sz w:val="24"/>
                <w:szCs w:val="24"/>
                <w:lang w:val="en-US" w:eastAsia="zh-CN"/>
              </w:rPr>
              <w:t>检测，主要检测感官指标、</w:t>
            </w:r>
            <w:r>
              <w:rPr>
                <w:rFonts w:hint="default" w:ascii="Times New Roman" w:hAnsi="Times New Roman" w:eastAsia="宋体" w:cs="Times New Roman"/>
                <w:b w:val="0"/>
                <w:bCs/>
                <w:color w:val="auto"/>
                <w:sz w:val="24"/>
                <w:szCs w:val="24"/>
                <w:lang w:val="en-US" w:eastAsia="zh-CN"/>
              </w:rPr>
              <w:t>水分测试</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无菌检验</w:t>
            </w:r>
            <w:r>
              <w:rPr>
                <w:rFonts w:hint="eastAsia" w:ascii="Times New Roman" w:hAnsi="Times New Roman" w:eastAsia="宋体" w:cs="Times New Roman"/>
                <w:b w:val="0"/>
                <w:bCs/>
                <w:color w:val="auto"/>
                <w:sz w:val="24"/>
                <w:szCs w:val="24"/>
                <w:lang w:val="en-US" w:eastAsia="zh-CN"/>
              </w:rPr>
              <w:t>及</w:t>
            </w:r>
            <w:r>
              <w:rPr>
                <w:rFonts w:hint="default" w:ascii="Times New Roman" w:hAnsi="Times New Roman" w:eastAsia="宋体" w:cs="Times New Roman"/>
                <w:b w:val="0"/>
                <w:bCs/>
                <w:color w:val="auto"/>
                <w:sz w:val="24"/>
                <w:szCs w:val="24"/>
                <w:lang w:val="en-US" w:eastAsia="zh-CN"/>
              </w:rPr>
              <w:t>微生物镜检</w:t>
            </w:r>
            <w:r>
              <w:rPr>
                <w:rFonts w:hint="eastAsia" w:ascii="Times New Roman" w:hAnsi="Times New Roman" w:eastAsia="宋体" w:cs="Times New Roman"/>
                <w:b w:val="0"/>
                <w:bCs/>
                <w:color w:val="auto"/>
                <w:sz w:val="24"/>
                <w:szCs w:val="24"/>
                <w:lang w:val="en-US" w:eastAsia="zh-CN"/>
              </w:rPr>
              <w:t>。本项目实验室不涉及化学试剂使用。</w:t>
            </w:r>
            <w:r>
              <w:rPr>
                <w:rFonts w:hint="default" w:ascii="Times New Roman" w:hAnsi="Times New Roman" w:eastAsia="宋体" w:cs="Times New Roman"/>
                <w:color w:val="auto"/>
                <w:sz w:val="24"/>
                <w:szCs w:val="24"/>
              </w:rPr>
              <w:t>此过程产污为</w:t>
            </w:r>
            <w:r>
              <w:rPr>
                <w:rFonts w:hint="eastAsia" w:cs="Times New Roman"/>
                <w:color w:val="auto"/>
                <w:sz w:val="24"/>
                <w:szCs w:val="24"/>
                <w:lang w:val="en-US" w:eastAsia="zh-CN"/>
              </w:rPr>
              <w:t>少量餐厨垃圾</w:t>
            </w:r>
            <w:r>
              <w:rPr>
                <w:rFonts w:hint="default" w:ascii="Times New Roman" w:hAnsi="Times New Roman" w:eastAsia="宋体" w:cs="Times New Roman"/>
                <w:color w:val="auto"/>
                <w:sz w:val="24"/>
                <w:szCs w:val="24"/>
                <w:lang w:val="en-US" w:eastAsia="zh-CN"/>
              </w:rPr>
              <w:t>（S</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、不合格产品</w:t>
            </w:r>
            <w:r>
              <w:rPr>
                <w:rFonts w:hint="default" w:ascii="Times New Roman" w:hAnsi="Times New Roman" w:eastAsia="宋体" w:cs="Times New Roman"/>
                <w:color w:val="auto"/>
                <w:sz w:val="24"/>
                <w:szCs w:val="24"/>
                <w:lang w:val="en-US" w:eastAsia="zh-CN"/>
              </w:rPr>
              <w:t>（S</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szCs w:val="24"/>
                <w:lang w:val="en-US" w:eastAsia="zh-CN"/>
              </w:rPr>
            </w:pPr>
            <w:r>
              <w:rPr>
                <w:rFonts w:hint="eastAsia" w:ascii="宋体" w:hAnsi="宋体" w:eastAsia="宋体" w:cs="宋体"/>
                <w:color w:val="auto"/>
                <w:sz w:val="24"/>
                <w:szCs w:val="24"/>
                <w:lang w:val="en-US" w:eastAsia="zh-CN"/>
              </w:rPr>
              <w:t>⑨</w:t>
            </w:r>
            <w:r>
              <w:rPr>
                <w:rFonts w:hint="eastAsia" w:cs="Times New Roman"/>
                <w:b w:val="0"/>
                <w:bCs/>
                <w:color w:val="auto"/>
                <w:sz w:val="24"/>
                <w:szCs w:val="24"/>
                <w:lang w:val="en-US" w:eastAsia="zh-CN"/>
              </w:rPr>
              <w:t>贴标包装：</w:t>
            </w:r>
            <w:r>
              <w:rPr>
                <w:rFonts w:hint="eastAsia" w:cs="Times New Roman"/>
                <w:color w:val="auto"/>
                <w:sz w:val="24"/>
                <w:szCs w:val="24"/>
                <w:lang w:val="en-US" w:eastAsia="zh-CN"/>
              </w:rPr>
              <w:t>合格</w:t>
            </w:r>
            <w:r>
              <w:rPr>
                <w:rFonts w:hint="default" w:ascii="Times New Roman" w:hAnsi="Times New Roman" w:eastAsia="宋体" w:cs="Times New Roman"/>
                <w:color w:val="auto"/>
                <w:sz w:val="24"/>
                <w:szCs w:val="24"/>
                <w:lang w:val="en-US" w:eastAsia="zh-CN"/>
              </w:rPr>
              <w:t>成品采用激光喷码机喷生产日期</w:t>
            </w:r>
            <w:r>
              <w:rPr>
                <w:rFonts w:hint="default" w:ascii="Times New Roman" w:hAnsi="Times New Roman" w:eastAsia="宋体" w:cs="Times New Roman"/>
                <w:b w:val="0"/>
                <w:bCs/>
                <w:color w:val="auto"/>
                <w:sz w:val="24"/>
                <w:szCs w:val="24"/>
                <w:lang w:val="en-US" w:eastAsia="zh-CN"/>
              </w:rPr>
              <w:t>后装箱入库</w:t>
            </w:r>
            <w:r>
              <w:rPr>
                <w:rFonts w:hint="eastAsia"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szCs w:val="24"/>
                <w:lang w:val="en-US" w:eastAsia="zh-CN"/>
              </w:rPr>
            </w:pPr>
            <w:r>
              <w:rPr>
                <w:rFonts w:hint="eastAsia" w:cs="Times New Roman"/>
                <w:b w:val="0"/>
                <w:bCs/>
                <w:color w:val="auto"/>
                <w:sz w:val="24"/>
                <w:szCs w:val="24"/>
                <w:lang w:val="en-US" w:eastAsia="zh-CN"/>
              </w:rPr>
              <w:t>具体</w:t>
            </w:r>
            <w:r>
              <w:rPr>
                <w:rFonts w:hint="default" w:ascii="Times New Roman" w:hAnsi="Times New Roman" w:eastAsia="宋体" w:cs="Times New Roman"/>
                <w:b w:val="0"/>
                <w:bCs/>
                <w:color w:val="auto"/>
                <w:sz w:val="24"/>
                <w:szCs w:val="24"/>
                <w:lang w:val="en-US" w:eastAsia="zh-CN"/>
              </w:rPr>
              <w:t>工艺流程及产污环节见图</w:t>
            </w:r>
            <w:r>
              <w:rPr>
                <w:rFonts w:hint="eastAsia" w:ascii="Times New Roman" w:hAnsi="Times New Roman"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mc:AlternateContent>
                <mc:Choice Requires="wpc">
                  <w:drawing>
                    <wp:anchor distT="0" distB="0" distL="114935" distR="114935" simplePos="0" relativeHeight="251663360" behindDoc="0" locked="0" layoutInCell="1" allowOverlap="1">
                      <wp:simplePos x="0" y="0"/>
                      <wp:positionH relativeFrom="column">
                        <wp:posOffset>2540</wp:posOffset>
                      </wp:positionH>
                      <wp:positionV relativeFrom="paragraph">
                        <wp:posOffset>32385</wp:posOffset>
                      </wp:positionV>
                      <wp:extent cx="5197475" cy="5475605"/>
                      <wp:effectExtent l="4445" t="4445" r="17780" b="6350"/>
                      <wp:wrapTopAndBottom/>
                      <wp:docPr id="126" name="画布 126"/>
                      <wp:cNvGraphicFramePr/>
                      <a:graphic xmlns:a="http://schemas.openxmlformats.org/drawingml/2006/main">
                        <a:graphicData uri="http://schemas.microsoft.com/office/word/2010/wordprocessingCanvas">
                          <wpc:wpc>
                            <wpc:bg/>
                            <wpc:whole>
                              <a:ln>
                                <a:solidFill>
                                  <a:schemeClr val="tx1"/>
                                </a:solidFill>
                              </a:ln>
                            </wpc:whole>
                            <wps:wsp>
                              <wps:cNvPr id="127" name="矩形 58"/>
                              <wps:cNvSpPr/>
                              <wps:spPr>
                                <a:xfrm>
                                  <a:off x="2467610" y="1366520"/>
                                  <a:ext cx="93980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清洗浸泡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矩形 60"/>
                              <wps:cNvSpPr/>
                              <wps:spPr>
                                <a:xfrm>
                                  <a:off x="2534920" y="584200"/>
                                  <a:ext cx="808355"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s="Times New Roman"/>
                                        <w:color w:val="000000" w:themeColor="text1"/>
                                        <w:kern w:val="0"/>
                                        <w:sz w:val="24"/>
                                        <w:szCs w:val="24"/>
                                        <w:lang w:val="en-US" w:eastAsia="zh-CN" w:bidi="ar-SA"/>
                                        <w14:textFill>
                                          <w14:solidFill>
                                            <w14:schemeClr w14:val="tx1"/>
                                          </w14:solidFill>
                                        </w14:textFill>
                                      </w:rPr>
                                      <w:t>抖筛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0" name="矩形 51"/>
                              <wps:cNvSpPr/>
                              <wps:spPr>
                                <a:xfrm>
                                  <a:off x="3735070" y="350520"/>
                                  <a:ext cx="1235075" cy="75247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N1抖筛机噪声</w:t>
                                    </w:r>
                                  </w:p>
                                  <w:p>
                                    <w:pPr>
                                      <w:jc w:val="left"/>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1废包装袋</w:t>
                                    </w:r>
                                  </w:p>
                                  <w:p>
                                    <w:pPr>
                                      <w:jc w:val="left"/>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2原料除杂杂质</w:t>
                                    </w:r>
                                  </w:p>
                                  <w:p>
                                    <w:pPr>
                                      <w:jc w:val="left"/>
                                      <w:rPr>
                                        <w:rFonts w:hint="eastAsia" w:cs="Times New Roman"/>
                                        <w:color w:val="000000" w:themeColor="text1"/>
                                        <w:sz w:val="21"/>
                                        <w:szCs w:val="21"/>
                                        <w:lang w:val="en-US" w:eastAsia="zh-CN"/>
                                        <w14:textFill>
                                          <w14:solidFill>
                                            <w14:schemeClr w14:val="tx1"/>
                                          </w14:solidFill>
                                        </w14:textFill>
                                      </w:rPr>
                                    </w:pPr>
                                  </w:p>
                                  <w:p>
                                    <w:pPr>
                                      <w:jc w:val="left"/>
                                      <w:rPr>
                                        <w:rFonts w:hint="default" w:eastAsia="宋体"/>
                                        <w:color w:val="000000" w:themeColor="text1"/>
                                        <w:sz w:val="21"/>
                                        <w:szCs w:val="21"/>
                                        <w:lang w:val="en-US" w:eastAsia="zh-CN"/>
                                        <w14:textFill>
                                          <w14:solidFill>
                                            <w14:schemeClr w14:val="tx1"/>
                                          </w14:solidFill>
                                        </w14:textFill>
                                      </w:rPr>
                                    </w:pPr>
                                    <w:r>
                                      <w:rPr>
                                        <w:rFonts w:hint="eastAsia" w:cs="Times New Roman"/>
                                        <w:color w:val="auto"/>
                                        <w:sz w:val="24"/>
                                        <w:szCs w:val="24"/>
                                        <w:lang w:val="en-US" w:eastAsia="zh-CN"/>
                                      </w:rPr>
                                      <w:t>原料</w:t>
                                    </w:r>
                                    <w:r>
                                      <w:rPr>
                                        <w:rFonts w:hint="default" w:ascii="Times New Roman" w:hAnsi="Times New Roman" w:eastAsia="宋体" w:cs="Times New Roman"/>
                                        <w:color w:val="auto"/>
                                        <w:sz w:val="24"/>
                                        <w:szCs w:val="24"/>
                                        <w:lang w:val="en-US" w:eastAsia="zh-CN"/>
                                      </w:rPr>
                                      <w:t>包装（S1）、</w:t>
                                    </w:r>
                                    <w:r>
                                      <w:rPr>
                                        <w:rFonts w:hint="eastAsia" w:cs="Times New Roman"/>
                                        <w:color w:val="auto"/>
                                        <w:sz w:val="24"/>
                                        <w:szCs w:val="24"/>
                                        <w:lang w:val="en-US" w:eastAsia="zh-CN"/>
                                      </w:rPr>
                                      <w:t>原料</w:t>
                                    </w:r>
                                    <w:r>
                                      <w:rPr>
                                        <w:rFonts w:hint="default" w:ascii="Times New Roman" w:hAnsi="Times New Roman" w:eastAsia="宋体" w:cs="Times New Roman"/>
                                        <w:b w:val="0"/>
                                        <w:bCs/>
                                        <w:color w:val="auto"/>
                                        <w:sz w:val="24"/>
                                        <w:szCs w:val="24"/>
                                        <w:lang w:val="en-US" w:eastAsia="zh-CN"/>
                                      </w:rPr>
                                      <w:t>除杂杂质</w:t>
                                    </w:r>
                                    <w:r>
                                      <w:rPr>
                                        <w:rFonts w:hint="default" w:ascii="Times New Roman" w:hAnsi="Times New Roman" w:eastAsia="宋体" w:cs="Times New Roman"/>
                                        <w:color w:val="auto"/>
                                        <w:sz w:val="24"/>
                                        <w:szCs w:val="24"/>
                                        <w:lang w:val="en-US" w:eastAsia="zh-CN"/>
                                      </w:rPr>
                                      <w:t>（S</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直接箭头连接符 5"/>
                              <wps:cNvCnPr>
                                <a:stCxn id="74" idx="2"/>
                                <a:endCxn id="121" idx="0"/>
                              </wps:cNvCnPr>
                              <wps:spPr>
                                <a:xfrm>
                                  <a:off x="2937510" y="1652270"/>
                                  <a:ext cx="0" cy="27051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33" name="直接箭头连接符 16"/>
                              <wps:cNvCnPr>
                                <a:stCxn id="114" idx="2"/>
                                <a:endCxn id="170" idx="0"/>
                              </wps:cNvCnPr>
                              <wps:spPr>
                                <a:xfrm flipH="1">
                                  <a:off x="2927985" y="4092575"/>
                                  <a:ext cx="2540" cy="28194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34" name="矩形 32"/>
                              <wps:cNvSpPr/>
                              <wps:spPr>
                                <a:xfrm>
                                  <a:off x="2650490" y="17780"/>
                                  <a:ext cx="56070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香菇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直接箭头连接符 39"/>
                              <wps:cNvCnPr>
                                <a:stCxn id="79" idx="2"/>
                                <a:endCxn id="75" idx="0"/>
                              </wps:cNvCnPr>
                              <wps:spPr>
                                <a:xfrm>
                                  <a:off x="2931160" y="313055"/>
                                  <a:ext cx="8255" cy="27114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36" name="矩形 52"/>
                              <wps:cNvSpPr/>
                              <wps:spPr>
                                <a:xfrm>
                                  <a:off x="3734435" y="1177290"/>
                                  <a:ext cx="1228725" cy="69977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W1原料清洗废水</w:t>
                                    </w:r>
                                  </w:p>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W1浸泡废水</w:t>
                                    </w:r>
                                  </w:p>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N2清洗机噪声</w:t>
                                    </w:r>
                                  </w:p>
                                  <w:p>
                                    <w:pPr>
                                      <w:jc w:val="left"/>
                                      <w:rPr>
                                        <w:rFonts w:hint="default" w:eastAsia="宋体"/>
                                        <w:color w:val="000000" w:themeColor="text1"/>
                                        <w:sz w:val="21"/>
                                        <w:szCs w:val="21"/>
                                        <w:lang w:val="en-US" w:eastAsia="zh-CN"/>
                                        <w14:textFill>
                                          <w14:solidFill>
                                            <w14:schemeClr w14:val="tx1"/>
                                          </w14:solidFill>
                                        </w14:textFill>
                                      </w:rPr>
                                    </w:pPr>
                                  </w:p>
                                  <w:p>
                                    <w:pPr>
                                      <w:jc w:val="left"/>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矩形 11"/>
                              <wps:cNvSpPr/>
                              <wps:spPr>
                                <a:xfrm>
                                  <a:off x="2679700" y="2428875"/>
                                  <a:ext cx="51562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切片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 name="直接箭头连接符 13"/>
                              <wps:cNvCnPr>
                                <a:stCxn id="75" idx="3"/>
                                <a:endCxn id="76" idx="1"/>
                              </wps:cNvCnPr>
                              <wps:spPr>
                                <a:xfrm>
                                  <a:off x="3343275" y="727075"/>
                                  <a:ext cx="391795" cy="0"/>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0" name="直接箭头连接符 79"/>
                              <wps:cNvCnPr>
                                <a:stCxn id="74" idx="3"/>
                                <a:endCxn id="81" idx="1"/>
                              </wps:cNvCnPr>
                              <wps:spPr>
                                <a:xfrm flipV="1">
                                  <a:off x="3407410" y="1506220"/>
                                  <a:ext cx="327025" cy="3175"/>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1" name="矩形 111"/>
                              <wps:cNvSpPr/>
                              <wps:spPr>
                                <a:xfrm>
                                  <a:off x="2067560" y="5152390"/>
                                  <a:ext cx="3084830" cy="313690"/>
                                </a:xfrm>
                                <a:prstGeom prst="rect">
                                  <a:avLst/>
                                </a:prstGeom>
                                <a:noFill/>
                                <a:ln>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0"/>
                                      </w:numPr>
                                      <w:jc w:val="left"/>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alpha w14:val="0"/>
                                            </w14:schemeClr>
                                          </w14:solidFill>
                                        </w14:textFill>
                                      </w:rPr>
                                      <w:t>图例：</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G-</w:t>
                                    </w:r>
                                    <w:r>
                                      <w:rPr>
                                        <w:rFonts w:hint="eastAsia"/>
                                        <w:color w:val="000000" w:themeColor="text1"/>
                                        <w:lang w:val="en-US" w:eastAsia="zh-CN"/>
                                        <w14:textFill>
                                          <w14:solidFill>
                                            <w14:schemeClr w14:val="tx1">
                                              <w14:alpha w14:val="0"/>
                                            </w14:schemeClr>
                                          </w14:solidFill>
                                        </w14:textFill>
                                      </w:rPr>
                                      <w:t>-废气   W</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-废水   N</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-噪声   S</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2" name="矩形 32"/>
                              <wps:cNvSpPr/>
                              <wps:spPr>
                                <a:xfrm>
                                  <a:off x="201295" y="2905125"/>
                                  <a:ext cx="1986915" cy="2959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辣椒、调味料、豆瓣酱等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直接箭头连接符 39"/>
                              <wps:cNvCnPr>
                                <a:stCxn id="121" idx="2"/>
                                <a:endCxn id="84" idx="0"/>
                              </wps:cNvCnPr>
                              <wps:spPr>
                                <a:xfrm>
                                  <a:off x="2937510" y="2208530"/>
                                  <a:ext cx="0" cy="22034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46" name="直接箭头连接符 16"/>
                              <wps:cNvCnPr>
                                <a:stCxn id="75" idx="2"/>
                                <a:endCxn id="74" idx="0"/>
                              </wps:cNvCnPr>
                              <wps:spPr>
                                <a:xfrm flipH="1">
                                  <a:off x="2937510" y="869950"/>
                                  <a:ext cx="1905" cy="49657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47" name="矩形 11"/>
                              <wps:cNvSpPr/>
                              <wps:spPr>
                                <a:xfrm>
                                  <a:off x="2533650" y="2906395"/>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eastAsia="zh-CN"/>
                                      </w:rPr>
                                    </w:pPr>
                                    <w:r>
                                      <w:rPr>
                                        <w:rFonts w:hint="eastAsia" w:cs="Times New Roman"/>
                                        <w:b w:val="0"/>
                                        <w:bCs/>
                                        <w:color w:val="000000" w:themeColor="text1"/>
                                        <w:sz w:val="24"/>
                                        <w:szCs w:val="24"/>
                                        <w:lang w:val="en-US" w:eastAsia="zh-CN"/>
                                        <w14:textFill>
                                          <w14:solidFill>
                                            <w14:schemeClr w14:val="tx1"/>
                                          </w14:solidFill>
                                        </w14:textFill>
                                      </w:rPr>
                                      <w:t>熬制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9" name="矩形 111"/>
                              <wps:cNvSpPr/>
                              <wps:spPr>
                                <a:xfrm>
                                  <a:off x="3759200" y="2793365"/>
                                  <a:ext cx="1209675" cy="47688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G1油烟</w:t>
                                    </w:r>
                                  </w:p>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W3设备清洗废水</w:t>
                                    </w:r>
                                  </w:p>
                                  <w:p>
                                    <w:pPr>
                                      <w:jc w:val="left"/>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直接箭头连接符 13"/>
                              <wps:cNvCnPr>
                                <a:stCxn id="118" idx="3"/>
                                <a:endCxn id="111" idx="1"/>
                              </wps:cNvCnPr>
                              <wps:spPr>
                                <a:xfrm flipV="1">
                                  <a:off x="3333115" y="4512310"/>
                                  <a:ext cx="433705" cy="5080"/>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53" name="直接箭头连接符 16"/>
                              <wps:cNvCnPr>
                                <a:stCxn id="170" idx="2"/>
                                <a:endCxn id="168" idx="0"/>
                              </wps:cNvCnPr>
                              <wps:spPr>
                                <a:xfrm flipH="1">
                                  <a:off x="2922905" y="4660265"/>
                                  <a:ext cx="5080" cy="18669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54" name="矩形 11"/>
                              <wps:cNvSpPr/>
                              <wps:spPr>
                                <a:xfrm>
                                  <a:off x="2525395" y="3425190"/>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罐装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8" name="直接箭头连接符 39"/>
                              <wps:cNvCnPr>
                                <a:stCxn id="93" idx="3"/>
                                <a:endCxn id="96" idx="1"/>
                              </wps:cNvCnPr>
                              <wps:spPr>
                                <a:xfrm>
                                  <a:off x="2188210" y="3072130"/>
                                  <a:ext cx="345440" cy="571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61" name="直接箭头连接符 39"/>
                              <wps:cNvCnPr>
                                <a:stCxn id="154" idx="2"/>
                                <a:endCxn id="166" idx="0"/>
                              </wps:cNvCnPr>
                              <wps:spPr>
                                <a:xfrm>
                                  <a:off x="2930525" y="3710940"/>
                                  <a:ext cx="0" cy="21018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65" name="直接箭头连接符 16"/>
                              <wps:cNvCnPr>
                                <a:stCxn id="84" idx="2"/>
                                <a:endCxn id="147" idx="0"/>
                              </wps:cNvCnPr>
                              <wps:spPr>
                                <a:xfrm>
                                  <a:off x="2937510" y="2714625"/>
                                  <a:ext cx="1270" cy="19177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66" name="矩形 11"/>
                              <wps:cNvSpPr/>
                              <wps:spPr>
                                <a:xfrm>
                                  <a:off x="2525395" y="3921125"/>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巴士杀菌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8" name="矩形 11"/>
                              <wps:cNvSpPr/>
                              <wps:spPr>
                                <a:xfrm>
                                  <a:off x="2517775" y="4846955"/>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贴标装箱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9" name="直接箭头连接符 16"/>
                              <wps:cNvCnPr>
                                <a:stCxn id="96" idx="2"/>
                                <a:endCxn id="154" idx="0"/>
                              </wps:cNvCnPr>
                              <wps:spPr>
                                <a:xfrm flipH="1">
                                  <a:off x="2930525" y="3173095"/>
                                  <a:ext cx="8255" cy="25209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70" name="矩形 11"/>
                              <wps:cNvSpPr/>
                              <wps:spPr>
                                <a:xfrm>
                                  <a:off x="2522855" y="4374515"/>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质检试验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2" name="直接箭头连接符 13"/>
                              <wps:cNvCnPr>
                                <a:stCxn id="96" idx="3"/>
                                <a:endCxn id="97" idx="1"/>
                              </wps:cNvCnPr>
                              <wps:spPr>
                                <a:xfrm flipV="1">
                                  <a:off x="3343910" y="3041650"/>
                                  <a:ext cx="415290" cy="7620"/>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73" name="矩形 11"/>
                              <wps:cNvSpPr/>
                              <wps:spPr>
                                <a:xfrm>
                                  <a:off x="2675255" y="1922780"/>
                                  <a:ext cx="52451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脱水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4" name="矩形 111"/>
                              <wps:cNvSpPr/>
                              <wps:spPr>
                                <a:xfrm>
                                  <a:off x="3729990" y="1922780"/>
                                  <a:ext cx="1240155" cy="28702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N2脱水机噪声</w:t>
                                    </w:r>
                                  </w:p>
                                  <w:p>
                                    <w:pPr>
                                      <w:jc w:val="left"/>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 name="直接箭头连接符 13"/>
                              <wps:cNvCnPr>
                                <a:stCxn id="121" idx="3"/>
                                <a:endCxn id="122" idx="1"/>
                              </wps:cNvCnPr>
                              <wps:spPr>
                                <a:xfrm>
                                  <a:off x="3199765" y="2065655"/>
                                  <a:ext cx="530225" cy="635"/>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76" name="矩形 111"/>
                              <wps:cNvSpPr/>
                              <wps:spPr>
                                <a:xfrm>
                                  <a:off x="3776980" y="3322955"/>
                                  <a:ext cx="1193165" cy="49530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N3罐装机噪声</w:t>
                                    </w:r>
                                  </w:p>
                                  <w:p>
                                    <w:pPr>
                                      <w:jc w:val="left"/>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1废包装袋</w:t>
                                    </w:r>
                                  </w:p>
                                  <w:p>
                                    <w:pPr>
                                      <w:jc w:val="left"/>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7" name="直接箭头连接符 13"/>
                              <wps:cNvCnPr>
                                <a:stCxn id="154" idx="3"/>
                                <a:endCxn id="176" idx="1"/>
                              </wps:cNvCnPr>
                              <wps:spPr>
                                <a:xfrm>
                                  <a:off x="3335655" y="3568065"/>
                                  <a:ext cx="441325" cy="2540"/>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81" name="矩形 181"/>
                              <wps:cNvSpPr/>
                              <wps:spPr>
                                <a:xfrm>
                                  <a:off x="3780155" y="4237355"/>
                                  <a:ext cx="1219835" cy="52514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S3餐厨垃圾</w:t>
                                    </w:r>
                                  </w:p>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S4不合格产品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0.2pt;margin-top:2.55pt;height:431.15pt;width:409.25pt;mso-wrap-distance-bottom:0pt;mso-wrap-distance-top:0pt;z-index:251663360;mso-width-relative:page;mso-height-relative:page;" coordsize="5197475,5475605" editas="canvas" o:gfxdata="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">
                      <o:lock v:ext="edit" aspectratio="f"/>
                      <v:shape id="_x0000_s1026" o:spid="_x0000_s1026" style="position:absolute;left:0;top:0;height:5475605;width:5197475;" filled="f" stroked="t" coordsize="21600,21600" o:gfxdata="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">
                        <v:fill on="f" focussize="0,0"/>
                        <v:stroke color="#000000 [3213]" joinstyle="round"/>
                        <v:imagedata o:title=""/>
                        <o:lock v:ext="edit" aspectratio="f"/>
                      </v:shape>
                      <v:rect id="矩形 58" o:spid="_x0000_s1026" o:spt="1" style="position:absolute;left:2467610;top:1366520;height:285750;width:939800;v-text-anchor:middle;" fillcolor="#E7E6E6 [3214]" filled="t" stroked="t" coordsize="21600,21600" o:gfxdata="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7ryQb1QAAAAYBAAAPAAAAAAAAAAEAIAAAACIAAABkcnMvZG93bnJldi54bWxQ&#10;SwECFAAUAAAACACHTuJAVvb8S2wCAAC/BAAADgAAAAAAAAABACAAAAAkAQAAZHJzL2Uyb0RvYy54&#10;bWxQSwUGAAAAAAYABgBZAQAAAgY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清洗浸泡</w:t>
                              </w:r>
                            </w:p>
                          </w:txbxContent>
                        </v:textbox>
                      </v:rect>
                      <v:rect id="矩形 60" o:spid="_x0000_s1026" o:spt="1" style="position:absolute;left:2534920;top:584200;height:285750;width:808355;v-text-anchor:middle;" fillcolor="#E7E6E6 [3214]" filled="t" stroked="t" coordsize="21600,21600" o:gfxdata="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68kG9UAAAAGAQAADwAAAAAAAAABACAAAAAiAAAAZHJzL2Rvd25yZXYueG1sUEsB&#10;AhQAFAAAAAgAh07iQPx3+VFqAgAAvgQAAA4AAAAAAAAAAQAgAAAAJAEAAGRycy9lMm9Eb2MueG1s&#10;UEsFBgAAAAAGAAYAWQEAAAAGA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s="Times New Roman"/>
                                  <w:color w:val="000000" w:themeColor="text1"/>
                                  <w:kern w:val="0"/>
                                  <w:sz w:val="24"/>
                                  <w:szCs w:val="24"/>
                                  <w:lang w:val="en-US" w:eastAsia="zh-CN" w:bidi="ar-SA"/>
                                  <w14:textFill>
                                    <w14:solidFill>
                                      <w14:schemeClr w14:val="tx1"/>
                                    </w14:solidFill>
                                  </w14:textFill>
                                </w:rPr>
                                <w:t>抖筛</w:t>
                              </w:r>
                            </w:p>
                          </w:txbxContent>
                        </v:textbox>
                      </v:rect>
                      <v:rect id="矩形 51" o:spid="_x0000_s1026" o:spt="1" style="position:absolute;left:3735070;top:350520;height:752475;width:1235075;v-text-anchor:middle;" filled="f" stroked="t" coordsize="21600,21600" o:gfxdata="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l&#10;uTzWAAAABgEAAA8AAAAAAAAAAQAgAAAAIgAAAGRycy9kb3ducmV2LnhtbFBLAQIUABQAAAAIAIdO&#10;4kBXlaGmXgIAAJcEAAAOAAAAAAAAAAEAIAAAACUBAABkcnMvZTJvRG9jLnhtbFBLBQYAAAAABgAG&#10;AFkBAAD1BQAAAAA=&#10;">
                        <v:fill on="f" focussize="0,0"/>
                        <v:stroke weight="1pt" color="#000000 [3213]" miterlimit="8" joinstyle="miter" dashstyle="longDash"/>
                        <v:imagedata o:title=""/>
                        <o:lock v:ext="edit" aspectratio="f"/>
                        <v:textbo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N1抖筛机噪声</w:t>
                              </w:r>
                            </w:p>
                            <w:p>
                              <w:pPr>
                                <w:jc w:val="left"/>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1废包装袋</w:t>
                              </w:r>
                            </w:p>
                            <w:p>
                              <w:pPr>
                                <w:jc w:val="left"/>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2原料除杂杂质</w:t>
                              </w:r>
                            </w:p>
                            <w:p>
                              <w:pPr>
                                <w:jc w:val="left"/>
                                <w:rPr>
                                  <w:rFonts w:hint="eastAsia" w:cs="Times New Roman"/>
                                  <w:color w:val="000000" w:themeColor="text1"/>
                                  <w:sz w:val="21"/>
                                  <w:szCs w:val="21"/>
                                  <w:lang w:val="en-US" w:eastAsia="zh-CN"/>
                                  <w14:textFill>
                                    <w14:solidFill>
                                      <w14:schemeClr w14:val="tx1"/>
                                    </w14:solidFill>
                                  </w14:textFill>
                                </w:rPr>
                              </w:pPr>
                            </w:p>
                            <w:p>
                              <w:pPr>
                                <w:jc w:val="left"/>
                                <w:rPr>
                                  <w:rFonts w:hint="default" w:eastAsia="宋体"/>
                                  <w:color w:val="000000" w:themeColor="text1"/>
                                  <w:sz w:val="21"/>
                                  <w:szCs w:val="21"/>
                                  <w:lang w:val="en-US" w:eastAsia="zh-CN"/>
                                  <w14:textFill>
                                    <w14:solidFill>
                                      <w14:schemeClr w14:val="tx1"/>
                                    </w14:solidFill>
                                  </w14:textFill>
                                </w:rPr>
                              </w:pPr>
                              <w:r>
                                <w:rPr>
                                  <w:rFonts w:hint="eastAsia" w:cs="Times New Roman"/>
                                  <w:color w:val="auto"/>
                                  <w:sz w:val="24"/>
                                  <w:szCs w:val="24"/>
                                  <w:lang w:val="en-US" w:eastAsia="zh-CN"/>
                                </w:rPr>
                                <w:t>原料</w:t>
                              </w:r>
                              <w:r>
                                <w:rPr>
                                  <w:rFonts w:hint="default" w:ascii="Times New Roman" w:hAnsi="Times New Roman" w:eastAsia="宋体" w:cs="Times New Roman"/>
                                  <w:color w:val="auto"/>
                                  <w:sz w:val="24"/>
                                  <w:szCs w:val="24"/>
                                  <w:lang w:val="en-US" w:eastAsia="zh-CN"/>
                                </w:rPr>
                                <w:t>包装（S1）、</w:t>
                              </w:r>
                              <w:r>
                                <w:rPr>
                                  <w:rFonts w:hint="eastAsia" w:cs="Times New Roman"/>
                                  <w:color w:val="auto"/>
                                  <w:sz w:val="24"/>
                                  <w:szCs w:val="24"/>
                                  <w:lang w:val="en-US" w:eastAsia="zh-CN"/>
                                </w:rPr>
                                <w:t>原料</w:t>
                              </w:r>
                              <w:r>
                                <w:rPr>
                                  <w:rFonts w:hint="default" w:ascii="Times New Roman" w:hAnsi="Times New Roman" w:eastAsia="宋体" w:cs="Times New Roman"/>
                                  <w:b w:val="0"/>
                                  <w:bCs/>
                                  <w:color w:val="auto"/>
                                  <w:sz w:val="24"/>
                                  <w:szCs w:val="24"/>
                                  <w:lang w:val="en-US" w:eastAsia="zh-CN"/>
                                </w:rPr>
                                <w:t>除杂杂质</w:t>
                              </w:r>
                              <w:r>
                                <w:rPr>
                                  <w:rFonts w:hint="default" w:ascii="Times New Roman" w:hAnsi="Times New Roman" w:eastAsia="宋体" w:cs="Times New Roman"/>
                                  <w:color w:val="auto"/>
                                  <w:sz w:val="24"/>
                                  <w:szCs w:val="24"/>
                                  <w:lang w:val="en-US" w:eastAsia="zh-CN"/>
                                </w:rPr>
                                <w:t>（S</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xbxContent>
                        </v:textbox>
                      </v:rect>
                      <v:shape id="直接箭头连接符 5" o:spid="_x0000_s1026" o:spt="32" type="#_x0000_t32" style="position:absolute;left:2937510;top:1652270;height:270510;width:0;" filled="f" stroked="t" coordsize="21600,21600" o:gfxdata="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xdmHrWAAAABgEAAA8AAAAAAAAAAQAgAAAA&#10;IgAAAGRycy9kb3ducmV2LnhtbFBLAQIUABQAAAAIAIdO4kBd/fRRDQIAAOADAAAOAAAAAAAAAAEA&#10;IAAAACUBAABkcnMvZTJvRG9jLnhtbFBLBQYAAAAABgAGAFkBAACkBQAAAAA=&#10;">
                        <v:fill on="f" focussize="0,0"/>
                        <v:stroke weight="0.5pt" color="#000000 [3213]" miterlimit="8" joinstyle="miter" endarrow="open"/>
                        <v:imagedata o:title=""/>
                        <o:lock v:ext="edit" aspectratio="f"/>
                      </v:shape>
                      <v:shape id="直接箭头连接符 16" o:spid="_x0000_s1026" o:spt="32" type="#_x0000_t32" style="position:absolute;left:2927985;top:4092575;flip:x;height:281940;width:2540;" filled="f" stroked="t" coordsize="21600,21600" o:gfxdata="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I3r8DWAAAABgEAAA8A&#10;AAAAAAAAAQAgAAAAIgAAAGRycy9kb3ducmV2LnhtbFBLAQIUABQAAAAIAIdO4kDvaT5TGQIAAO8D&#10;AAAOAAAAAAAAAAEAIAAAACUBAABkcnMvZTJvRG9jLnhtbFBLBQYAAAAABgAGAFkBAACwBQAAAAA=&#10;">
                        <v:fill on="f" focussize="0,0"/>
                        <v:stroke weight="0.5pt" color="#000000 [3213]" miterlimit="8" joinstyle="miter" endarrow="open"/>
                        <v:imagedata o:title=""/>
                        <o:lock v:ext="edit" aspectratio="f"/>
                      </v:shape>
                      <v:rect id="矩形 32" o:spid="_x0000_s1026" o:spt="1" style="position:absolute;left:2650490;top:17780;height:295275;width:560705;v-text-anchor:middle;" filled="f" stroked="t" coordsize="21600,21600" o:gfxdata="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Np&#10;kijVAAAABgEAAA8AAAAAAAAAAQAgAAAAIgAAAGRycy9kb3ducmV2LnhtbFBLAQIUABQAAAAIAIdO&#10;4kDXvFkwXwIAAJQEAAAOAAAAAAAAAAEAIAAAACQBAABkcnMvZTJvRG9jLnhtbFBLBQYAAAAABgAG&#10;AFkBAAD1BQAAAAA=&#10;">
                        <v:fill on="f" focussize="0,0"/>
                        <v:stroke weight="1pt" color="#000000 [3213]" miterlimit="8" joinstyle="miter"/>
                        <v:imagedata o:title=""/>
                        <o:lock v:ext="edit" aspectratio="f"/>
                        <v:textbo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香菇</w:t>
                              </w:r>
                            </w:p>
                          </w:txbxContent>
                        </v:textbox>
                      </v:rect>
                      <v:shape id="直接箭头连接符 39" o:spid="_x0000_s1026" o:spt="32" type="#_x0000_t32" style="position:absolute;left:2931160;top:313055;height:271145;width:8255;" filled="f" stroked="t" coordsize="21600,21600" o:gfxdata="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F2YetYAAAAGAQAADwAAAAAAAAAB&#10;ACAAAAAiAAAAZHJzL2Rvd25yZXYueG1sUEsBAhQAFAAAAAgAh07iQDj1shwSAgAA4gMAAA4AAAAA&#10;AAAAAQAgAAAAJQEAAGRycy9lMm9Eb2MueG1sUEsFBgAAAAAGAAYAWQEAAKkFAAAAAA==&#10;">
                        <v:fill on="f" focussize="0,0"/>
                        <v:stroke weight="0.5pt" color="#000000 [3213]" miterlimit="8" joinstyle="miter" endarrow="open"/>
                        <v:imagedata o:title=""/>
                        <o:lock v:ext="edit" aspectratio="f"/>
                      </v:shape>
                      <v:rect id="矩形 52" o:spid="_x0000_s1026" o:spt="1" style="position:absolute;left:3734435;top:1177290;height:699770;width:1228725;v-text-anchor:middle;" filled="f" stroked="t" coordsize="21600,21600" o:gfxdata="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WW5PNYAAAAGAQAADwAAAAAAAAABACAAAAAiAAAAZHJzL2Rvd25yZXYueG1sUEsBAhQAFAAA&#10;AAgAh07iQFkmvttjAgAAmAQAAA4AAAAAAAAAAQAgAAAAJQEAAGRycy9lMm9Eb2MueG1sUEsFBgAA&#10;AAAGAAYAWQEAAPoFAAAAAA==&#10;">
                        <v:fill on="f" focussize="0,0"/>
                        <v:stroke weight="1pt" color="#000000 [3213]" miterlimit="8" joinstyle="miter" dashstyle="longDash"/>
                        <v:imagedata o:title=""/>
                        <o:lock v:ext="edit" aspectratio="f"/>
                        <v:textbo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W1原料清洗废水</w:t>
                              </w:r>
                            </w:p>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W1浸泡废水</w:t>
                              </w:r>
                            </w:p>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N2清洗机噪声</w:t>
                              </w:r>
                            </w:p>
                            <w:p>
                              <w:pPr>
                                <w:jc w:val="left"/>
                                <w:rPr>
                                  <w:rFonts w:hint="default" w:eastAsia="宋体"/>
                                  <w:color w:val="000000" w:themeColor="text1"/>
                                  <w:sz w:val="21"/>
                                  <w:szCs w:val="21"/>
                                  <w:lang w:val="en-US" w:eastAsia="zh-CN"/>
                                  <w14:textFill>
                                    <w14:solidFill>
                                      <w14:schemeClr w14:val="tx1"/>
                                    </w14:solidFill>
                                  </w14:textFill>
                                </w:rPr>
                              </w:pPr>
                            </w:p>
                            <w:p>
                              <w:pPr>
                                <w:jc w:val="left"/>
                                <w:rPr>
                                  <w:rFonts w:hint="default" w:eastAsia="宋体"/>
                                  <w:color w:val="000000" w:themeColor="text1"/>
                                  <w:sz w:val="21"/>
                                  <w:szCs w:val="21"/>
                                  <w:lang w:val="en-US" w:eastAsia="zh-CN"/>
                                  <w14:textFill>
                                    <w14:solidFill>
                                      <w14:schemeClr w14:val="tx1"/>
                                    </w14:solidFill>
                                  </w14:textFill>
                                </w:rPr>
                              </w:pPr>
                            </w:p>
                          </w:txbxContent>
                        </v:textbox>
                      </v:rect>
                      <v:rect id="矩形 11" o:spid="_x0000_s1026" o:spt="1" style="position:absolute;left:2679700;top:2428875;height:285750;width:515620;v-text-anchor:middle;" fillcolor="#E7E6E6 [3214]" filled="t" stroked="t" coordsize="21600,21600" o:gfxdata="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68kG9UAAAAGAQAADwAAAAAAAAABACAAAAAiAAAAZHJzL2Rvd25yZXYueG1sUEsB&#10;AhQAFAAAAAgAh07iQEO+uWBqAgAAvwQAAA4AAAAAAAAAAQAgAAAAJAEAAGRycy9lMm9Eb2MueG1s&#10;UEsFBgAAAAAGAAYAWQEAAAAGA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切片</w:t>
                              </w:r>
                            </w:p>
                          </w:txbxContent>
                        </v:textbox>
                      </v:rect>
                      <v:shape id="直接箭头连接符 13" o:spid="_x0000_s1026" o:spt="32" type="#_x0000_t32" style="position:absolute;left:3343275;top:727075;height:0;width:391795;" filled="f" stroked="t" coordsize="21600,21600" o:gfxdata="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kKd7/XAAAABgEAAA8AAAAAAAAAAQAg&#10;AAAAIgAAAGRycy9kb3ducmV2LnhtbFBLAQIUABQAAAAIAIdO4kB708NLDwIAAN4DAAAOAAAAAAAA&#10;AAEAIAAAACYBAABkcnMvZTJvRG9jLnhtbFBLBQYAAAAABgAGAFkBAACnBQAAAAA=&#10;">
                        <v:fill on="f" focussize="0,0"/>
                        <v:stroke weight="0.5pt" color="#000000 [3213]" miterlimit="8" joinstyle="miter" dashstyle="dash" endarrow="open"/>
                        <v:imagedata o:title=""/>
                        <o:lock v:ext="edit" aspectratio="f"/>
                      </v:shape>
                      <v:shape id="直接箭头连接符 79" o:spid="_x0000_s1026" o:spt="32" type="#_x0000_t32" style="position:absolute;left:3407410;top:1506220;flip:y;height:3175;width:327025;" filled="f" stroked="t" coordsize="21600,21600" o:gfxdata="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R+qfVAAAABgEAAA8AAAAA&#10;AAAAAQAgAAAAIgAAAGRycy9kb3ducmV2LnhtbFBLAQIUABQAAAAIAIdO4kCxlipCFwIAAOwDAAAO&#10;AAAAAAAAAAEAIAAAACQBAABkcnMvZTJvRG9jLnhtbFBLBQYAAAAABgAGAFkBAACtBQAAAAA=&#10;">
                        <v:fill on="f" focussize="0,0"/>
                        <v:stroke weight="0.5pt" color="#000000 [3213]" miterlimit="8" joinstyle="miter" dashstyle="dash" endarrow="open"/>
                        <v:imagedata o:title=""/>
                        <o:lock v:ext="edit" aspectratio="f"/>
                      </v:shape>
                      <v:rect id="矩形 111" o:spid="_x0000_s1026" o:spt="1" style="position:absolute;left:2067560;top:5152390;height:313690;width:3084830;v-text-anchor:middle;" filled="f" stroked="f" coordsize="21600,21600" o:gfxdata="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BeAHVAAAABgEAAA8A&#10;AAAAAAAAAQAgAAAAIgAAAGRycy9kb3ducmV2LnhtbFBLAQIUABQAAAAIAIdO4kARW55fUwIAAHAE&#10;AAAOAAAAAAAAAAEAIAAAACQBAABkcnMvZTJvRG9jLnhtbFBLBQYAAAAABgAGAFkBAADpBQAAAAA=&#10;">
                        <v:fill on="f" focussize="0,0"/>
                        <v:stroke on="f" weight="1pt" miterlimit="8" joinstyle="miter" dashstyle="longDash"/>
                        <v:imagedata o:title=""/>
                        <o:lock v:ext="edit" aspectratio="f"/>
                        <v:textbox>
                          <w:txbxContent>
                            <w:p>
                              <w:pPr>
                                <w:numPr>
                                  <w:ilvl w:val="0"/>
                                  <w:numId w:val="0"/>
                                </w:numPr>
                                <w:jc w:val="left"/>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alpha w14:val="0"/>
                                      </w14:schemeClr>
                                    </w14:solidFill>
                                  </w14:textFill>
                                </w:rPr>
                                <w:t>图例：</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G-</w:t>
                              </w:r>
                              <w:r>
                                <w:rPr>
                                  <w:rFonts w:hint="eastAsia"/>
                                  <w:color w:val="000000" w:themeColor="text1"/>
                                  <w:lang w:val="en-US" w:eastAsia="zh-CN"/>
                                  <w14:textFill>
                                    <w14:solidFill>
                                      <w14:schemeClr w14:val="tx1">
                                        <w14:alpha w14:val="0"/>
                                      </w14:schemeClr>
                                    </w14:solidFill>
                                  </w14:textFill>
                                </w:rPr>
                                <w:t>-废气   W</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-废水   N</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-噪声   S</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-固废</w:t>
                              </w:r>
                            </w:p>
                          </w:txbxContent>
                        </v:textbox>
                      </v:rect>
                      <v:rect id="矩形 32" o:spid="_x0000_s1026" o:spt="1" style="position:absolute;left:201295;top:2905125;height:295910;width:1986915;v-text-anchor:middle;" filled="f" stroked="t" coordsize="21600,21600" o:gfxdata="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Np&#10;kijVAAAABgEAAA8AAAAAAAAAAQAgAAAAIgAAAGRycy9kb3ducmV2LnhtbFBLAQIUABQAAAAIAIdO&#10;4kBm7+fpXwIAAJYEAAAOAAAAAAAAAAEAIAAAACQBAABkcnMvZTJvRG9jLnhtbFBLBQYAAAAABgAG&#10;AFkBAAD1BQAAAAA=&#10;">
                        <v:fill on="f" focussize="0,0"/>
                        <v:stroke weight="1pt" color="#000000 [3213]" miterlimit="8" joinstyle="miter"/>
                        <v:imagedata o:title=""/>
                        <o:lock v:ext="edit" aspectratio="f"/>
                        <v:textbo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辣椒、调味料、豆瓣酱等</w:t>
                              </w:r>
                            </w:p>
                          </w:txbxContent>
                        </v:textbox>
                      </v:rect>
                      <v:shape id="直接箭头连接符 39" o:spid="_x0000_s1026" o:spt="32" type="#_x0000_t32" style="position:absolute;left:2937510;top:2208530;height:220345;width:0;" filled="f" stroked="t" coordsize="21600,21600" o:gfxdata="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F2YetYAAAAGAQAADwAAAAAAAAABACAAAAAi&#10;AAAAZHJzL2Rvd25yZXYueG1sUEsBAhQAFAAAAAgAh07iQE+pCJEMAgAA4QMAAA4AAAAAAAAAAQAg&#10;AAAAJQEAAGRycy9lMm9Eb2MueG1sUEsFBgAAAAAGAAYAWQEAAKMFAAAAAA==&#10;">
                        <v:fill on="f" focussize="0,0"/>
                        <v:stroke weight="0.5pt" color="#000000 [3213]" miterlimit="8" joinstyle="miter" endarrow="open"/>
                        <v:imagedata o:title=""/>
                        <o:lock v:ext="edit" aspectratio="f"/>
                      </v:shape>
                      <v:shape id="直接箭头连接符 16" o:spid="_x0000_s1026" o:spt="32" type="#_x0000_t32" style="position:absolute;left:2937510;top:869950;flip:x;height:496570;width:1905;" filled="f" stroked="t" coordsize="21600,21600" o:gfxdata="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I3r8DWAAAABgEAAA8A&#10;AAAAAAAAAQAgAAAAIgAAAGRycy9kb3ducmV2LnhtbFBLAQIUABQAAAAIAIdO4kCOlpgOGQIAAOwD&#10;AAAOAAAAAAAAAAEAIAAAACUBAABkcnMvZTJvRG9jLnhtbFBLBQYAAAAABgAGAFkBAACwBQAAAAA=&#10;">
                        <v:fill on="f" focussize="0,0"/>
                        <v:stroke weight="0.5pt" color="#000000 [3213]" miterlimit="8" joinstyle="miter" endarrow="open"/>
                        <v:imagedata o:title=""/>
                        <o:lock v:ext="edit" aspectratio="f"/>
                      </v:shape>
                      <v:rect id="矩形 11" o:spid="_x0000_s1026" o:spt="1" style="position:absolute;left:2533650;top:2906395;height:285750;width:810260;v-text-anchor:middle;" fillcolor="#E7E6E6 [3214]" filled="t" stroked="t" coordsize="21600,21600" o:gfxdata="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uvJBvVAAAABgEAAA8AAAAAAAAAAQAgAAAAIgAAAGRycy9kb3ducmV2LnhtbFBLAQIU&#10;ABQAAAAIAIdO4kDuaEJqaAIAAL8EAAAOAAAAAAAAAAEAIAAAACQBAABkcnMvZTJvRG9jLnhtbFBL&#10;BQYAAAAABgAGAFkBAAD+BQAAAAA=&#10;">
                        <v:fill on="t" focussize="0,0"/>
                        <v:stroke weight="1pt" color="#000000 [3213]" miterlimit="8" joinstyle="miter"/>
                        <v:imagedata o:title=""/>
                        <o:lock v:ext="edit" aspectratio="f"/>
                        <v:textbox>
                          <w:txbxContent>
                            <w:p>
                              <w:pPr>
                                <w:jc w:val="center"/>
                                <w:rPr>
                                  <w:rFonts w:hint="default"/>
                                  <w:lang w:val="en-US" w:eastAsia="zh-CN"/>
                                </w:rPr>
                              </w:pPr>
                              <w:r>
                                <w:rPr>
                                  <w:rFonts w:hint="eastAsia" w:cs="Times New Roman"/>
                                  <w:b w:val="0"/>
                                  <w:bCs/>
                                  <w:color w:val="000000" w:themeColor="text1"/>
                                  <w:sz w:val="24"/>
                                  <w:szCs w:val="24"/>
                                  <w:lang w:val="en-US" w:eastAsia="zh-CN"/>
                                  <w14:textFill>
                                    <w14:solidFill>
                                      <w14:schemeClr w14:val="tx1"/>
                                    </w14:solidFill>
                                  </w14:textFill>
                                </w:rPr>
                                <w:t>熬制</w:t>
                              </w:r>
                            </w:p>
                          </w:txbxContent>
                        </v:textbox>
                      </v:rect>
                      <v:rect id="矩形 111" o:spid="_x0000_s1026" o:spt="1" style="position:absolute;left:3759200;top:2793365;height:476885;width:1209675;v-text-anchor:middle;" filled="f" stroked="t" coordsize="21600,21600" o:gfxdata="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WW5PNYAAAAGAQAADwAAAAAAAAABACAAAAAiAAAAZHJzL2Rvd25yZXYueG1sUEsBAhQAFAAA&#10;AAgAh07iQHFuBL5jAgAAmQQAAA4AAAAAAAAAAQAgAAAAJQEAAGRycy9lMm9Eb2MueG1sUEsFBgAA&#10;AAAGAAYAWQEAAPoFAAAAAA==&#10;">
                        <v:fill on="f" focussize="0,0"/>
                        <v:stroke weight="1pt" color="#000000 [3213]" miterlimit="8" joinstyle="miter" dashstyle="longDash"/>
                        <v:imagedata o:title=""/>
                        <o:lock v:ext="edit" aspectratio="f"/>
                        <v:textbox>
                          <w:txbxContent>
                            <w:p>
                              <w:pPr>
                                <w:jc w:val="left"/>
                                <w:rPr>
                                  <w:rFonts w:hint="default"/>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G1油烟</w:t>
                              </w:r>
                            </w:p>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W3设备清洗废水</w:t>
                              </w:r>
                            </w:p>
                            <w:p>
                              <w:pPr>
                                <w:jc w:val="left"/>
                                <w:rPr>
                                  <w:rFonts w:hint="default" w:eastAsia="宋体"/>
                                  <w:color w:val="000000" w:themeColor="text1"/>
                                  <w:sz w:val="21"/>
                                  <w:szCs w:val="21"/>
                                  <w:lang w:val="en-US" w:eastAsia="zh-CN"/>
                                  <w14:textFill>
                                    <w14:solidFill>
                                      <w14:schemeClr w14:val="tx1"/>
                                    </w14:solidFill>
                                  </w14:textFill>
                                </w:rPr>
                              </w:pPr>
                            </w:p>
                          </w:txbxContent>
                        </v:textbox>
                      </v:rect>
                      <v:shape id="直接箭头连接符 13" o:spid="_x0000_s1026" o:spt="32" type="#_x0000_t32" style="position:absolute;left:3333115;top:4512310;flip:y;height:5080;width:433705;" filled="f" stroked="t" coordsize="21600,21600" o:gfxdata="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R+qfVAAAABgEAAA8AAAAA&#10;AAAAAQAgAAAAIgAAAGRycy9kb3ducmV2LnhtbFBLAQIUABQAAAAIAIdO4kAx+wqrFwIAAO4DAAAO&#10;AAAAAAAAAAEAIAAAACQBAABkcnMvZTJvRG9jLnhtbFBLBQYAAAAABgAGAFkBAACtBQAAAAA=&#10;">
                        <v:fill on="f" focussize="0,0"/>
                        <v:stroke weight="0.5pt" color="#000000 [3213]" miterlimit="8" joinstyle="miter" dashstyle="dash" endarrow="open"/>
                        <v:imagedata o:title=""/>
                        <o:lock v:ext="edit" aspectratio="f"/>
                      </v:shape>
                      <v:shape id="直接箭头连接符 16" o:spid="_x0000_s1026" o:spt="32" type="#_x0000_t32" style="position:absolute;left:2922905;top:4660265;flip:x;height:186690;width:5080;" filled="f" stroked="t" coordsize="21600,21600" o:gfxdata="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iN6/A1gAAAAYBAAAP&#10;AAAAAAAAAAEAIAAAACIAAABkcnMvZG93bnJldi54bWxQSwECFAAUAAAACACHTuJA+hD5YhoCAADv&#10;AwAADgAAAAAAAAABACAAAAAlAQAAZHJzL2Uyb0RvYy54bWxQSwUGAAAAAAYABgBZAQAAsQUAAAAA&#10;">
                        <v:fill on="f" focussize="0,0"/>
                        <v:stroke weight="0.5pt" color="#000000 [3213]" miterlimit="8" joinstyle="miter" endarrow="open"/>
                        <v:imagedata o:title=""/>
                        <o:lock v:ext="edit" aspectratio="f"/>
                      </v:shape>
                      <v:rect id="矩形 11" o:spid="_x0000_s1026" o:spt="1" style="position:absolute;left:2525395;top:3425190;height:285750;width:810260;v-text-anchor:middle;" fillcolor="#E7E6E6 [3214]" filled="t" stroked="t" coordsize="21600,21600" o:gfxdata="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7ryQb1QAAAAYBAAAPAAAAAAAAAAEAIAAAACIAAABkcnMvZG93bnJldi54bWxQ&#10;SwECFAAUAAAACACHTuJARnEGdGwCAAC/BAAADgAAAAAAAAABACAAAAAkAQAAZHJzL2Uyb0RvYy54&#10;bWxQSwUGAAAAAAYABgBZAQAAAgY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罐装</w:t>
                              </w:r>
                            </w:p>
                          </w:txbxContent>
                        </v:textbox>
                      </v:rect>
                      <v:shape id="直接箭头连接符 39" o:spid="_x0000_s1026" o:spt="32" type="#_x0000_t32" style="position:absolute;left:2188210;top:3072130;height:5715;width:345440;" filled="f" stroked="t" coordsize="21600,21600" o:gfxdata="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xdmHrWAAAABgEAAA8AAAAAAAAAAQAg&#10;AAAAIgAAAGRycy9kb3ducmV2LnhtbFBLAQIUABQAAAAIAIdO4kBFmIbXEAIAAOMDAAAOAAAAAAAA&#10;AAEAIAAAACUBAABkcnMvZTJvRG9jLnhtbFBLBQYAAAAABgAGAFkBAACnBQAAAAA=&#10;">
                        <v:fill on="f" focussize="0,0"/>
                        <v:stroke weight="0.5pt" color="#000000 [3213]" miterlimit="8" joinstyle="miter" endarrow="open"/>
                        <v:imagedata o:title=""/>
                        <o:lock v:ext="edit" aspectratio="f"/>
                      </v:shape>
                      <v:shape id="直接箭头连接符 39" o:spid="_x0000_s1026" o:spt="32" type="#_x0000_t32" style="position:absolute;left:2930525;top:3710940;height:210185;width:0;" filled="f" stroked="t" coordsize="21600,21600" o:gfxdata="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xdmHrWAAAABgEAAA8AAAAAAAAAAQAg&#10;AAAAIgAAAGRycy9kb3ducmV2LnhtbFBLAQIUABQAAAAIAIdO4kBM4MLhEAIAAOIDAAAOAAAAAAAA&#10;AAEAIAAAACUBAABkcnMvZTJvRG9jLnhtbFBLBQYAAAAABgAGAFkBAACnBQAAAAA=&#10;">
                        <v:fill on="f" focussize="0,0"/>
                        <v:stroke weight="0.5pt" color="#000000 [3213]" miterlimit="8" joinstyle="miter" endarrow="open"/>
                        <v:imagedata o:title=""/>
                        <o:lock v:ext="edit" aspectratio="f"/>
                      </v:shape>
                      <v:shape id="直接箭头连接符 16" o:spid="_x0000_s1026" o:spt="32" type="#_x0000_t32" style="position:absolute;left:2937510;top:2714625;height:191770;width:1270;" filled="f" stroked="t" coordsize="21600,21600" o:gfxdata="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XZh61gAAAAYBAAAPAAAAAAAAAAEA&#10;IAAAACIAAABkcnMvZG93bnJldi54bWxQSwECFAAUAAAACACHTuJAZGrdpxECAADkAwAADgAAAAAA&#10;AAABACAAAAAlAQAAZHJzL2Uyb0RvYy54bWxQSwUGAAAAAAYABgBZAQAAqAUAAAAA&#10;">
                        <v:fill on="f" focussize="0,0"/>
                        <v:stroke weight="0.5pt" color="#000000 [3213]" miterlimit="8" joinstyle="miter" endarrow="open"/>
                        <v:imagedata o:title=""/>
                        <o:lock v:ext="edit" aspectratio="f"/>
                      </v:shape>
                      <v:rect id="矩形 11" o:spid="_x0000_s1026" o:spt="1" style="position:absolute;left:2525395;top:3921125;height:285750;width:810260;v-text-anchor:middle;" fillcolor="#E7E6E6 [3214]" filled="t" stroked="t" coordsize="21600,21600" o:gfxdata="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7ryQb1QAAAAYBAAAPAAAAAAAAAAEAIAAAACIAAABkcnMvZG93bnJldi54bWxQ&#10;SwECFAAUAAAACACHTuJAvjS7RmwCAAC/BAAADgAAAAAAAAABACAAAAAkAQAAZHJzL2Uyb0RvYy54&#10;bWxQSwUGAAAAAAYABgBZAQAAAgY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巴士杀菌</w:t>
                              </w:r>
                            </w:p>
                          </w:txbxContent>
                        </v:textbox>
                      </v:rect>
                      <v:rect id="矩形 11" o:spid="_x0000_s1026" o:spt="1" style="position:absolute;left:2517775;top:4846955;height:285750;width:810260;v-text-anchor:middle;" fillcolor="#E7E6E6 [3214]" filled="t" stroked="t" coordsize="21600,21600" o:gfxdata="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uvJBvVAAAABgEAAA8AAAAAAAAAAQAgAAAAIgAAAGRycy9kb3ducmV2LnhtbFBL&#10;AQIUABQAAAAIAIdO4kBMDCPTawIAAL8EAAAOAAAAAAAAAAEAIAAAACQBAABkcnMvZTJvRG9jLnht&#10;bFBLBQYAAAAABgAGAFkBAAABBg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贴标装箱</w:t>
                              </w:r>
                            </w:p>
                          </w:txbxContent>
                        </v:textbox>
                      </v:rect>
                      <v:shape id="直接箭头连接符 16" o:spid="_x0000_s1026" o:spt="32" type="#_x0000_t32" style="position:absolute;left:2930525;top:3173095;flip:x;height:252095;width:8255;" filled="f" stroked="t" coordsize="21600,21600" o:gfxdata="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jevwNYAAAAGAQAA&#10;DwAAAAAAAAABACAAAAAiAAAAZHJzL2Rvd25yZXYueG1sUEsBAhQAFAAAAAgAh07iQMuNc18bAgAA&#10;7gMAAA4AAAAAAAAAAQAgAAAAJQEAAGRycy9lMm9Eb2MueG1sUEsFBgAAAAAGAAYAWQEAALIFAAAA&#10;AA==&#10;">
                        <v:fill on="f" focussize="0,0"/>
                        <v:stroke weight="0.5pt" color="#000000 [3213]" miterlimit="8" joinstyle="miter" endarrow="open"/>
                        <v:imagedata o:title=""/>
                        <o:lock v:ext="edit" aspectratio="f"/>
                      </v:shape>
                      <v:rect id="矩形 11" o:spid="_x0000_s1026" o:spt="1" style="position:absolute;left:2522855;top:4374515;height:285750;width:810260;v-text-anchor:middle;" fillcolor="#E7E6E6 [3214]" filled="t" stroked="t" coordsize="21600,21600" o:gfxdata="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7ryQb1QAAAAYBAAAPAAAAAAAAAAEAIAAAACIAAABkcnMvZG93bnJldi54bWxQSwEC&#10;FAAUAAAACACHTuJAOnnvi2kCAAC/BAAADgAAAAAAAAABACAAAAAkAQAAZHJzL2Uyb0RvYy54bWxQ&#10;SwUGAAAAAAYABgBZAQAA/wU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质检试验</w:t>
                              </w:r>
                            </w:p>
                          </w:txbxContent>
                        </v:textbox>
                      </v:rect>
                      <v:shape id="直接箭头连接符 13" o:spid="_x0000_s1026" o:spt="32" type="#_x0000_t32" style="position:absolute;left:3343910;top:3041650;flip:y;height:7620;width:415290;" filled="f" stroked="t" coordsize="21600,21600" o:gfxdata="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R+qfVAAAABgEAAA8A&#10;AAAAAAAAAQAgAAAAIgAAAGRycy9kb3ducmV2LnhtbFBLAQIUABQAAAAIAIdO4kDCDIY1GgIAAOwD&#10;AAAOAAAAAAAAAAEAIAAAACQBAABkcnMvZTJvRG9jLnhtbFBLBQYAAAAABgAGAFkBAACwBQAAAAA=&#10;">
                        <v:fill on="f" focussize="0,0"/>
                        <v:stroke weight="0.5pt" color="#000000 [3213]" miterlimit="8" joinstyle="miter" dashstyle="dash" endarrow="open"/>
                        <v:imagedata o:title=""/>
                        <o:lock v:ext="edit" aspectratio="f"/>
                      </v:shape>
                      <v:rect id="矩形 11" o:spid="_x0000_s1026" o:spt="1" style="position:absolute;left:2675255;top:1922780;height:285750;width:524510;v-text-anchor:middle;" fillcolor="#E7E6E6 [3214]" filled="t" stroked="t" coordsize="21600,21600" o:gfxdata="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7ryQb1QAAAAYBAAAPAAAAAAAAAAEAIAAAACIAAABkcnMvZG93bnJldi54bWxQ&#10;SwECFAAUAAAACACHTuJARAStwmwCAAC/BAAADgAAAAAAAAABACAAAAAkAQAAZHJzL2Uyb0RvYy54&#10;bWxQSwUGAAAAAAYABgBZAQAAAgY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脱水</w:t>
                              </w:r>
                            </w:p>
                          </w:txbxContent>
                        </v:textbox>
                      </v:rect>
                      <v:rect id="矩形 111" o:spid="_x0000_s1026" o:spt="1" style="position:absolute;left:3729990;top:1922780;height:287020;width:1240155;v-text-anchor:middle;" filled="f" stroked="t" coordsize="21600,21600" o:gfxdata="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WW5PNYAAAAGAQAADwAAAAAAAAABACAAAAAiAAAAZHJzL2Rvd25yZXYueG1sUEsBAhQAFAAA&#10;AAgAh07iQMEVX3NjAgAAmQQAAA4AAAAAAAAAAQAgAAAAJQEAAGRycy9lMm9Eb2MueG1sUEsFBgAA&#10;AAAGAAYAWQEAAPoFAAAAAA==&#10;">
                        <v:fill on="f" focussize="0,0"/>
                        <v:stroke weight="1pt" color="#000000 [3213]" miterlimit="8" joinstyle="miter" dashstyle="longDash"/>
                        <v:imagedata o:title=""/>
                        <o:lock v:ext="edit" aspectratio="f"/>
                        <v:textbo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N2脱水机噪声</w:t>
                              </w:r>
                            </w:p>
                            <w:p>
                              <w:pPr>
                                <w:jc w:val="left"/>
                                <w:rPr>
                                  <w:rFonts w:hint="default" w:eastAsia="宋体"/>
                                  <w:color w:val="000000" w:themeColor="text1"/>
                                  <w:sz w:val="21"/>
                                  <w:szCs w:val="21"/>
                                  <w:lang w:val="en-US" w:eastAsia="zh-CN"/>
                                  <w14:textFill>
                                    <w14:solidFill>
                                      <w14:schemeClr w14:val="tx1"/>
                                    </w14:solidFill>
                                  </w14:textFill>
                                </w:rPr>
                              </w:pPr>
                            </w:p>
                          </w:txbxContent>
                        </v:textbox>
                      </v:rect>
                      <v:shape id="直接箭头连接符 13" o:spid="_x0000_s1026" o:spt="32" type="#_x0000_t32" style="position:absolute;left:3199765;top:2065655;height:635;width:530225;" filled="f" stroked="t" coordsize="21600,21600" o:gfxdata="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kKd7/XAAAABgEAAA8AAAAAAAAA&#10;AQAgAAAAIgAAAGRycy9kb3ducmV2LnhtbFBLAQIUABQAAAAIAIdO4kD694T4EgIAAOMDAAAOAAAA&#10;AAAAAAEAIAAAACYBAABkcnMvZTJvRG9jLnhtbFBLBQYAAAAABgAGAFkBAACqBQAAAAA=&#10;">
                        <v:fill on="f" focussize="0,0"/>
                        <v:stroke weight="0.5pt" color="#000000 [3213]" miterlimit="8" joinstyle="miter" dashstyle="dash" endarrow="open"/>
                        <v:imagedata o:title=""/>
                        <o:lock v:ext="edit" aspectratio="f"/>
                      </v:shape>
                      <v:rect id="矩形 111" o:spid="_x0000_s1026" o:spt="1" style="position:absolute;left:3776980;top:3322955;height:495300;width:1193165;v-text-anchor:middle;" filled="f" stroked="t" coordsize="21600,21600" o:gfxdata="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lluTzWAAAABgEAAA8AAAAAAAAAAQAgAAAAIgAAAGRycy9kb3ducmV2LnhtbFBLAQIUABQA&#10;AAAIAIdO4kBe21xjZAIAAJkEAAAOAAAAAAAAAAEAIAAAACUBAABkcnMvZTJvRG9jLnhtbFBLBQYA&#10;AAAABgAGAFkBAAD7BQAAAAA=&#10;">
                        <v:fill on="f" focussize="0,0"/>
                        <v:stroke weight="1pt" color="#000000 [3213]" miterlimit="8" joinstyle="miter" dashstyle="longDash"/>
                        <v:imagedata o:title=""/>
                        <o:lock v:ext="edit" aspectratio="f"/>
                        <v:textbo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N3罐装机噪声</w:t>
                              </w:r>
                            </w:p>
                            <w:p>
                              <w:pPr>
                                <w:jc w:val="left"/>
                                <w:rPr>
                                  <w:rFonts w:hint="default"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1废包装袋</w:t>
                              </w:r>
                            </w:p>
                            <w:p>
                              <w:pPr>
                                <w:jc w:val="left"/>
                                <w:rPr>
                                  <w:rFonts w:hint="default" w:eastAsia="宋体"/>
                                  <w:color w:val="000000" w:themeColor="text1"/>
                                  <w:sz w:val="21"/>
                                  <w:szCs w:val="21"/>
                                  <w:lang w:val="en-US" w:eastAsia="zh-CN"/>
                                  <w14:textFill>
                                    <w14:solidFill>
                                      <w14:schemeClr w14:val="tx1"/>
                                    </w14:solidFill>
                                  </w14:textFill>
                                </w:rPr>
                              </w:pPr>
                            </w:p>
                          </w:txbxContent>
                        </v:textbox>
                      </v:rect>
                      <v:shape id="直接箭头连接符 13" o:spid="_x0000_s1026" o:spt="32" type="#_x0000_t32" style="position:absolute;left:3335655;top:3568065;height:2540;width:441325;" filled="f" stroked="t" coordsize="21600,21600" o:gfxdata="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kKd7/XAAAABgEAAA8AAAAA&#10;AAAAAQAgAAAAIgAAAGRycy9kb3ducmV2LnhtbFBLAQIUABQAAAAIAIdO4kDyevDnFQIAAOQDAAAO&#10;AAAAAAAAAAEAIAAAACYBAABkcnMvZTJvRG9jLnhtbFBLBQYAAAAABgAGAFkBAACtBQAAAAA=&#10;">
                        <v:fill on="f" focussize="0,0"/>
                        <v:stroke weight="0.5pt" color="#000000 [3213]" miterlimit="8" joinstyle="miter" dashstyle="dash" endarrow="open"/>
                        <v:imagedata o:title=""/>
                        <o:lock v:ext="edit" aspectratio="f"/>
                      </v:shape>
                      <v:rect id="_x0000_s1026" o:spid="_x0000_s1026" o:spt="1" style="position:absolute;left:3780155;top:4237355;height:525145;width:1219835;v-text-anchor:middle;" filled="f" stroked="t" coordsize="21600,21600" o:gfxdata="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lluTzWAAAABgEAAA8AAAAAAAAAAQAgAAAAIgAAAGRycy9kb3ducmV2LnhtbFBLAQIUABQAAAAI&#10;AIdO4kAkWF+uYQIAAJkEAAAOAAAAAAAAAAEAIAAAACUBAABkcnMvZTJvRG9jLnhtbFBLBQYAAAAA&#10;BgAGAFkBAAD4BQAAAAA=&#10;">
                        <v:fill on="f" focussize="0,0"/>
                        <v:stroke weight="1pt" color="#000000 [3213]" miterlimit="8" joinstyle="miter" dashstyle="longDash"/>
                        <v:imagedata o:title=""/>
                        <o:lock v:ext="edit" aspectratio="f"/>
                        <v:textbo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S3餐厨垃圾</w:t>
                              </w:r>
                            </w:p>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S4不合格产品</w:t>
                              </w:r>
                            </w:p>
                          </w:txbxContent>
                        </v:textbox>
                      </v:rect>
                      <w10:wrap type="topAndBottom"/>
                    </v:group>
                  </w:pict>
                </mc:Fallback>
              </mc:AlternateContent>
            </w:r>
            <w:r>
              <w:rPr>
                <w:rFonts w:hint="eastAsia" w:ascii="Times New Roman" w:hAnsi="Times New Roman" w:eastAsia="黑体" w:cs="Times New Roman"/>
                <w:color w:val="auto"/>
                <w:sz w:val="24"/>
                <w:szCs w:val="24"/>
                <w:highlight w:val="none"/>
                <w:lang w:val="en-US" w:eastAsia="zh-CN"/>
              </w:rPr>
              <w:t>图2-3  酱料包生产工艺流程及产污环节图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7" w:firstLineChars="203"/>
              <w:rPr>
                <w:rFonts w:hint="eastAsia" w:cs="Times New Roman"/>
                <w:color w:val="auto"/>
                <w:kern w:val="0"/>
                <w:sz w:val="24"/>
                <w:lang w:val="en-US" w:eastAsia="zh-CN"/>
              </w:rPr>
            </w:pPr>
            <w:r>
              <w:rPr>
                <w:rFonts w:hint="eastAsia" w:cs="Times New Roman"/>
                <w:b w:val="0"/>
                <w:bCs/>
                <w:color w:val="auto"/>
                <w:kern w:val="2"/>
                <w:sz w:val="24"/>
                <w:szCs w:val="24"/>
                <w:lang w:val="en-US" w:eastAsia="zh-CN" w:bidi="ar-SA"/>
              </w:rPr>
              <w:t>（3）瓶装</w:t>
            </w:r>
            <w:r>
              <w:rPr>
                <w:rFonts w:hint="eastAsia" w:cs="Times New Roman"/>
                <w:color w:val="auto"/>
                <w:kern w:val="0"/>
                <w:sz w:val="24"/>
                <w:lang w:val="en-US" w:eastAsia="zh-CN"/>
              </w:rPr>
              <w:t>果酱</w:t>
            </w:r>
            <w:r>
              <w:rPr>
                <w:rFonts w:hint="eastAsia" w:cs="Times New Roman"/>
                <w:b w:val="0"/>
                <w:bCs/>
                <w:color w:val="auto"/>
                <w:sz w:val="24"/>
                <w:szCs w:val="24"/>
                <w:lang w:val="en-US" w:eastAsia="zh-CN"/>
              </w:rPr>
              <w:t>生产工艺流程和产排污环节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1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b w:val="0"/>
                <w:bCs/>
                <w:color w:val="auto"/>
                <w:sz w:val="24"/>
                <w:szCs w:val="24"/>
                <w:lang w:val="en-US" w:eastAsia="zh-CN"/>
              </w:rPr>
              <w:fldChar w:fldCharType="end"/>
            </w:r>
            <w:r>
              <w:rPr>
                <w:rFonts w:hint="default" w:ascii="Times New Roman" w:hAnsi="Times New Roman" w:eastAsia="宋体" w:cs="Times New Roman"/>
                <w:b w:val="0"/>
                <w:bCs/>
                <w:color w:val="auto"/>
                <w:sz w:val="24"/>
                <w:szCs w:val="24"/>
                <w:lang w:val="en-US" w:eastAsia="zh-CN"/>
              </w:rPr>
              <w:t>清洗：</w:t>
            </w:r>
            <w:r>
              <w:rPr>
                <w:rFonts w:hint="eastAsia" w:cs="Times New Roman"/>
                <w:color w:val="auto"/>
                <w:kern w:val="0"/>
                <w:sz w:val="24"/>
                <w:lang w:val="en-US" w:eastAsia="zh-CN"/>
              </w:rPr>
              <w:t>海棠果、蜂糖李等应季水果</w:t>
            </w:r>
            <w:r>
              <w:rPr>
                <w:rFonts w:hint="default" w:ascii="Times New Roman" w:hAnsi="Times New Roman" w:eastAsia="宋体" w:cs="Times New Roman"/>
                <w:b w:val="0"/>
                <w:bCs/>
                <w:color w:val="auto"/>
                <w:sz w:val="24"/>
                <w:szCs w:val="24"/>
                <w:lang w:val="en-US" w:eastAsia="zh-CN"/>
              </w:rPr>
              <w:t>使用气泡清洗机清洗，清洗水经沉淀后循环使用，每5日排放一次。此过程产污主要是</w:t>
            </w:r>
            <w:r>
              <w:rPr>
                <w:rFonts w:hint="eastAsia" w:cs="Times New Roman"/>
                <w:b w:val="0"/>
                <w:bCs/>
                <w:color w:val="auto"/>
                <w:sz w:val="24"/>
                <w:szCs w:val="24"/>
                <w:lang w:val="en-US" w:eastAsia="zh-CN"/>
              </w:rPr>
              <w:t>原料</w:t>
            </w:r>
            <w:r>
              <w:rPr>
                <w:rFonts w:hint="default" w:ascii="Times New Roman" w:hAnsi="Times New Roman" w:eastAsia="宋体" w:cs="Times New Roman"/>
                <w:b w:val="0"/>
                <w:bCs/>
                <w:color w:val="auto"/>
                <w:sz w:val="24"/>
                <w:szCs w:val="24"/>
                <w:lang w:val="en-US" w:eastAsia="zh-CN"/>
              </w:rPr>
              <w:t>清洗废水（W2）、清洗机噪声（N2）</w:t>
            </w:r>
            <w:r>
              <w:rPr>
                <w:rFonts w:hint="eastAsia" w:cs="Times New Roman"/>
                <w:b w:val="0"/>
                <w:bCs/>
                <w:color w:val="auto"/>
                <w:sz w:val="24"/>
                <w:szCs w:val="24"/>
                <w:lang w:val="en-US" w:eastAsia="zh-CN"/>
              </w:rPr>
              <w:t>、</w:t>
            </w:r>
            <w:r>
              <w:rPr>
                <w:rFonts w:hint="default" w:ascii="Times New Roman" w:hAnsi="Times New Roman" w:eastAsia="宋体" w:cs="Times New Roman"/>
                <w:color w:val="auto"/>
                <w:sz w:val="24"/>
                <w:szCs w:val="24"/>
                <w:lang w:val="en-US" w:eastAsia="zh-CN"/>
              </w:rPr>
              <w:t>废</w:t>
            </w:r>
            <w:r>
              <w:rPr>
                <w:rFonts w:hint="eastAsia" w:cs="Times New Roman"/>
                <w:color w:val="auto"/>
                <w:sz w:val="24"/>
                <w:szCs w:val="24"/>
                <w:lang w:val="en-US" w:eastAsia="zh-CN"/>
              </w:rPr>
              <w:t>原料</w:t>
            </w:r>
            <w:r>
              <w:rPr>
                <w:rFonts w:hint="default" w:ascii="Times New Roman" w:hAnsi="Times New Roman" w:eastAsia="宋体" w:cs="Times New Roman"/>
                <w:color w:val="auto"/>
                <w:sz w:val="24"/>
                <w:szCs w:val="24"/>
                <w:lang w:val="en-US" w:eastAsia="zh-CN"/>
              </w:rPr>
              <w:t>包装（S1）</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2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b w:val="0"/>
                <w:bCs/>
                <w:color w:val="auto"/>
                <w:sz w:val="24"/>
                <w:szCs w:val="24"/>
                <w:lang w:val="en-US" w:eastAsia="zh-CN"/>
              </w:rPr>
              <w:t>②</w:t>
            </w:r>
            <w:r>
              <w:rPr>
                <w:rFonts w:hint="default" w:ascii="Times New Roman" w:hAnsi="Times New Roman" w:eastAsia="宋体" w:cs="Times New Roman"/>
                <w:b w:val="0"/>
                <w:bCs/>
                <w:color w:val="auto"/>
                <w:sz w:val="24"/>
                <w:szCs w:val="24"/>
                <w:lang w:val="en-US" w:eastAsia="zh-CN"/>
              </w:rPr>
              <w:fldChar w:fldCharType="end"/>
            </w:r>
            <w:r>
              <w:rPr>
                <w:rFonts w:hint="default" w:ascii="Times New Roman" w:hAnsi="Times New Roman" w:eastAsia="宋体" w:cs="Times New Roman"/>
                <w:b w:val="0"/>
                <w:bCs/>
                <w:color w:val="auto"/>
                <w:sz w:val="24"/>
                <w:szCs w:val="24"/>
                <w:lang w:val="en-US" w:eastAsia="zh-CN"/>
              </w:rPr>
              <w:t>预煮冷却：原料预</w:t>
            </w:r>
            <w:r>
              <w:rPr>
                <w:rFonts w:hint="eastAsia" w:cs="Times New Roman"/>
                <w:b w:val="0"/>
                <w:bCs/>
                <w:color w:val="auto"/>
                <w:sz w:val="24"/>
                <w:szCs w:val="24"/>
                <w:lang w:val="en-US" w:eastAsia="zh-CN"/>
              </w:rPr>
              <w:t>清洗后</w:t>
            </w:r>
            <w:r>
              <w:rPr>
                <w:rFonts w:hint="default" w:ascii="Times New Roman" w:hAnsi="Times New Roman" w:eastAsia="宋体" w:cs="Times New Roman"/>
                <w:b w:val="0"/>
                <w:bCs/>
                <w:color w:val="auto"/>
                <w:sz w:val="24"/>
                <w:szCs w:val="24"/>
                <w:lang w:val="en-US" w:eastAsia="zh-CN"/>
              </w:rPr>
              <w:t>送入预煮锅，在常压下预煮2-3分钟，预煮锅由蒸汽间接加热至90度以上，预煮后的半成品起出水面，通过新鲜水冷却。此过程会产生预煮冷却废水</w:t>
            </w:r>
            <w:r>
              <w:rPr>
                <w:rFonts w:hint="default" w:ascii="Times New Roman" w:hAnsi="Times New Roman" w:eastAsia="宋体" w:cs="Times New Roman"/>
                <w:color w:val="auto"/>
                <w:sz w:val="24"/>
                <w:szCs w:val="24"/>
                <w:lang w:val="en-US" w:eastAsia="zh-CN"/>
              </w:rPr>
              <w:t>（W</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3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b w:val="0"/>
                <w:bCs/>
                <w:color w:val="auto"/>
                <w:sz w:val="24"/>
                <w:szCs w:val="24"/>
                <w:lang w:val="en-US" w:eastAsia="zh-CN"/>
              </w:rPr>
              <w:fldChar w:fldCharType="end"/>
            </w:r>
            <w:r>
              <w:rPr>
                <w:rFonts w:hint="default" w:ascii="Times New Roman" w:hAnsi="Times New Roman" w:eastAsia="宋体" w:cs="Times New Roman"/>
                <w:b w:val="0"/>
                <w:bCs/>
                <w:color w:val="auto"/>
                <w:sz w:val="24"/>
                <w:szCs w:val="24"/>
                <w:lang w:val="en-US" w:eastAsia="zh-CN"/>
              </w:rPr>
              <w:t>罐装：</w:t>
            </w:r>
            <w:r>
              <w:rPr>
                <w:rFonts w:hint="default" w:ascii="Times New Roman" w:hAnsi="Times New Roman" w:cs="Times New Roman"/>
                <w:color w:val="auto"/>
                <w:sz w:val="24"/>
                <w:szCs w:val="24"/>
                <w:lang w:val="en-US" w:eastAsia="zh-CN"/>
              </w:rPr>
              <w:t>清洗干净的玻璃瓶备用，</w:t>
            </w:r>
            <w:r>
              <w:rPr>
                <w:rFonts w:hint="default" w:ascii="Times New Roman" w:hAnsi="Times New Roman" w:eastAsia="宋体" w:cs="Times New Roman"/>
                <w:b w:val="0"/>
                <w:bCs/>
                <w:color w:val="auto"/>
                <w:sz w:val="24"/>
                <w:szCs w:val="24"/>
                <w:lang w:val="en-US" w:eastAsia="zh-CN"/>
              </w:rPr>
              <w:t>预煮</w:t>
            </w:r>
            <w:r>
              <w:rPr>
                <w:rFonts w:hint="eastAsia" w:cs="Times New Roman"/>
                <w:b w:val="0"/>
                <w:bCs/>
                <w:color w:val="auto"/>
                <w:sz w:val="24"/>
                <w:szCs w:val="24"/>
                <w:lang w:val="en-US" w:eastAsia="zh-CN"/>
              </w:rPr>
              <w:t>冷却</w:t>
            </w:r>
            <w:r>
              <w:rPr>
                <w:rFonts w:hint="default" w:ascii="Times New Roman" w:hAnsi="Times New Roman" w:eastAsia="宋体" w:cs="Times New Roman"/>
                <w:b w:val="0"/>
                <w:bCs/>
                <w:color w:val="auto"/>
                <w:sz w:val="24"/>
                <w:szCs w:val="24"/>
                <w:lang w:val="en-US" w:eastAsia="zh-CN"/>
              </w:rPr>
              <w:t>后的产品进入罐装线罐装入玻璃瓶，灌装完成的包装，对其进行真空密封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此过程产污为</w:t>
            </w:r>
            <w:r>
              <w:rPr>
                <w:rFonts w:hint="default" w:ascii="Times New Roman" w:hAnsi="Times New Roman" w:cs="Times New Roman"/>
                <w:color w:val="auto"/>
                <w:sz w:val="24"/>
                <w:szCs w:val="24"/>
                <w:lang w:val="en-US" w:eastAsia="zh-CN"/>
              </w:rPr>
              <w:t>此过程产污为</w:t>
            </w:r>
            <w:r>
              <w:rPr>
                <w:rFonts w:hint="eastAsia" w:cs="Times New Roman"/>
                <w:b w:val="0"/>
                <w:bCs/>
                <w:color w:val="auto"/>
                <w:sz w:val="24"/>
                <w:szCs w:val="24"/>
                <w:lang w:val="en-US" w:eastAsia="zh-CN"/>
              </w:rPr>
              <w:t>罐装机噪声</w:t>
            </w:r>
            <w:r>
              <w:rPr>
                <w:rFonts w:hint="default" w:ascii="Times New Roman" w:hAnsi="Times New Roman" w:eastAsia="宋体" w:cs="Times New Roman"/>
                <w:color w:val="auto"/>
                <w:sz w:val="24"/>
                <w:szCs w:val="24"/>
                <w:lang w:val="en-US" w:eastAsia="zh-CN"/>
              </w:rPr>
              <w:t>（N</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瓶子清洗废水（W4）。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4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④</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b w:val="0"/>
                <w:bCs/>
                <w:color w:val="auto"/>
                <w:sz w:val="24"/>
                <w:szCs w:val="24"/>
                <w:lang w:val="en-US" w:eastAsia="zh-CN"/>
              </w:rPr>
              <w:t>杀菌：封口合格的罐头及时进入杀菌锅进行高温杀菌，锅内顶部喷淋式冷却，冷却至罐中心温度38℃以下。</w:t>
            </w:r>
            <w:r>
              <w:rPr>
                <w:rFonts w:hint="default" w:ascii="Times New Roman" w:hAnsi="Times New Roman" w:cs="Times New Roman"/>
                <w:color w:val="auto"/>
                <w:sz w:val="24"/>
              </w:rPr>
              <w:t>项目杀菌冷却水为清洁水，可以循环使用，每半年排放一次</w:t>
            </w:r>
            <w:r>
              <w:rPr>
                <w:rFonts w:hint="eastAsia" w:cs="Times New Roman"/>
                <w:color w:val="auto"/>
                <w:sz w:val="24"/>
                <w:lang w:eastAsia="zh-CN"/>
              </w:rPr>
              <w:t>。</w:t>
            </w:r>
            <w:r>
              <w:rPr>
                <w:rFonts w:hint="default" w:ascii="Times New Roman" w:hAnsi="Times New Roman" w:eastAsia="宋体" w:cs="Times New Roman"/>
                <w:color w:val="auto"/>
                <w:sz w:val="24"/>
                <w:szCs w:val="24"/>
              </w:rPr>
              <w:t>此过程产污为</w:t>
            </w:r>
            <w:r>
              <w:rPr>
                <w:rFonts w:hint="eastAsia" w:cs="Times New Roman"/>
                <w:color w:val="auto"/>
                <w:sz w:val="24"/>
                <w:szCs w:val="24"/>
                <w:lang w:val="en-US" w:eastAsia="zh-CN"/>
              </w:rPr>
              <w:t>杀菌冷却水</w:t>
            </w:r>
            <w:r>
              <w:rPr>
                <w:rFonts w:hint="default" w:ascii="Times New Roman" w:hAnsi="Times New Roman" w:eastAsia="宋体" w:cs="Times New Roman"/>
                <w:color w:val="auto"/>
                <w:sz w:val="24"/>
                <w:szCs w:val="24"/>
                <w:lang w:val="en-US" w:eastAsia="zh-CN"/>
              </w:rPr>
              <w:t>（W</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5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⑤</w:t>
            </w:r>
            <w:r>
              <w:rPr>
                <w:rFonts w:hint="default" w:ascii="Times New Roman" w:hAnsi="Times New Roman" w:eastAsia="宋体" w:cs="Times New Roman"/>
                <w:b w:val="0"/>
                <w:bCs/>
                <w:color w:val="auto"/>
                <w:sz w:val="24"/>
                <w:szCs w:val="24"/>
                <w:lang w:val="en-US" w:eastAsia="zh-CN"/>
              </w:rPr>
              <w:fldChar w:fldCharType="end"/>
            </w:r>
            <w:r>
              <w:rPr>
                <w:rFonts w:hint="eastAsia" w:ascii="Times New Roman" w:hAnsi="Times New Roman" w:eastAsia="宋体" w:cs="Times New Roman"/>
                <w:b w:val="0"/>
                <w:bCs/>
                <w:color w:val="auto"/>
                <w:sz w:val="24"/>
                <w:szCs w:val="24"/>
                <w:lang w:val="en-US" w:eastAsia="zh-CN"/>
              </w:rPr>
              <w:t>质检试验</w:t>
            </w:r>
            <w:r>
              <w:rPr>
                <w:rFonts w:hint="default" w:ascii="Times New Roman" w:hAnsi="Times New Roman" w:eastAsia="宋体"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根据食品生产许可管理要求对</w:t>
            </w:r>
            <w:r>
              <w:rPr>
                <w:rFonts w:hint="eastAsia" w:cs="Times New Roman"/>
                <w:b w:val="0"/>
                <w:bCs/>
                <w:color w:val="auto"/>
                <w:sz w:val="24"/>
                <w:szCs w:val="24"/>
                <w:lang w:val="en-US" w:eastAsia="zh-CN"/>
              </w:rPr>
              <w:t>每批次</w:t>
            </w:r>
            <w:r>
              <w:rPr>
                <w:rFonts w:hint="eastAsia" w:ascii="Times New Roman" w:hAnsi="Times New Roman" w:eastAsia="宋体" w:cs="Times New Roman"/>
                <w:b w:val="0"/>
                <w:bCs/>
                <w:color w:val="auto"/>
                <w:sz w:val="24"/>
                <w:szCs w:val="24"/>
                <w:lang w:val="en-US" w:eastAsia="zh-CN"/>
              </w:rPr>
              <w:t>成品进行</w:t>
            </w:r>
            <w:r>
              <w:rPr>
                <w:rFonts w:hint="default" w:ascii="Times New Roman" w:hAnsi="Times New Roman" w:eastAsia="宋体" w:cs="Times New Roman"/>
                <w:b w:val="0"/>
                <w:bCs/>
                <w:color w:val="auto"/>
                <w:sz w:val="24"/>
                <w:szCs w:val="24"/>
                <w:lang w:val="en-US" w:eastAsia="zh-CN"/>
              </w:rPr>
              <w:t>质量安全</w:t>
            </w:r>
            <w:r>
              <w:rPr>
                <w:rFonts w:hint="eastAsia" w:ascii="Times New Roman" w:hAnsi="Times New Roman" w:eastAsia="宋体" w:cs="Times New Roman"/>
                <w:b w:val="0"/>
                <w:bCs/>
                <w:color w:val="auto"/>
                <w:sz w:val="24"/>
                <w:szCs w:val="24"/>
                <w:lang w:val="en-US" w:eastAsia="zh-CN"/>
              </w:rPr>
              <w:t>检测，主要检测感官指标、</w:t>
            </w:r>
            <w:r>
              <w:rPr>
                <w:rFonts w:hint="default" w:ascii="Times New Roman" w:hAnsi="Times New Roman" w:eastAsia="宋体" w:cs="Times New Roman"/>
                <w:b w:val="0"/>
                <w:bCs/>
                <w:color w:val="auto"/>
                <w:sz w:val="24"/>
                <w:szCs w:val="24"/>
                <w:lang w:val="en-US" w:eastAsia="zh-CN"/>
              </w:rPr>
              <w:t>水分测试</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无菌检验</w:t>
            </w:r>
            <w:r>
              <w:rPr>
                <w:rFonts w:hint="eastAsia" w:ascii="Times New Roman" w:hAnsi="Times New Roman" w:eastAsia="宋体" w:cs="Times New Roman"/>
                <w:b w:val="0"/>
                <w:bCs/>
                <w:color w:val="auto"/>
                <w:sz w:val="24"/>
                <w:szCs w:val="24"/>
                <w:lang w:val="en-US" w:eastAsia="zh-CN"/>
              </w:rPr>
              <w:t>及</w:t>
            </w:r>
            <w:r>
              <w:rPr>
                <w:rFonts w:hint="default" w:ascii="Times New Roman" w:hAnsi="Times New Roman" w:eastAsia="宋体" w:cs="Times New Roman"/>
                <w:b w:val="0"/>
                <w:bCs/>
                <w:color w:val="auto"/>
                <w:sz w:val="24"/>
                <w:szCs w:val="24"/>
                <w:lang w:val="en-US" w:eastAsia="zh-CN"/>
              </w:rPr>
              <w:t>微生物镜检</w:t>
            </w:r>
            <w:r>
              <w:rPr>
                <w:rFonts w:hint="eastAsia" w:ascii="Times New Roman" w:hAnsi="Times New Roman" w:eastAsia="宋体" w:cs="Times New Roman"/>
                <w:b w:val="0"/>
                <w:bCs/>
                <w:color w:val="auto"/>
                <w:sz w:val="24"/>
                <w:szCs w:val="24"/>
                <w:lang w:val="en-US" w:eastAsia="zh-CN"/>
              </w:rPr>
              <w:t>。本项目实验室不涉及化学试剂使用。</w:t>
            </w:r>
            <w:r>
              <w:rPr>
                <w:rFonts w:hint="default" w:ascii="Times New Roman" w:hAnsi="Times New Roman" w:eastAsia="宋体" w:cs="Times New Roman"/>
                <w:color w:val="auto"/>
                <w:sz w:val="24"/>
                <w:szCs w:val="24"/>
              </w:rPr>
              <w:t>此过程产污为</w:t>
            </w:r>
            <w:r>
              <w:rPr>
                <w:rFonts w:hint="eastAsia" w:cs="Times New Roman"/>
                <w:color w:val="auto"/>
                <w:sz w:val="24"/>
                <w:szCs w:val="24"/>
                <w:lang w:val="en-US" w:eastAsia="zh-CN"/>
              </w:rPr>
              <w:t>少量餐厨垃圾</w:t>
            </w:r>
            <w:r>
              <w:rPr>
                <w:rFonts w:hint="default" w:ascii="Times New Roman" w:hAnsi="Times New Roman" w:eastAsia="宋体" w:cs="Times New Roman"/>
                <w:color w:val="auto"/>
                <w:sz w:val="24"/>
                <w:szCs w:val="24"/>
                <w:lang w:val="en-US" w:eastAsia="zh-CN"/>
              </w:rPr>
              <w:t>（S</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、不合格产品</w:t>
            </w:r>
            <w:r>
              <w:rPr>
                <w:rFonts w:hint="default" w:ascii="Times New Roman" w:hAnsi="Times New Roman" w:eastAsia="宋体" w:cs="Times New Roman"/>
                <w:color w:val="auto"/>
                <w:sz w:val="24"/>
                <w:szCs w:val="24"/>
                <w:lang w:val="en-US" w:eastAsia="zh-CN"/>
              </w:rPr>
              <w:t>（S</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fldChar w:fldCharType="begin"/>
            </w:r>
            <w:r>
              <w:rPr>
                <w:rFonts w:hint="default" w:ascii="Times New Roman" w:hAnsi="Times New Roman" w:eastAsia="宋体" w:cs="Times New Roman"/>
                <w:b w:val="0"/>
                <w:bCs/>
                <w:color w:val="auto"/>
                <w:sz w:val="24"/>
                <w:szCs w:val="24"/>
                <w:lang w:val="en-US" w:eastAsia="zh-CN"/>
              </w:rPr>
              <w:instrText xml:space="preserve"> = 6 \* GB3 \* MERGEFORMAT </w:instrText>
            </w:r>
            <w:r>
              <w:rPr>
                <w:rFonts w:hint="default" w:ascii="Times New Roman" w:hAnsi="Times New Roman" w:eastAsia="宋体" w:cs="Times New Roman"/>
                <w:b w:val="0"/>
                <w:bCs/>
                <w:color w:val="auto"/>
                <w:sz w:val="24"/>
                <w:szCs w:val="24"/>
                <w:lang w:val="en-US" w:eastAsia="zh-CN"/>
              </w:rPr>
              <w:fldChar w:fldCharType="separate"/>
            </w:r>
            <w:r>
              <w:rPr>
                <w:rFonts w:hint="default" w:ascii="Times New Roman" w:hAnsi="Times New Roman" w:eastAsia="宋体" w:cs="Times New Roman"/>
                <w:color w:val="auto"/>
                <w:sz w:val="24"/>
                <w:szCs w:val="24"/>
              </w:rPr>
              <w:t>⑥</w:t>
            </w:r>
            <w:r>
              <w:rPr>
                <w:rFonts w:hint="default" w:ascii="Times New Roman" w:hAnsi="Times New Roman" w:eastAsia="宋体" w:cs="Times New Roman"/>
                <w:b w:val="0"/>
                <w:bCs/>
                <w:color w:val="auto"/>
                <w:sz w:val="24"/>
                <w:szCs w:val="24"/>
                <w:lang w:val="en-US" w:eastAsia="zh-CN"/>
              </w:rPr>
              <w:fldChar w:fldCharType="end"/>
            </w:r>
            <w:r>
              <w:rPr>
                <w:rFonts w:hint="eastAsia" w:cs="Times New Roman"/>
                <w:b w:val="0"/>
                <w:bCs/>
                <w:color w:val="auto"/>
                <w:sz w:val="24"/>
                <w:szCs w:val="24"/>
                <w:lang w:val="en-US" w:eastAsia="zh-CN"/>
              </w:rPr>
              <w:t>贴标包装：</w:t>
            </w:r>
            <w:r>
              <w:rPr>
                <w:rFonts w:hint="eastAsia" w:cs="Times New Roman"/>
                <w:color w:val="auto"/>
                <w:sz w:val="24"/>
                <w:szCs w:val="24"/>
                <w:lang w:val="en-US" w:eastAsia="zh-CN"/>
              </w:rPr>
              <w:t>合格</w:t>
            </w:r>
            <w:r>
              <w:rPr>
                <w:rFonts w:hint="default" w:ascii="Times New Roman" w:hAnsi="Times New Roman" w:eastAsia="宋体" w:cs="Times New Roman"/>
                <w:color w:val="auto"/>
                <w:sz w:val="24"/>
                <w:szCs w:val="24"/>
                <w:lang w:val="en-US" w:eastAsia="zh-CN"/>
              </w:rPr>
              <w:t>成品采用激光喷码机喷生产日期</w:t>
            </w:r>
            <w:r>
              <w:rPr>
                <w:rFonts w:hint="default" w:ascii="Times New Roman" w:hAnsi="Times New Roman" w:eastAsia="宋体" w:cs="Times New Roman"/>
                <w:b w:val="0"/>
                <w:bCs/>
                <w:color w:val="auto"/>
                <w:sz w:val="24"/>
                <w:szCs w:val="24"/>
                <w:lang w:val="en-US" w:eastAsia="zh-CN"/>
              </w:rPr>
              <w:t>后装箱入库</w:t>
            </w:r>
            <w:r>
              <w:rPr>
                <w:rFonts w:hint="eastAsia"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b w:val="0"/>
                <w:bCs/>
                <w:color w:val="auto"/>
                <w:sz w:val="24"/>
                <w:szCs w:val="24"/>
                <w:lang w:val="en-US" w:eastAsia="zh-CN"/>
              </w:rPr>
              <w:t>具体</w:t>
            </w:r>
            <w:r>
              <w:rPr>
                <w:rFonts w:hint="default" w:ascii="Times New Roman" w:hAnsi="Times New Roman" w:eastAsia="宋体" w:cs="Times New Roman"/>
                <w:b w:val="0"/>
                <w:bCs/>
                <w:color w:val="auto"/>
                <w:sz w:val="24"/>
                <w:szCs w:val="24"/>
                <w:lang w:val="en-US" w:eastAsia="zh-CN"/>
              </w:rPr>
              <w:t>工艺流程及产污环节见图</w:t>
            </w:r>
            <w:r>
              <w:rPr>
                <w:rFonts w:hint="eastAsia" w:ascii="Times New Roman" w:hAnsi="Times New Roman"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4</w:t>
            </w:r>
            <w:r>
              <w:rPr>
                <w:rFonts w:hint="eastAsia" w:cs="Times New Roman"/>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mc:AlternateContent>
                <mc:Choice Requires="wpc">
                  <w:drawing>
                    <wp:anchor distT="0" distB="0" distL="114935" distR="114935" simplePos="0" relativeHeight="251664384" behindDoc="0" locked="0" layoutInCell="1" allowOverlap="1">
                      <wp:simplePos x="0" y="0"/>
                      <wp:positionH relativeFrom="column">
                        <wp:posOffset>2540</wp:posOffset>
                      </wp:positionH>
                      <wp:positionV relativeFrom="paragraph">
                        <wp:posOffset>41910</wp:posOffset>
                      </wp:positionV>
                      <wp:extent cx="5197475" cy="3807460"/>
                      <wp:effectExtent l="4445" t="4445" r="17780" b="17145"/>
                      <wp:wrapTopAndBottom/>
                      <wp:docPr id="245" name="画布 245"/>
                      <wp:cNvGraphicFramePr/>
                      <a:graphic xmlns:a="http://schemas.openxmlformats.org/drawingml/2006/main">
                        <a:graphicData uri="http://schemas.microsoft.com/office/word/2010/wordprocessingCanvas">
                          <wpc:wpc>
                            <wpc:bg/>
                            <wpc:whole>
                              <a:ln>
                                <a:solidFill>
                                  <a:schemeClr val="tx1"/>
                                </a:solidFill>
                              </a:ln>
                            </wpc:whole>
                            <wps:wsp>
                              <wps:cNvPr id="182" name="矩形 58"/>
                              <wps:cNvSpPr/>
                              <wps:spPr>
                                <a:xfrm>
                                  <a:off x="2495550" y="1090295"/>
                                  <a:ext cx="883285"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预煮冷却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3" name="矩形 60"/>
                              <wps:cNvSpPr/>
                              <wps:spPr>
                                <a:xfrm>
                                  <a:off x="2534920" y="527050"/>
                                  <a:ext cx="808355"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5" name="矩形 51"/>
                              <wps:cNvSpPr/>
                              <wps:spPr>
                                <a:xfrm>
                                  <a:off x="3735070" y="426720"/>
                                  <a:ext cx="1235075" cy="49530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1废原料包装</w:t>
                                    </w:r>
                                  </w:p>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W1清洗废水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6" name="直接箭头连接符 5"/>
                              <wps:cNvCnPr>
                                <a:stCxn id="246" idx="2"/>
                                <a:endCxn id="211" idx="0"/>
                              </wps:cNvCnPr>
                              <wps:spPr>
                                <a:xfrm>
                                  <a:off x="2947035" y="1376045"/>
                                  <a:ext cx="1270" cy="24447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87" name="直接箭头连接符 16"/>
                              <wps:cNvCnPr>
                                <a:stCxn id="216" idx="3"/>
                                <a:endCxn id="191" idx="1"/>
                              </wps:cNvCnPr>
                              <wps:spPr>
                                <a:xfrm>
                                  <a:off x="1064895" y="1760855"/>
                                  <a:ext cx="395605" cy="127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88" name="矩形 32"/>
                              <wps:cNvSpPr/>
                              <wps:spPr>
                                <a:xfrm>
                                  <a:off x="2289175" y="17780"/>
                                  <a:ext cx="1283335"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海棠果、蜂糖李</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9" name="直接箭头连接符 39"/>
                              <wps:cNvCnPr>
                                <a:stCxn id="251" idx="2"/>
                                <a:endCxn id="247" idx="0"/>
                              </wps:cNvCnPr>
                              <wps:spPr>
                                <a:xfrm>
                                  <a:off x="2931160" y="284480"/>
                                  <a:ext cx="8255" cy="24257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90" name="矩形 52"/>
                              <wps:cNvSpPr/>
                              <wps:spPr>
                                <a:xfrm>
                                  <a:off x="3734435" y="1005840"/>
                                  <a:ext cx="1247775" cy="30480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W6预煮冷却废水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 name="矩形 11"/>
                              <wps:cNvSpPr/>
                              <wps:spPr>
                                <a:xfrm>
                                  <a:off x="1460500" y="1619250"/>
                                  <a:ext cx="51562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3" name="直接箭头连接符 13"/>
                              <wps:cNvCnPr>
                                <a:stCxn id="247" idx="3"/>
                                <a:endCxn id="248" idx="1"/>
                              </wps:cNvCnPr>
                              <wps:spPr>
                                <a:xfrm>
                                  <a:off x="3343275" y="669925"/>
                                  <a:ext cx="391795" cy="4445"/>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06" name="直接箭头连接符 79"/>
                              <wps:cNvCnPr>
                                <a:stCxn id="182" idx="3"/>
                                <a:endCxn id="253" idx="1"/>
                              </wps:cNvCnPr>
                              <wps:spPr>
                                <a:xfrm>
                                  <a:off x="3378835" y="1233170"/>
                                  <a:ext cx="355600" cy="6350"/>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09" name="直接箭头连接符 39"/>
                              <wps:cNvCnPr>
                                <a:stCxn id="191" idx="3"/>
                                <a:endCxn id="211" idx="1"/>
                              </wps:cNvCnPr>
                              <wps:spPr>
                                <a:xfrm>
                                  <a:off x="1976120" y="1762125"/>
                                  <a:ext cx="567055" cy="127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210" name="直接箭头连接符 16"/>
                              <wps:cNvCnPr>
                                <a:stCxn id="247" idx="2"/>
                                <a:endCxn id="246" idx="0"/>
                              </wps:cNvCnPr>
                              <wps:spPr>
                                <a:xfrm>
                                  <a:off x="2939415" y="812800"/>
                                  <a:ext cx="7620" cy="27749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211" name="矩形 11"/>
                              <wps:cNvSpPr/>
                              <wps:spPr>
                                <a:xfrm>
                                  <a:off x="2543175" y="1620520"/>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罐装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 name="矩形 111"/>
                              <wps:cNvSpPr/>
                              <wps:spPr>
                                <a:xfrm>
                                  <a:off x="3730625" y="1597660"/>
                                  <a:ext cx="1256665" cy="30099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W2清洗废水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 name="直接箭头连接符 13"/>
                              <wps:cNvCnPr>
                                <a:stCxn id="3" idx="3"/>
                                <a:endCxn id="6" idx="1"/>
                              </wps:cNvCnPr>
                              <wps:spPr>
                                <a:xfrm flipV="1">
                                  <a:off x="3353435" y="1755775"/>
                                  <a:ext cx="377190" cy="7620"/>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14" name="直接箭头连接符 16"/>
                              <wps:cNvCnPr>
                                <a:stCxn id="211" idx="2"/>
                                <a:endCxn id="235" idx="0"/>
                              </wps:cNvCnPr>
                              <wps:spPr>
                                <a:xfrm flipH="1">
                                  <a:off x="2947035" y="1906270"/>
                                  <a:ext cx="1270" cy="21082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216" name="矩形 32"/>
                              <wps:cNvSpPr/>
                              <wps:spPr>
                                <a:xfrm>
                                  <a:off x="386715" y="1617980"/>
                                  <a:ext cx="67818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玻璃瓶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1" name="矩形 111"/>
                              <wps:cNvSpPr/>
                              <wps:spPr>
                                <a:xfrm>
                                  <a:off x="1220470" y="900430"/>
                                  <a:ext cx="961390" cy="49593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W3清洗废水N2噪声</w:t>
                                    </w:r>
                                  </w:p>
                                  <w:p>
                                    <w:pPr>
                                      <w:jc w:val="left"/>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2" name="直接箭头连接符 13"/>
                              <wps:cNvCnPr/>
                              <wps:spPr>
                                <a:xfrm flipH="1" flipV="1">
                                  <a:off x="1710690" y="1424940"/>
                                  <a:ext cx="1270" cy="231140"/>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34" name="直接箭头连接符 13"/>
                              <wps:cNvCnPr>
                                <a:stCxn id="235" idx="3"/>
                                <a:endCxn id="236" idx="1"/>
                              </wps:cNvCnPr>
                              <wps:spPr>
                                <a:xfrm flipV="1">
                                  <a:off x="3352165" y="2256790"/>
                                  <a:ext cx="397510" cy="3175"/>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35" name="矩形 11"/>
                              <wps:cNvSpPr/>
                              <wps:spPr>
                                <a:xfrm>
                                  <a:off x="2541905" y="2117090"/>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杀菌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6" name="矩形 111"/>
                              <wps:cNvSpPr/>
                              <wps:spPr>
                                <a:xfrm>
                                  <a:off x="3749675" y="2113280"/>
                                  <a:ext cx="1240155" cy="28702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W5杀菌冷却废水</w:t>
                                    </w:r>
                                  </w:p>
                                  <w:p>
                                    <w:pPr>
                                      <w:jc w:val="left"/>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7" name="直接箭头连接符 16"/>
                              <wps:cNvCnPr>
                                <a:endCxn id="242" idx="0"/>
                              </wps:cNvCnPr>
                              <wps:spPr>
                                <a:xfrm flipH="1">
                                  <a:off x="2961640" y="2408555"/>
                                  <a:ext cx="2540" cy="234315"/>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238" name="直接箭头连接符 13"/>
                              <wps:cNvCnPr>
                                <a:stCxn id="242" idx="3"/>
                                <a:endCxn id="240" idx="1"/>
                              </wps:cNvCnPr>
                              <wps:spPr>
                                <a:xfrm>
                                  <a:off x="3366770" y="2785745"/>
                                  <a:ext cx="395605" cy="0"/>
                                </a:xfrm>
                                <a:prstGeom prst="straightConnector1">
                                  <a:avLst/>
                                </a:prstGeom>
                                <a:ln w="6350"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39" name="直接箭头连接符 16"/>
                              <wps:cNvCnPr>
                                <a:stCxn id="242" idx="2"/>
                                <a:endCxn id="241" idx="0"/>
                              </wps:cNvCnPr>
                              <wps:spPr>
                                <a:xfrm flipH="1">
                                  <a:off x="2956560" y="2928620"/>
                                  <a:ext cx="5080" cy="224790"/>
                                </a:xfrm>
                                <a:prstGeom prst="straightConnector1">
                                  <a:avLst/>
                                </a:prstGeom>
                                <a:ln w="635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240" name="矩形 240"/>
                              <wps:cNvSpPr/>
                              <wps:spPr>
                                <a:xfrm>
                                  <a:off x="3762375" y="2522855"/>
                                  <a:ext cx="1219835" cy="525145"/>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S3餐厨垃圾</w:t>
                                    </w:r>
                                  </w:p>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S4不合格产品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矩形 11"/>
                              <wps:cNvSpPr/>
                              <wps:spPr>
                                <a:xfrm>
                                  <a:off x="2551430" y="3153410"/>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贴标装箱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矩形 11"/>
                              <wps:cNvSpPr/>
                              <wps:spPr>
                                <a:xfrm>
                                  <a:off x="2556510" y="2642870"/>
                                  <a:ext cx="810260" cy="28575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质检试验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矩形 111"/>
                              <wps:cNvSpPr/>
                              <wps:spPr>
                                <a:xfrm>
                                  <a:off x="2075180" y="3465830"/>
                                  <a:ext cx="3084830" cy="313690"/>
                                </a:xfrm>
                                <a:prstGeom prst="rect">
                                  <a:avLst/>
                                </a:prstGeom>
                                <a:noFill/>
                                <a:ln>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0"/>
                                      </w:numPr>
                                      <w:jc w:val="left"/>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alpha w14:val="0"/>
                                            </w14:schemeClr>
                                          </w14:solidFill>
                                        </w14:textFill>
                                      </w:rPr>
                                      <w:t>图例：</w:t>
                                    </w:r>
                                    <w:r>
                                      <w:rPr>
                                        <w:rFonts w:hint="eastAsia"/>
                                        <w:color w:val="000000" w:themeColor="text1"/>
                                        <w:lang w:val="en-US" w:eastAsia="zh-CN"/>
                                        <w14:textFill>
                                          <w14:solidFill>
                                            <w14:schemeClr w14:val="tx1">
                                              <w14:alpha w14:val="0"/>
                                            </w14:schemeClr>
                                          </w14:solidFill>
                                        </w14:textFill>
                                      </w:rPr>
                                      <w:t xml:space="preserve"> W</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-废水   N</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-噪声   S</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0.2pt;margin-top:3.3pt;height:299.8pt;width:409.25pt;mso-wrap-distance-bottom:0pt;mso-wrap-distance-top:0pt;z-index:251664384;mso-width-relative:page;mso-height-relative:page;" coordsize="5197475,3807460" editas="canvas" o:gfxdata="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&#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">
                      <o:lock v:ext="edit" aspectratio="f"/>
                      <v:shape id="_x0000_s1026" o:spid="_x0000_s1026" style="position:absolute;left:0;top:0;height:3807460;width:5197475;" filled="f" stroked="t" coordsize="21600,21600" o:gfxdata="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">
                        <v:fill on="f" focussize="0,0"/>
                        <v:stroke color="#000000 [3213]" joinstyle="round"/>
                        <v:imagedata o:title=""/>
                        <o:lock v:ext="edit" aspectratio="f"/>
                      </v:shape>
                      <v:rect id="矩形 58" o:spid="_x0000_s1026" o:spt="1" style="position:absolute;left:2495550;top:1090295;height:285750;width:883285;v-text-anchor:middle;" fillcolor="#E7E6E6 [3214]" filled="t" stroked="t" coordsize="21600,21600" o:gfxdata="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I/Kp9QAAAAGAQAADwAAAAAAAAABACAAAAAiAAAAZHJzL2Rvd25yZXYueG1sUEsBAhQA&#10;FAAAAAgAh07iQOvWmhtoAgAAvwQAAA4AAAAAAAAAAQAgAAAAIwEAAGRycy9lMm9Eb2MueG1sUEsF&#10;BgAAAAAGAAYAWQEAAP0FA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预煮冷却</w:t>
                              </w:r>
                            </w:p>
                          </w:txbxContent>
                        </v:textbox>
                      </v:rect>
                      <v:rect id="矩形 60" o:spid="_x0000_s1026" o:spt="1" style="position:absolute;left:2534920;top:527050;height:285750;width:808355;v-text-anchor:middle;" fillcolor="#E7E6E6 [3214]" filled="t" stroked="t" coordsize="21600,21600" o:gfxdata="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Qj8qn1AAAAAYBAAAPAAAAAAAAAAEAIAAAACIAAABkcnMvZG93bnJldi54bWxQSwEC&#10;FAAUAAAACACHTuJAMuPxPGoCAAC+BAAADgAAAAAAAAABACAAAAAjAQAAZHJzL2Uyb0RvYy54bWxQ&#10;SwUGAAAAAAYABgBZAQAA/wU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清洗</w:t>
                              </w:r>
                            </w:p>
                          </w:txbxContent>
                        </v:textbox>
                      </v:rect>
                      <v:rect id="矩形 51" o:spid="_x0000_s1026" o:spt="1" style="position:absolute;left:3735070;top:426720;height:495300;width:1235075;v-text-anchor:middle;" filled="f" stroked="t" coordsize="21600,21600" o:gfxdata="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kVX&#10;gNUAAAAGAQAADwAAAAAAAAABACAAAAAiAAAAZHJzL2Rvd25yZXYueG1sUEsBAhQAFAAAAAgAh07i&#10;QPu26u5eAgAAlwQAAA4AAAAAAAAAAQAgAAAAJAEAAGRycy9lMm9Eb2MueG1sUEsFBgAAAAAGAAYA&#10;WQEAAPQFAAAAAA==&#10;">
                        <v:fill on="f" focussize="0,0"/>
                        <v:stroke weight="1pt" color="#000000 [3213]" miterlimit="8" joinstyle="miter" dashstyle="longDash"/>
                        <v:imagedata o:title=""/>
                        <o:lock v:ext="edit" aspectratio="f"/>
                        <v:textbox>
                          <w:txbxContent>
                            <w:p>
                              <w:pPr>
                                <w:jc w:val="left"/>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1废原料包装</w:t>
                              </w:r>
                            </w:p>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W1清洗废水</w:t>
                              </w:r>
                            </w:p>
                          </w:txbxContent>
                        </v:textbox>
                      </v:rect>
                      <v:shape id="直接箭头连接符 5" o:spid="_x0000_s1026" o:spt="32" type="#_x0000_t32" style="position:absolute;left:2947035;top:1376045;height:244475;width:1270;" filled="f" stroked="t" coordsize="21600,21600" o:gfxdata="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d9dsbVAAAABgEAAA8AAAAAAAAA&#10;AQAgAAAAIgAAAGRycy9kb3ducmV2LnhtbFBLAQIUABQAAAAIAIdO4kACIwytFAIAAOQDAAAOAAAA&#10;AAAAAAEAIAAAACQBAABkcnMvZTJvRG9jLnhtbFBLBQYAAAAABgAGAFkBAACqBQAAAAA=&#10;">
                        <v:fill on="f" focussize="0,0"/>
                        <v:stroke weight="0.5pt" color="#000000 [3213]" miterlimit="8" joinstyle="miter" endarrow="open"/>
                        <v:imagedata o:title=""/>
                        <o:lock v:ext="edit" aspectratio="f"/>
                      </v:shape>
                      <v:shape id="直接箭头连接符 16" o:spid="_x0000_s1026" o:spt="32" type="#_x0000_t32" style="position:absolute;left:1064895;top:1760855;height:1270;width:395605;" filled="f" stroked="t" coordsize="21600,21600" o:gfxdata="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312xtUAAAAGAQAADwAAAAAAAAAB&#10;ACAAAAAiAAAAZHJzL2Rvd25yZXYueG1sUEsBAhQAFAAAAAgAh07iQPgToBITAgAA5QMAAA4AAAAA&#10;AAAAAQAgAAAAJAEAAGRycy9lMm9Eb2MueG1sUEsFBgAAAAAGAAYAWQEAAKkFAAAAAA==&#10;">
                        <v:fill on="f" focussize="0,0"/>
                        <v:stroke weight="0.5pt" color="#000000 [3213]" miterlimit="8" joinstyle="miter" endarrow="open"/>
                        <v:imagedata o:title=""/>
                        <o:lock v:ext="edit" aspectratio="f"/>
                      </v:shape>
                      <v:rect id="矩形 32" o:spid="_x0000_s1026" o:spt="1" style="position:absolute;left:2289175;top:17780;height:285750;width:1283335;v-text-anchor:middle;" filled="f" stroked="t" coordsize="21600,21600" o:gfxdata="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hJ&#10;fJTVAAAABgEAAA8AAAAAAAAAAQAgAAAAIgAAAGRycy9kb3ducmV2LnhtbFBLAQIUABQAAAAIAIdO&#10;4kCn61EHXwIAAJUEAAAOAAAAAAAAAAEAIAAAACQBAABkcnMvZTJvRG9jLnhtbFBLBQYAAAAABgAG&#10;AFkBAAD1BQAAAAA=&#10;">
                        <v:fill on="f" focussize="0,0"/>
                        <v:stroke weight="1pt" color="#000000 [3213]" miterlimit="8" joinstyle="miter"/>
                        <v:imagedata o:title=""/>
                        <o:lock v:ext="edit" aspectratio="f"/>
                        <v:textbo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海棠果、蜂糖李</w:t>
                              </w:r>
                            </w:p>
                          </w:txbxContent>
                        </v:textbox>
                      </v:rect>
                      <v:shape id="直接箭头连接符 39" o:spid="_x0000_s1026" o:spt="32" type="#_x0000_t32" style="position:absolute;left:2931160;top:284480;height:242570;width:8255;" filled="f" stroked="t" coordsize="21600,21600" o:gfxdata="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fXbG1QAAAAYBAAAPAAAAAAAAAAEA&#10;IAAAACIAAABkcnMvZG93bnJldi54bWxQSwECFAAUAAAACACHTuJAgjuA3BICAADkAwAADgAAAAAA&#10;AAABACAAAAAkAQAAZHJzL2Uyb0RvYy54bWxQSwUGAAAAAAYABgBZAQAAqAUAAAAA&#10;">
                        <v:fill on="f" focussize="0,0"/>
                        <v:stroke weight="0.5pt" color="#000000 [3213]" miterlimit="8" joinstyle="miter" endarrow="open"/>
                        <v:imagedata o:title=""/>
                        <o:lock v:ext="edit" aspectratio="f"/>
                      </v:shape>
                      <v:rect id="矩形 52" o:spid="_x0000_s1026" o:spt="1" style="position:absolute;left:3734435;top:1005840;height:304800;width:1247775;v-text-anchor:middle;" filled="f" stroked="t" coordsize="21600,21600" o:gfxdata="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JFV4DVAAAABgEAAA8AAAAAAAAAAQAgAAAAIgAAAGRycy9kb3ducmV2LnhtbFBLAQIUABQAAAAI&#10;AIdO4kCMR08HYgIAAJgEAAAOAAAAAAAAAAEAIAAAACQBAABkcnMvZTJvRG9jLnhtbFBLBQYAAAAA&#10;BgAGAFkBAAD4BQAAAAA=&#10;">
                        <v:fill on="f" focussize="0,0"/>
                        <v:stroke weight="1pt" color="#000000 [3213]" miterlimit="8" joinstyle="miter" dashstyle="longDash"/>
                        <v:imagedata o:title=""/>
                        <o:lock v:ext="edit" aspectratio="f"/>
                        <v:textbo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W6预煮冷却废水</w:t>
                              </w:r>
                            </w:p>
                          </w:txbxContent>
                        </v:textbox>
                      </v:rect>
                      <v:rect id="矩形 11" o:spid="_x0000_s1026" o:spt="1" style="position:absolute;left:1460500;top:1619250;height:285750;width:515620;v-text-anchor:middle;" fillcolor="#E7E6E6 [3214]" filled="t" stroked="t" coordsize="21600,21600" o:gfxdata="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Qj8qn1AAAAAYBAAAPAAAAAAAAAAEAIAAAACIAAABkcnMvZG93bnJldi54bWxQSwECFAAU&#10;AAAACACHTuJAP38vvGcCAAC/BAAADgAAAAAAAAABACAAAAAjAQAAZHJzL2Uyb0RvYy54bWxQSwUG&#10;AAAAAAYABgBZAQAA/AU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清洗</w:t>
                              </w:r>
                            </w:p>
                          </w:txbxContent>
                        </v:textbox>
                      </v:rect>
                      <v:shape id="直接箭头连接符 13" o:spid="_x0000_s1026" o:spt="32" type="#_x0000_t32" style="position:absolute;left:3343275;top:669925;height:4445;width:391795;" filled="f" stroked="t" coordsize="21600,21600" o:gfxdata="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KpkD1gAAAAYBAAAPAAAAAAAA&#10;AAEAIAAAACIAAABkcnMvZG93bnJldi54bWxQSwECFAAUAAAACACHTuJAXaQwpBQCAADjAwAADgAA&#10;AAAAAAABACAAAAAlAQAAZHJzL2Uyb0RvYy54bWxQSwUGAAAAAAYABgBZAQAAqwUAAAAA&#10;">
                        <v:fill on="f" focussize="0,0"/>
                        <v:stroke weight="0.5pt" color="#000000 [3213]" miterlimit="8" joinstyle="miter" dashstyle="dash" endarrow="open"/>
                        <v:imagedata o:title=""/>
                        <o:lock v:ext="edit" aspectratio="f"/>
                      </v:shape>
                      <v:shape id="直接箭头连接符 79" o:spid="_x0000_s1026" o:spt="32" type="#_x0000_t32" style="position:absolute;left:3378835;top:1233170;height:6350;width:355600;" filled="f" stroked="t" coordsize="21600,21600" o:gfxdata="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IqmQPWAAAABgEAAA8AAAAAAAAA&#10;AQAgAAAAIgAAAGRycy9kb3ducmV2LnhtbFBLAQIUABQAAAAIAIdO4kBBRMTdEwIAAOQDAAAOAAAA&#10;AAAAAAEAIAAAACUBAABkcnMvZTJvRG9jLnhtbFBLBQYAAAAABgAGAFkBAACqBQAAAAA=&#10;">
                        <v:fill on="f" focussize="0,0"/>
                        <v:stroke weight="0.5pt" color="#000000 [3213]" miterlimit="8" joinstyle="miter" dashstyle="dash" endarrow="open"/>
                        <v:imagedata o:title=""/>
                        <o:lock v:ext="edit" aspectratio="f"/>
                      </v:shape>
                      <v:shape id="直接箭头连接符 39" o:spid="_x0000_s1026" o:spt="32" type="#_x0000_t32" style="position:absolute;left:1976120;top:1762125;height:1270;width:567055;" filled="f" stroked="t" coordsize="21600,21600" o:gfxdata="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d9dsbVAAAABgEAAA8AAAAAAAAA&#10;AQAgAAAAIgAAAGRycy9kb3ducmV2LnhtbFBLAQIUABQAAAAIAIdO4kBljDGoFAIAAOUDAAAOAAAA&#10;AAAAAAEAIAAAACQBAABkcnMvZTJvRG9jLnhtbFBLBQYAAAAABgAGAFkBAACqBQAAAAA=&#10;">
                        <v:fill on="f" focussize="0,0"/>
                        <v:stroke weight="0.5pt" color="#000000 [3213]" miterlimit="8" joinstyle="miter" endarrow="open"/>
                        <v:imagedata o:title=""/>
                        <o:lock v:ext="edit" aspectratio="f"/>
                      </v:shape>
                      <v:shape id="直接箭头连接符 16" o:spid="_x0000_s1026" o:spt="32" type="#_x0000_t32" style="position:absolute;left:2939415;top:812800;height:277495;width:7620;" filled="f" stroked="t" coordsize="21600,21600" o:gfxdata="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HfXbG1QAAAAYBAAAPAAAAAAAAAAEAIAAA&#10;ACIAAABkcnMvZG93bnJldi54bWxQSwECFAAUAAAACACHTuJAJYFDTw8CAADkAwAADgAAAAAAAAAB&#10;ACAAAAAkAQAAZHJzL2Uyb0RvYy54bWxQSwUGAAAAAAYABgBZAQAApQUAAAAA&#10;">
                        <v:fill on="f" focussize="0,0"/>
                        <v:stroke weight="0.5pt" color="#000000 [3213]" miterlimit="8" joinstyle="miter" endarrow="open"/>
                        <v:imagedata o:title=""/>
                        <o:lock v:ext="edit" aspectratio="f"/>
                      </v:shape>
                      <v:rect id="矩形 11" o:spid="_x0000_s1026" o:spt="1" style="position:absolute;left:2543175;top:1620520;height:285750;width:810260;v-text-anchor:middle;" fillcolor="#E7E6E6 [3214]" filled="t" stroked="t" coordsize="21600,21600" o:gfxdata="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Qj8qn1AAAAAYBAAAPAAAAAAAAAAEAIAAAACIAAABkcnMvZG93bnJldi54bWxQSwEC&#10;FAAUAAAACACHTuJAR8oZ5GoCAAC/BAAADgAAAAAAAAABACAAAAAjAQAAZHJzL2Uyb0RvYy54bWxQ&#10;SwUGAAAAAAYABgBZAQAA/wU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罐装</w:t>
                              </w:r>
                            </w:p>
                          </w:txbxContent>
                        </v:textbox>
                      </v:rect>
                      <v:rect id="矩形 111" o:spid="_x0000_s1026" o:spt="1" style="position:absolute;left:3730625;top:1597660;height:300990;width:1256665;v-text-anchor:middle;" filled="f" stroked="t" coordsize="21600,21600" o:gfxdata="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yRVeA1QAAAAYBAAAPAAAAAAAAAAEAIAAAACIAAABkcnMvZG93bnJldi54bWxQSwECFAAUAAAA&#10;CACHTuJAXg6bpmMCAACZBAAADgAAAAAAAAABACAAAAAkAQAAZHJzL2Uyb0RvYy54bWxQSwUGAAAA&#10;AAYABgBZAQAA+QUAAAAA&#10;">
                        <v:fill on="f" focussize="0,0"/>
                        <v:stroke weight="1pt" color="#000000 [3213]" miterlimit="8" joinstyle="miter" dashstyle="longDash"/>
                        <v:imagedata o:title=""/>
                        <o:lock v:ext="edit" aspectratio="f"/>
                        <v:textbo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W2清洗废水</w:t>
                              </w:r>
                            </w:p>
                          </w:txbxContent>
                        </v:textbox>
                      </v:rect>
                      <v:shape id="直接箭头连接符 13" o:spid="_x0000_s1026" o:spt="32" type="#_x0000_t32" style="position:absolute;left:3353435;top:1755775;flip:y;height:7620;width:377190;" filled="f" stroked="t" coordsize="21600,21600" o:gfxdata="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0sRQb1AAAAAYBAAAPAAAA&#10;AAAAAAEAIAAAACIAAABkcnMvZG93bnJldi54bWxQSwECFAAUAAAACACHTuJAIW5ANBkCAADqAwAA&#10;DgAAAAAAAAABACAAAAAjAQAAZHJzL2Uyb0RvYy54bWxQSwUGAAAAAAYABgBZAQAArgUAAAAA&#10;">
                        <v:fill on="f" focussize="0,0"/>
                        <v:stroke weight="0.5pt" color="#000000 [3213]" miterlimit="8" joinstyle="miter" dashstyle="dash" endarrow="open"/>
                        <v:imagedata o:title=""/>
                        <o:lock v:ext="edit" aspectratio="f"/>
                      </v:shape>
                      <v:shape id="直接箭头连接符 16" o:spid="_x0000_s1026" o:spt="32" type="#_x0000_t32" style="position:absolute;left:2947035;top:1906270;flip:x;height:210820;width:1270;" filled="f" stroked="t" coordsize="21600,21600" o:gfxdata="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JF0F81QAAAAYBAAAPAAAAAAAA&#10;AAEAIAAAACIAAABkcnMvZG93bnJldi54bWxQSwECFAAUAAAACACHTuJA7faK8RUCAADvAwAADgAA&#10;AAAAAAABACAAAAAkAQAAZHJzL2Uyb0RvYy54bWxQSwUGAAAAAAYABgBZAQAAqwUAAAAA&#10;">
                        <v:fill on="f" focussize="0,0"/>
                        <v:stroke weight="0.5pt" color="#000000 [3213]" miterlimit="8" joinstyle="miter" endarrow="open"/>
                        <v:imagedata o:title=""/>
                        <o:lock v:ext="edit" aspectratio="f"/>
                      </v:shape>
                      <v:rect id="矩形 32" o:spid="_x0000_s1026" o:spt="1" style="position:absolute;left:386715;top:1617980;height:285750;width:678180;v-text-anchor:middle;" filled="f" stroked="t" coordsize="21600,21600" o:gfxdata="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o&#10;SXyU1QAAAAYBAAAPAAAAAAAAAAEAIAAAACIAAABkcnMvZG93bnJldi54bWxQSwECFAAUAAAACACH&#10;TuJAqnnfEWACAACVBAAADgAAAAAAAAABACAAAAAkAQAAZHJzL2Uyb0RvYy54bWxQSwUGAAAAAAYA&#10;BgBZAQAA9gUAAAAA&#10;">
                        <v:fill on="f" focussize="0,0"/>
                        <v:stroke weight="1pt" color="#000000 [3213]" miterlimit="8" joinstyle="miter"/>
                        <v:imagedata o:title=""/>
                        <o:lock v:ext="edit" aspectratio="f"/>
                        <v:textbox>
                          <w:txbxContent>
                            <w:p>
                              <w:pPr>
                                <w:bidi w:val="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玻璃瓶</w:t>
                              </w:r>
                            </w:p>
                          </w:txbxContent>
                        </v:textbox>
                      </v:rect>
                      <v:rect id="矩形 111" o:spid="_x0000_s1026" o:spt="1" style="position:absolute;left:1220470;top:900430;height:495935;width:961390;v-text-anchor:middle;" filled="f" stroked="t" coordsize="21600,21600" o:gfxdata="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RVeA1QAAAAYBAAAPAAAAAAAAAAEAIAAAACIAAABkcnMvZG93bnJldi54bWxQSwECFAAUAAAACACH&#10;TuJAC6fJb2ACAACXBAAADgAAAAAAAAABACAAAAAkAQAAZHJzL2Uyb0RvYy54bWxQSwUGAAAAAAYA&#10;BgBZAQAA9gUAAAAA&#10;">
                        <v:fill on="f" focussize="0,0"/>
                        <v:stroke weight="1pt" color="#000000 [3213]" miterlimit="8" joinstyle="miter" dashstyle="longDash"/>
                        <v:imagedata o:title=""/>
                        <o:lock v:ext="edit" aspectratio="f"/>
                        <v:textbo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W3清洗废水N2噪声</w:t>
                              </w:r>
                            </w:p>
                            <w:p>
                              <w:pPr>
                                <w:jc w:val="left"/>
                                <w:rPr>
                                  <w:rFonts w:hint="default" w:eastAsia="宋体"/>
                                  <w:color w:val="000000" w:themeColor="text1"/>
                                  <w:sz w:val="21"/>
                                  <w:szCs w:val="21"/>
                                  <w:lang w:val="en-US" w:eastAsia="zh-CN"/>
                                  <w14:textFill>
                                    <w14:solidFill>
                                      <w14:schemeClr w14:val="tx1"/>
                                    </w14:solidFill>
                                  </w14:textFill>
                                </w:rPr>
                              </w:pPr>
                            </w:p>
                          </w:txbxContent>
                        </v:textbox>
                      </v:rect>
                      <v:shape id="直接箭头连接符 13" o:spid="_x0000_s1026" o:spt="32" type="#_x0000_t32" style="position:absolute;left:1710690;top:1424940;flip:x y;height:231140;width:1270;" filled="f" stroked="t" coordsize="21600,21600" o:gfxdata="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AE2t1AAAAAYBAAAPAAAAAAAAAAEAIAAAACIAAABkcnMvZG93bnJl&#10;di54bWxQSwECFAAUAAAACACHTuJAAC+gGAECAAC0AwAADgAAAAAAAAABACAAAAAjAQAAZHJzL2Uy&#10;b0RvYy54bWxQSwUGAAAAAAYABgBZAQAAlgUAAAAA&#10;">
                        <v:fill on="f" focussize="0,0"/>
                        <v:stroke weight="0.5pt" color="#000000 [3213]" miterlimit="8" joinstyle="miter" dashstyle="dash" endarrow="open"/>
                        <v:imagedata o:title=""/>
                        <o:lock v:ext="edit" aspectratio="f"/>
                      </v:shape>
                      <v:shape id="直接箭头连接符 13" o:spid="_x0000_s1026" o:spt="32" type="#_x0000_t32" style="position:absolute;left:3352165;top:2256790;flip:y;height:3175;width:397510;" filled="f" stroked="t" coordsize="21600,21600" o:gfxdata="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SxFBvUAAAABgEAAA8AAAAA&#10;AAAAAQAgAAAAIgAAAGRycy9kb3ducmV2LnhtbFBLAQIUABQAAAAIAIdO4kCbv8ykGAIAAO4DAAAO&#10;AAAAAAAAAAEAIAAAACMBAABkcnMvZTJvRG9jLnhtbFBLBQYAAAAABgAGAFkBAACtBQAAAAA=&#10;">
                        <v:fill on="f" focussize="0,0"/>
                        <v:stroke weight="0.5pt" color="#000000 [3213]" miterlimit="8" joinstyle="miter" dashstyle="dash" endarrow="open"/>
                        <v:imagedata o:title=""/>
                        <o:lock v:ext="edit" aspectratio="f"/>
                      </v:shape>
                      <v:rect id="矩形 11" o:spid="_x0000_s1026" o:spt="1" style="position:absolute;left:2541905;top:2117090;height:285750;width:810260;v-text-anchor:middle;" fillcolor="#E7E6E6 [3214]" filled="t" stroked="t" coordsize="21600,21600" o:gfxdata="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CPyqfUAAAABgEAAA8AAAAAAAAAAQAgAAAAIgAAAGRycy9kb3ducmV2LnhtbFBLAQIU&#10;ABQAAAAIAIdO4kARHNl3aQIAAL8EAAAOAAAAAAAAAAEAIAAAACMBAABkcnMvZTJvRG9jLnhtbFBL&#10;BQYAAAAABgAGAFkBAAD+BQ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杀菌</w:t>
                              </w:r>
                            </w:p>
                          </w:txbxContent>
                        </v:textbox>
                      </v:rect>
                      <v:rect id="矩形 111" o:spid="_x0000_s1026" o:spt="1" style="position:absolute;left:3749675;top:2113280;height:287020;width:1240155;v-text-anchor:middle;" filled="f" stroked="t" coordsize="21600,21600" o:gfxdata="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yRVeA1QAAAAYBAAAPAAAAAAAAAAEAIAAAACIAAABkcnMvZG93bnJldi54bWxQSwECFAAUAAAA&#10;CACHTuJAPnIwK2MCAACZBAAADgAAAAAAAAABACAAAAAkAQAAZHJzL2Uyb0RvYy54bWxQSwUGAAAA&#10;AAYABgBZAQAA+QUAAAAA&#10;">
                        <v:fill on="f" focussize="0,0"/>
                        <v:stroke weight="1pt" color="#000000 [3213]" miterlimit="8" joinstyle="miter" dashstyle="longDash"/>
                        <v:imagedata o:title=""/>
                        <o:lock v:ext="edit" aspectratio="f"/>
                        <v:textbox>
                          <w:txbxContent>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W5杀菌冷却废水</w:t>
                              </w:r>
                            </w:p>
                            <w:p>
                              <w:pPr>
                                <w:jc w:val="left"/>
                                <w:rPr>
                                  <w:rFonts w:hint="default" w:eastAsia="宋体"/>
                                  <w:color w:val="000000" w:themeColor="text1"/>
                                  <w:sz w:val="21"/>
                                  <w:szCs w:val="21"/>
                                  <w:lang w:val="en-US" w:eastAsia="zh-CN"/>
                                  <w14:textFill>
                                    <w14:solidFill>
                                      <w14:schemeClr w14:val="tx1"/>
                                    </w14:solidFill>
                                  </w14:textFill>
                                </w:rPr>
                              </w:pPr>
                            </w:p>
                          </w:txbxContent>
                        </v:textbox>
                      </v:rect>
                      <v:shape id="直接箭头连接符 16" o:spid="_x0000_s1026" o:spt="32" type="#_x0000_t32" style="position:absolute;left:2961640;top:2408555;flip:x;height:234315;width:2540;" filled="f" stroked="t" coordsize="21600,21600" o:gfxdata="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RdBfNUAAAAGAQAADwAAAAAAAAABACAAAAAi&#10;AAAAZHJzL2Rvd25yZXYueG1sUEsBAhQAFAAAAAgAh07iQO3oKzINAgAA1AMAAA4AAAAAAAAAAQAg&#10;AAAAJAEAAGRycy9lMm9Eb2MueG1sUEsFBgAAAAAGAAYAWQEAAKMFAAAAAA==&#10;">
                        <v:fill on="f" focussize="0,0"/>
                        <v:stroke weight="0.5pt" color="#000000 [3213]" miterlimit="8" joinstyle="miter" endarrow="open"/>
                        <v:imagedata o:title=""/>
                        <o:lock v:ext="edit" aspectratio="f"/>
                      </v:shape>
                      <v:shape id="直接箭头连接符 13" o:spid="_x0000_s1026" o:spt="32" type="#_x0000_t32" style="position:absolute;left:3366770;top:2785745;height:0;width:395605;" filled="f" stroked="t" coordsize="21600,21600" o:gfxdata="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IqmQPWAAAABgEAAA8AAAAAAAAA&#10;AQAgAAAAIgAAAGRycy9kb3ducmV2LnhtbFBLAQIUABQAAAAIAIdO4kDSzsvaEwIAAOEDAAAOAAAA&#10;AAAAAAEAIAAAACUBAABkcnMvZTJvRG9jLnhtbFBLBQYAAAAABgAGAFkBAACqBQAAAAA=&#10;">
                        <v:fill on="f" focussize="0,0"/>
                        <v:stroke weight="0.5pt" color="#000000 [3213]" miterlimit="8" joinstyle="miter" dashstyle="dash" endarrow="open"/>
                        <v:imagedata o:title=""/>
                        <o:lock v:ext="edit" aspectratio="f"/>
                      </v:shape>
                      <v:shape id="直接箭头连接符 16" o:spid="_x0000_s1026" o:spt="32" type="#_x0000_t32" style="position:absolute;left:2956560;top:2928620;flip:x;height:224790;width:5080;" filled="f" stroked="t" coordsize="21600,21600" o:gfxdata="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RdBfNUAAAAGAQAADwAAAAAA&#10;AAABACAAAAAiAAAAZHJzL2Rvd25yZXYueG1sUEsBAhQAFAAAAAgAh07iQOG4wr0WAgAA7wMAAA4A&#10;AAAAAAAAAQAgAAAAJAEAAGRycy9lMm9Eb2MueG1sUEsFBgAAAAAGAAYAWQEAAKwFAAAAAA==&#10;">
                        <v:fill on="f" focussize="0,0"/>
                        <v:stroke weight="0.5pt" color="#000000 [3213]" miterlimit="8" joinstyle="miter" endarrow="open"/>
                        <v:imagedata o:title=""/>
                        <o:lock v:ext="edit" aspectratio="f"/>
                      </v:shape>
                      <v:rect id="_x0000_s1026" o:spid="_x0000_s1026" o:spt="1" style="position:absolute;left:3762375;top:2522855;height:525145;width:1219835;v-text-anchor:middle;" filled="f" stroked="t" coordsize="21600,21600" o:gfxdata="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JFV4DVAAAABgEAAA8AAAAAAAAAAQAgAAAAIgAAAGRycy9kb3ducmV2LnhtbFBLAQIUABQAAAAI&#10;AIdO4kA6oZ3jYgIAAJkEAAAOAAAAAAAAAAEAIAAAACQBAABkcnMvZTJvRG9jLnhtbFBLBQYAAAAA&#10;BgAGAFkBAAD4BQAAAAA=&#10;">
                        <v:fill on="f" focussize="0,0"/>
                        <v:stroke weight="1pt" color="#000000 [3213]" miterlimit="8" joinstyle="miter" dashstyle="longDash"/>
                        <v:imagedata o:title=""/>
                        <o:lock v:ext="edit" aspectratio="f"/>
                        <v:textbox>
                          <w:txbxContent>
                            <w:p>
                              <w:pPr>
                                <w:jc w:val="left"/>
                                <w:rPr>
                                  <w:rFonts w:hint="eastAsia"/>
                                  <w:color w:val="000000" w:themeColor="text1"/>
                                  <w:lang w:val="en-US" w:eastAsia="zh-CN"/>
                                  <w14:textFill>
                                    <w14:solidFill>
                                      <w14:schemeClr w14:val="tx1">
                                        <w14:alpha w14:val="0"/>
                                      </w14:schemeClr>
                                    </w14:solidFill>
                                  </w14:textFill>
                                </w:rPr>
                              </w:pPr>
                              <w:r>
                                <w:rPr>
                                  <w:rFonts w:hint="eastAsia"/>
                                  <w:color w:val="000000" w:themeColor="text1"/>
                                  <w:lang w:val="en-US" w:eastAsia="zh-CN"/>
                                  <w14:textFill>
                                    <w14:solidFill>
                                      <w14:schemeClr w14:val="tx1">
                                        <w14:alpha w14:val="0"/>
                                      </w14:schemeClr>
                                    </w14:solidFill>
                                  </w14:textFill>
                                </w:rPr>
                                <w:t>S3餐厨垃圾</w:t>
                              </w:r>
                            </w:p>
                            <w:p>
                              <w:p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alpha w14:val="0"/>
                                      </w14:schemeClr>
                                    </w14:solidFill>
                                  </w14:textFill>
                                </w:rPr>
                                <w:t>S4不合格产品</w:t>
                              </w:r>
                            </w:p>
                          </w:txbxContent>
                        </v:textbox>
                      </v:rect>
                      <v:rect id="矩形 11" o:spid="_x0000_s1026" o:spt="1" style="position:absolute;left:2551430;top:3153410;height:285750;width:810260;v-text-anchor:middle;" fillcolor="#E7E6E6 [3214]" filled="t" stroked="t" coordsize="21600,21600" o:gfxdata="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Qj8qn1AAAAAYBAAAPAAAAAAAAAAEAIAAAACIAAABkcnMvZG93bnJldi54bWxQSwEC&#10;FAAUAAAACACHTuJAzXhgJWoCAAC/BAAADgAAAAAAAAABACAAAAAjAQAAZHJzL2Uyb0RvYy54bWxQ&#10;SwUGAAAAAAYABgBZAQAA/wU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贴标装箱</w:t>
                              </w:r>
                            </w:p>
                          </w:txbxContent>
                        </v:textbox>
                      </v:rect>
                      <v:rect id="矩形 11" o:spid="_x0000_s1026" o:spt="1" style="position:absolute;left:2556510;top:2642870;height:285750;width:810260;v-text-anchor:middle;" fillcolor="#E7E6E6 [3214]" filled="t" stroked="t" coordsize="21600,21600" o:gfxdata="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I/Kp9QAAAAGAQAADwAAAAAAAAABACAAAAAiAAAAZHJzL2Rvd25yZXYueG1sUEsBAhQA&#10;FAAAAAgAh07iQIZ/hp1oAgAAvwQAAA4AAAAAAAAAAQAgAAAAIwEAAGRycy9lMm9Eb2MueG1sUEsF&#10;BgAAAAAGAAYAWQEAAP0FAAAAAA==&#10;">
                        <v:fill on="t" focussize="0,0"/>
                        <v:stroke weight="1pt" color="#000000 [3213]"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alpha w14:val="0"/>
                                      </w14:schemeClr>
                                    </w14:solidFill>
                                  </w14:textFill>
                                </w:rPr>
                              </w:pPr>
                              <w:r>
                                <w:rPr>
                                  <w:rFonts w:hint="eastAsia"/>
                                  <w:color w:val="000000" w:themeColor="text1"/>
                                  <w:sz w:val="24"/>
                                  <w:szCs w:val="24"/>
                                  <w:lang w:val="en-US" w:eastAsia="zh-CN"/>
                                  <w14:textFill>
                                    <w14:solidFill>
                                      <w14:schemeClr w14:val="tx1">
                                        <w14:alpha w14:val="0"/>
                                      </w14:schemeClr>
                                    </w14:solidFill>
                                  </w14:textFill>
                                </w:rPr>
                                <w:t>质检试验</w:t>
                              </w:r>
                            </w:p>
                          </w:txbxContent>
                        </v:textbox>
                      </v:rect>
                      <v:rect id="矩形 111" o:spid="_x0000_s1026" o:spt="1" style="position:absolute;left:2075180;top:3465830;height:313690;width:3084830;v-text-anchor:middle;" filled="f" stroked="f" coordsize="21600,21600" o:gfxdata="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TIZa90wAAAAYBAAAPAAAA&#10;AAAAAAEAIAAAACIAAABkcnMvZG93bnJldi54bWxQSwECFAAUAAAACACHTuJAYwwJLFMCAABwBAAA&#10;DgAAAAAAAAABACAAAAAiAQAAZHJzL2Uyb0RvYy54bWxQSwUGAAAAAAYABgBZAQAA5wUAAAAA&#10;">
                        <v:fill on="f" focussize="0,0"/>
                        <v:stroke on="f" weight="1pt" miterlimit="8" joinstyle="miter" dashstyle="longDash"/>
                        <v:imagedata o:title=""/>
                        <o:lock v:ext="edit" aspectratio="f"/>
                        <v:textbox>
                          <w:txbxContent>
                            <w:p>
                              <w:pPr>
                                <w:numPr>
                                  <w:ilvl w:val="0"/>
                                  <w:numId w:val="0"/>
                                </w:numPr>
                                <w:jc w:val="left"/>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alpha w14:val="0"/>
                                      </w14:schemeClr>
                                    </w14:solidFill>
                                  </w14:textFill>
                                </w:rPr>
                                <w:t>图例：</w:t>
                              </w:r>
                              <w:r>
                                <w:rPr>
                                  <w:rFonts w:hint="eastAsia"/>
                                  <w:color w:val="000000" w:themeColor="text1"/>
                                  <w:lang w:val="en-US" w:eastAsia="zh-CN"/>
                                  <w14:textFill>
                                    <w14:solidFill>
                                      <w14:schemeClr w14:val="tx1">
                                        <w14:alpha w14:val="0"/>
                                      </w14:schemeClr>
                                    </w14:solidFill>
                                  </w14:textFill>
                                </w:rPr>
                                <w:t xml:space="preserve"> W</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-废水   N</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-噪声   S</w:t>
                              </w:r>
                              <w:r>
                                <w:rPr>
                                  <w:rFonts w:hint="eastAsia" w:ascii="Times New Roman" w:hAnsi="Times New Roman" w:eastAsia="宋体" w:cs="Times New Roman"/>
                                  <w:color w:val="000000" w:themeColor="text1"/>
                                  <w:kern w:val="2"/>
                                  <w:sz w:val="21"/>
                                  <w:szCs w:val="24"/>
                                  <w:lang w:val="en-US" w:eastAsia="zh-CN" w:bidi="ar-SA"/>
                                  <w14:textFill>
                                    <w14:solidFill>
                                      <w14:schemeClr w14:val="tx1">
                                        <w14:alpha w14:val="0"/>
                                      </w14:schemeClr>
                                    </w14:solidFill>
                                  </w14:textFill>
                                </w:rPr>
                                <w:t>-</w:t>
                              </w:r>
                              <w:r>
                                <w:rPr>
                                  <w:rFonts w:hint="eastAsia"/>
                                  <w:color w:val="000000" w:themeColor="text1"/>
                                  <w:lang w:val="en-US" w:eastAsia="zh-CN"/>
                                  <w14:textFill>
                                    <w14:solidFill>
                                      <w14:schemeClr w14:val="tx1">
                                        <w14:alpha w14:val="0"/>
                                      </w14:schemeClr>
                                    </w14:solidFill>
                                  </w14:textFill>
                                </w:rPr>
                                <w:t>-固废</w:t>
                              </w:r>
                            </w:p>
                          </w:txbxContent>
                        </v:textbox>
                      </v:rect>
                      <w10:wrap type="topAndBottom"/>
                    </v:group>
                  </w:pict>
                </mc:Fallback>
              </mc:AlternateContent>
            </w:r>
            <w:r>
              <w:rPr>
                <w:rFonts w:hint="eastAsia" w:ascii="Times New Roman" w:hAnsi="Times New Roman" w:eastAsia="黑体" w:cs="Times New Roman"/>
                <w:color w:val="auto"/>
                <w:sz w:val="24"/>
                <w:szCs w:val="24"/>
                <w:highlight w:val="none"/>
                <w:lang w:val="en-US" w:eastAsia="zh-CN"/>
              </w:rPr>
              <w:t>图2-4  瓶装果酱生产工艺流程及产污环节图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）环保设施及公辅、办公生活产污环节分析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fldChar w:fldCharType="begin"/>
            </w:r>
            <w:r>
              <w:rPr>
                <w:rFonts w:hint="eastAsia" w:ascii="Times New Roman" w:hAnsi="Times New Roman" w:cs="Times New Roman"/>
                <w:color w:val="auto"/>
                <w:sz w:val="24"/>
                <w:szCs w:val="24"/>
                <w:lang w:val="en-US" w:eastAsia="zh-CN"/>
              </w:rPr>
              <w:instrText xml:space="preserve"> = 1 \* GB3 \* MERGEFORMAT </w:instrText>
            </w:r>
            <w:r>
              <w:rPr>
                <w:rFonts w:hint="eastAsia" w:ascii="Times New Roman" w:hAnsi="Times New Roman" w:cs="Times New Roman"/>
                <w:color w:val="auto"/>
                <w:sz w:val="24"/>
                <w:szCs w:val="24"/>
                <w:lang w:val="en-US" w:eastAsia="zh-CN"/>
              </w:rPr>
              <w:fldChar w:fldCharType="separate"/>
            </w:r>
            <w:r>
              <w:rPr>
                <w:rFonts w:hint="eastAsia" w:ascii="Times New Roman" w:hAnsi="Times New Roman" w:cs="Times New Roman"/>
                <w:color w:val="auto"/>
                <w:sz w:val="24"/>
                <w:szCs w:val="24"/>
                <w:lang w:val="en-US" w:eastAsia="zh-CN"/>
              </w:rPr>
              <w:t>①</w:t>
            </w:r>
            <w:r>
              <w:rPr>
                <w:rFonts w:hint="eastAsia" w:ascii="Times New Roman" w:hAnsi="Times New Roman" w:cs="Times New Roman"/>
                <w:color w:val="auto"/>
                <w:sz w:val="24"/>
                <w:szCs w:val="24"/>
                <w:lang w:val="en-US" w:eastAsia="zh-CN"/>
              </w:rPr>
              <w:fldChar w:fldCharType="end"/>
            </w:r>
            <w:r>
              <w:rPr>
                <w:rFonts w:hint="eastAsia" w:ascii="Times New Roman" w:hAnsi="Times New Roman" w:cs="Times New Roman"/>
                <w:color w:val="auto"/>
                <w:sz w:val="24"/>
                <w:szCs w:val="24"/>
                <w:lang w:val="en-US" w:eastAsia="zh-CN"/>
              </w:rPr>
              <w:t>废水：</w:t>
            </w:r>
            <w:r>
              <w:rPr>
                <w:rFonts w:hint="eastAsia" w:cs="Times New Roman"/>
                <w:color w:val="auto"/>
                <w:sz w:val="24"/>
                <w:szCs w:val="24"/>
                <w:lang w:val="en-US" w:eastAsia="zh-CN"/>
              </w:rPr>
              <w:t>车间地面定期清洗产生清洗废水</w:t>
            </w:r>
            <w:r>
              <w:rPr>
                <w:rFonts w:hint="eastAsia" w:ascii="Times New Roman" w:hAnsi="Times New Roman" w:cs="Times New Roman"/>
                <w:color w:val="auto"/>
                <w:sz w:val="24"/>
                <w:szCs w:val="24"/>
                <w:lang w:val="en-US" w:eastAsia="zh-CN"/>
              </w:rPr>
              <w:t>（W</w:t>
            </w:r>
            <w:r>
              <w:rPr>
                <w:rFonts w:hint="eastAsia" w:cs="Times New Roman"/>
                <w:color w:val="auto"/>
                <w:sz w:val="24"/>
                <w:szCs w:val="24"/>
                <w:lang w:val="en-US" w:eastAsia="zh-CN"/>
              </w:rPr>
              <w:t>7</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员工生活产生的生活污水（W</w:t>
            </w:r>
            <w:r>
              <w:rPr>
                <w:rFonts w:hint="eastAsia" w:cs="Times New Roman"/>
                <w:color w:val="auto"/>
                <w:sz w:val="24"/>
                <w:szCs w:val="24"/>
                <w:lang w:val="en-US" w:eastAsia="zh-CN"/>
              </w:rPr>
              <w:t>8</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fldChar w:fldCharType="begin"/>
            </w:r>
            <w:r>
              <w:rPr>
                <w:rFonts w:hint="eastAsia" w:ascii="Times New Roman" w:hAnsi="Times New Roman" w:cs="Times New Roman"/>
                <w:color w:val="auto"/>
                <w:sz w:val="24"/>
                <w:szCs w:val="24"/>
                <w:lang w:val="en-US" w:eastAsia="zh-CN"/>
              </w:rPr>
              <w:instrText xml:space="preserve"> = 2 \* GB3 \* MERGEFORMAT </w:instrText>
            </w:r>
            <w:r>
              <w:rPr>
                <w:rFonts w:hint="eastAsia" w:ascii="Times New Roman" w:hAnsi="Times New Roman" w:cs="Times New Roman"/>
                <w:color w:val="auto"/>
                <w:sz w:val="24"/>
                <w:szCs w:val="24"/>
                <w:lang w:val="en-US" w:eastAsia="zh-CN"/>
              </w:rPr>
              <w:fldChar w:fldCharType="separate"/>
            </w:r>
            <w:r>
              <w:rPr>
                <w:rFonts w:hint="eastAsia" w:ascii="Times New Roman" w:hAnsi="Times New Roman" w:cs="Times New Roman"/>
                <w:color w:val="auto"/>
                <w:sz w:val="24"/>
                <w:szCs w:val="24"/>
                <w:lang w:val="en-US" w:eastAsia="zh-CN"/>
              </w:rPr>
              <w:t>②</w:t>
            </w:r>
            <w:r>
              <w:rPr>
                <w:rFonts w:hint="eastAsia" w:ascii="Times New Roman" w:hAnsi="Times New Roman" w:cs="Times New Roman"/>
                <w:color w:val="auto"/>
                <w:sz w:val="24"/>
                <w:szCs w:val="24"/>
                <w:lang w:val="en-US" w:eastAsia="zh-CN"/>
              </w:rPr>
              <w:fldChar w:fldCharType="end"/>
            </w:r>
            <w:r>
              <w:rPr>
                <w:rFonts w:hint="eastAsia" w:ascii="Times New Roman" w:hAnsi="Times New Roman" w:cs="Times New Roman"/>
                <w:color w:val="auto"/>
                <w:sz w:val="24"/>
                <w:szCs w:val="24"/>
                <w:lang w:val="en-US" w:eastAsia="zh-CN"/>
              </w:rPr>
              <w:t>固废：员工生活产生的生活垃圾（S</w:t>
            </w:r>
            <w:r>
              <w:rPr>
                <w:rFonts w:hint="eastAsia" w:cs="Times New Roman"/>
                <w:color w:val="auto"/>
                <w:sz w:val="24"/>
                <w:szCs w:val="24"/>
                <w:lang w:val="en-US" w:eastAsia="zh-CN"/>
              </w:rPr>
              <w:t>6</w:t>
            </w:r>
            <w:r>
              <w:rPr>
                <w:rFonts w:hint="eastAsia"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b/>
                <w:color w:val="auto"/>
                <w:sz w:val="24"/>
              </w:rPr>
            </w:pPr>
            <w:r>
              <w:rPr>
                <w:rFonts w:hint="eastAsia" w:ascii="Times New Roman" w:hAnsi="Times New Roman" w:cs="Times New Roman"/>
                <w:color w:val="auto"/>
                <w:sz w:val="24"/>
                <w:szCs w:val="24"/>
                <w:lang w:val="en-US" w:eastAsia="zh-CN"/>
              </w:rPr>
              <w:t>运营期产排污环节见表2-</w:t>
            </w:r>
            <w:r>
              <w:rPr>
                <w:rFonts w:hint="eastAsia" w:cs="Times New Roman"/>
                <w:color w:val="auto"/>
                <w:sz w:val="24"/>
                <w:szCs w:val="24"/>
                <w:lang w:val="en-US" w:eastAsia="zh-CN"/>
              </w:rPr>
              <w:t>6。</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rPr>
              <w:t>2-</w:t>
            </w:r>
            <w:r>
              <w:rPr>
                <w:rFonts w:hint="eastAsia" w:ascii="Times New Roman" w:hAnsi="Times New Roman" w:eastAsia="黑体" w:cs="Times New Roman"/>
                <w:color w:val="auto"/>
                <w:sz w:val="24"/>
                <w:szCs w:val="24"/>
                <w:highlight w:val="none"/>
                <w:lang w:val="en-US" w:eastAsia="zh-CN"/>
              </w:rPr>
              <w:t xml:space="preserve">6 </w:t>
            </w:r>
            <w:r>
              <w:rPr>
                <w:rFonts w:hint="default" w:ascii="Times New Roman" w:hAnsi="Times New Roman" w:eastAsia="黑体" w:cs="Times New Roman"/>
                <w:color w:val="auto"/>
                <w:sz w:val="24"/>
                <w:szCs w:val="24"/>
                <w:highlight w:val="none"/>
              </w:rPr>
              <w:t xml:space="preserve">  </w:t>
            </w:r>
            <w:r>
              <w:rPr>
                <w:rFonts w:hint="eastAsia" w:ascii="Times New Roman" w:hAnsi="Times New Roman" w:eastAsia="黑体" w:cs="Times New Roman"/>
                <w:color w:val="auto"/>
                <w:sz w:val="24"/>
                <w:szCs w:val="24"/>
                <w:highlight w:val="none"/>
                <w:lang w:val="en-US" w:eastAsia="zh-CN"/>
              </w:rPr>
              <w:t>运营期产排污环节</w:t>
            </w:r>
            <w:r>
              <w:rPr>
                <w:rFonts w:hint="default" w:ascii="Times New Roman" w:hAnsi="Times New Roman" w:eastAsia="黑体" w:cs="Times New Roman"/>
                <w:color w:val="auto"/>
                <w:sz w:val="24"/>
                <w:szCs w:val="24"/>
                <w:highlight w:val="none"/>
              </w:rPr>
              <w:t>情况一览表</w:t>
            </w:r>
          </w:p>
          <w:tbl>
            <w:tblPr>
              <w:tblStyle w:val="30"/>
              <w:tblW w:w="807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89"/>
              <w:gridCol w:w="1757"/>
              <w:gridCol w:w="2253"/>
              <w:gridCol w:w="2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68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color w:val="auto"/>
                      <w:kern w:val="0"/>
                      <w:sz w:val="21"/>
                      <w:szCs w:val="21"/>
                      <w:u w:val="none" w:color="000000"/>
                    </w:rPr>
                  </w:pPr>
                  <w:r>
                    <w:rPr>
                      <w:b/>
                      <w:color w:val="auto"/>
                      <w:kern w:val="0"/>
                      <w:sz w:val="21"/>
                      <w:szCs w:val="21"/>
                      <w:u w:val="none" w:color="000000"/>
                    </w:rPr>
                    <w:t>类型</w:t>
                  </w:r>
                </w:p>
              </w:tc>
              <w:tc>
                <w:tcPr>
                  <w:tcW w:w="2446" w:type="dxa"/>
                  <w:gridSpan w:val="2"/>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color w:val="auto"/>
                      <w:kern w:val="0"/>
                      <w:sz w:val="21"/>
                      <w:szCs w:val="21"/>
                      <w:u w:val="none" w:color="000000"/>
                    </w:rPr>
                  </w:pPr>
                  <w:r>
                    <w:rPr>
                      <w:b/>
                      <w:color w:val="auto"/>
                      <w:kern w:val="0"/>
                      <w:sz w:val="21"/>
                      <w:szCs w:val="21"/>
                      <w:u w:val="none" w:color="000000"/>
                    </w:rPr>
                    <w:t>排污节点</w:t>
                  </w:r>
                </w:p>
              </w:tc>
              <w:tc>
                <w:tcPr>
                  <w:tcW w:w="2253"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color w:val="auto"/>
                      <w:kern w:val="0"/>
                      <w:sz w:val="21"/>
                      <w:szCs w:val="21"/>
                      <w:u w:val="none" w:color="000000"/>
                    </w:rPr>
                  </w:pPr>
                  <w:r>
                    <w:rPr>
                      <w:b/>
                      <w:color w:val="auto"/>
                      <w:kern w:val="0"/>
                      <w:sz w:val="21"/>
                      <w:szCs w:val="21"/>
                      <w:u w:val="none" w:color="000000"/>
                    </w:rPr>
                    <w:t>主要污染物</w:t>
                  </w:r>
                </w:p>
              </w:tc>
              <w:tc>
                <w:tcPr>
                  <w:tcW w:w="2693"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b/>
                      <w:color w:val="auto"/>
                      <w:kern w:val="0"/>
                      <w:sz w:val="21"/>
                      <w:szCs w:val="21"/>
                      <w:u w:val="none" w:color="000000"/>
                    </w:rPr>
                  </w:pPr>
                  <w:r>
                    <w:rPr>
                      <w:b/>
                      <w:color w:val="auto"/>
                      <w:kern w:val="0"/>
                      <w:sz w:val="21"/>
                      <w:szCs w:val="21"/>
                      <w:u w:val="none" w:color="000000"/>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rPr>
                  </w:pPr>
                  <w:r>
                    <w:rPr>
                      <w:rFonts w:hint="eastAsia"/>
                      <w:color w:val="auto"/>
                      <w:kern w:val="0"/>
                      <w:sz w:val="21"/>
                      <w:szCs w:val="21"/>
                      <w:u w:val="none" w:color="000000"/>
                    </w:rPr>
                    <w:t>废气</w:t>
                  </w: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eastAsia="宋体"/>
                      <w:b w:val="0"/>
                      <w:bCs/>
                      <w:color w:val="auto"/>
                      <w:kern w:val="0"/>
                      <w:sz w:val="21"/>
                      <w:szCs w:val="21"/>
                      <w:u w:val="none" w:color="000000"/>
                      <w:lang w:val="en-US" w:eastAsia="zh-CN"/>
                    </w:rPr>
                  </w:pPr>
                  <w:r>
                    <w:rPr>
                      <w:rFonts w:hint="default" w:ascii="Times New Roman" w:hAnsi="Times New Roman" w:cs="Times New Roman"/>
                      <w:color w:val="auto"/>
                      <w:sz w:val="24"/>
                      <w:szCs w:val="24"/>
                      <w:lang w:val="en-US" w:eastAsia="zh-CN"/>
                    </w:rPr>
                    <w:t>G</w:t>
                  </w:r>
                  <w:r>
                    <w:rPr>
                      <w:rFonts w:hint="eastAsia" w:cs="Times New Roman"/>
                      <w:color w:val="auto"/>
                      <w:sz w:val="24"/>
                      <w:szCs w:val="24"/>
                      <w:vertAlign w:val="subscript"/>
                      <w:lang w:val="en-US" w:eastAsia="zh-CN"/>
                    </w:rPr>
                    <w:t>1</w:t>
                  </w:r>
                </w:p>
              </w:tc>
              <w:tc>
                <w:tcPr>
                  <w:tcW w:w="175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b w:val="0"/>
                      <w:bCs/>
                      <w:color w:val="auto"/>
                      <w:kern w:val="0"/>
                      <w:sz w:val="21"/>
                      <w:szCs w:val="21"/>
                      <w:u w:val="none" w:color="000000"/>
                      <w:lang w:val="en-US"/>
                    </w:rPr>
                  </w:pPr>
                  <w:r>
                    <w:rPr>
                      <w:rFonts w:hint="eastAsia"/>
                      <w:color w:val="auto"/>
                      <w:kern w:val="0"/>
                      <w:sz w:val="21"/>
                      <w:szCs w:val="21"/>
                      <w:u w:val="none" w:color="000000"/>
                      <w:lang w:val="en-US" w:eastAsia="zh-CN"/>
                    </w:rPr>
                    <w:t>熬制工序</w:t>
                  </w:r>
                </w:p>
              </w:tc>
              <w:tc>
                <w:tcPr>
                  <w:tcW w:w="2253"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eastAsia="宋体"/>
                      <w:b w:val="0"/>
                      <w:bCs/>
                      <w:color w:val="auto"/>
                      <w:kern w:val="0"/>
                      <w:sz w:val="21"/>
                      <w:szCs w:val="21"/>
                      <w:u w:val="none" w:color="000000"/>
                      <w:lang w:eastAsia="zh-CN"/>
                    </w:rPr>
                  </w:pPr>
                  <w:r>
                    <w:rPr>
                      <w:rFonts w:hint="eastAsia"/>
                      <w:color w:val="auto"/>
                      <w:kern w:val="0"/>
                      <w:sz w:val="21"/>
                      <w:szCs w:val="21"/>
                      <w:highlight w:val="none"/>
                      <w:u w:val="none" w:color="000000"/>
                      <w:lang w:val="en-US" w:eastAsia="zh-CN"/>
                    </w:rPr>
                    <w:t>油烟</w:t>
                  </w:r>
                </w:p>
              </w:tc>
              <w:tc>
                <w:tcPr>
                  <w:tcW w:w="269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0"/>
                      <w:sz w:val="21"/>
                      <w:szCs w:val="21"/>
                      <w:u w:val="none" w:color="000000"/>
                      <w:lang w:val="en-US" w:eastAsia="zh-CN"/>
                    </w:rPr>
                  </w:pPr>
                  <w:r>
                    <w:rPr>
                      <w:rFonts w:hint="eastAsia" w:ascii="Times New Roman" w:hAnsi="Times New Roman" w:eastAsia="宋体" w:cs="Times New Roman"/>
                      <w:color w:val="auto"/>
                      <w:kern w:val="0"/>
                      <w:sz w:val="21"/>
                      <w:szCs w:val="21"/>
                      <w:u w:val="none" w:color="000000"/>
                      <w:lang w:val="en-US" w:eastAsia="zh-CN"/>
                    </w:rPr>
                    <w:t>经静电油烟处理器处理后排放（DA001）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restart"/>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r>
                    <w:rPr>
                      <w:color w:val="auto"/>
                      <w:kern w:val="0"/>
                      <w:sz w:val="21"/>
                      <w:szCs w:val="21"/>
                      <w:u w:val="none" w:color="000000"/>
                    </w:rPr>
                    <w:t>废水</w:t>
                  </w: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rPr>
                  </w:pPr>
                  <w:r>
                    <w:rPr>
                      <w:rFonts w:hint="eastAsia" w:ascii="Times New Roman" w:hAnsi="Times New Roman" w:cs="Times New Roman"/>
                      <w:color w:val="auto"/>
                      <w:sz w:val="21"/>
                      <w:szCs w:val="21"/>
                      <w:lang w:val="en-US" w:eastAsia="zh-CN"/>
                    </w:rPr>
                    <w:t>W</w:t>
                  </w:r>
                  <w:r>
                    <w:rPr>
                      <w:rFonts w:hint="eastAsia" w:ascii="Times New Roman" w:hAnsi="Times New Roman" w:cs="Times New Roman"/>
                      <w:color w:val="auto"/>
                      <w:sz w:val="21"/>
                      <w:szCs w:val="21"/>
                      <w:vertAlign w:val="subscript"/>
                      <w:lang w:val="en-US" w:eastAsia="zh-CN"/>
                    </w:rPr>
                    <w:t>1</w:t>
                  </w:r>
                </w:p>
              </w:tc>
              <w:tc>
                <w:tcPr>
                  <w:tcW w:w="175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eastAsia="宋体"/>
                      <w:color w:val="auto"/>
                      <w:kern w:val="0"/>
                      <w:sz w:val="21"/>
                      <w:szCs w:val="21"/>
                      <w:u w:val="none" w:color="000000"/>
                      <w:lang w:eastAsia="zh-CN"/>
                    </w:rPr>
                  </w:pPr>
                  <w:r>
                    <w:rPr>
                      <w:rFonts w:hint="eastAsia"/>
                      <w:color w:val="auto"/>
                      <w:kern w:val="0"/>
                      <w:sz w:val="21"/>
                      <w:szCs w:val="21"/>
                      <w:u w:val="none" w:color="000000"/>
                      <w:lang w:val="en-US" w:eastAsia="zh-CN"/>
                    </w:rPr>
                    <w:t>原料清洗废水</w:t>
                  </w:r>
                </w:p>
              </w:tc>
              <w:tc>
                <w:tcPr>
                  <w:tcW w:w="2253" w:type="dxa"/>
                  <w:vMerge w:val="restart"/>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eastAsia="宋体"/>
                      <w:color w:val="auto"/>
                      <w:kern w:val="0"/>
                      <w:sz w:val="21"/>
                      <w:szCs w:val="21"/>
                      <w:u w:val="none" w:color="000000"/>
                      <w:lang w:val="en-US" w:eastAsia="zh-CN"/>
                    </w:rPr>
                  </w:pPr>
                  <w:r>
                    <w:rPr>
                      <w:rFonts w:hint="eastAsia"/>
                      <w:color w:val="auto"/>
                      <w:kern w:val="0"/>
                      <w:sz w:val="21"/>
                      <w:szCs w:val="21"/>
                      <w:u w:val="none" w:color="000000"/>
                    </w:rPr>
                    <w:t>COD、BOD</w:t>
                  </w:r>
                  <w:r>
                    <w:rPr>
                      <w:rFonts w:hint="eastAsia"/>
                      <w:color w:val="auto"/>
                      <w:kern w:val="0"/>
                      <w:sz w:val="21"/>
                      <w:szCs w:val="21"/>
                      <w:u w:val="none" w:color="000000"/>
                      <w:vertAlign w:val="subscript"/>
                    </w:rPr>
                    <w:t>5</w:t>
                  </w:r>
                  <w:r>
                    <w:rPr>
                      <w:rFonts w:hint="eastAsia"/>
                      <w:color w:val="auto"/>
                      <w:kern w:val="0"/>
                      <w:sz w:val="21"/>
                      <w:szCs w:val="21"/>
                      <w:u w:val="none" w:color="000000"/>
                    </w:rPr>
                    <w:t>、SS、氨氮、</w:t>
                  </w:r>
                  <w:r>
                    <w:rPr>
                      <w:rFonts w:hint="eastAsia"/>
                      <w:color w:val="auto"/>
                      <w:kern w:val="0"/>
                      <w:sz w:val="21"/>
                      <w:szCs w:val="21"/>
                      <w:u w:val="none" w:color="000000"/>
                      <w:lang w:val="en-US" w:eastAsia="zh-CN"/>
                    </w:rPr>
                    <w:t>动植物油</w:t>
                  </w:r>
                </w:p>
              </w:tc>
              <w:tc>
                <w:tcPr>
                  <w:tcW w:w="2693"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1"/>
                      <w:szCs w:val="21"/>
                      <w:u w:val="none" w:color="000000"/>
                      <w:lang w:val="en-US" w:eastAsia="zh-CN"/>
                    </w:rPr>
                  </w:pPr>
                  <w:r>
                    <w:rPr>
                      <w:rFonts w:hint="eastAsia" w:ascii="Times New Roman" w:hAnsi="Times New Roman" w:eastAsia="宋体" w:cs="Times New Roman"/>
                      <w:color w:val="auto"/>
                      <w:kern w:val="0"/>
                      <w:sz w:val="21"/>
                      <w:szCs w:val="21"/>
                      <w:u w:val="none" w:color="000000"/>
                      <w:lang w:val="en-US" w:eastAsia="zh-CN"/>
                    </w:rPr>
                    <w:t>项目设隔油沉淀池一座，生产废水经厂区隔油沉淀池预处理后，使用吸污车拉运至安康瑞锦泉食品有限公司污水处理站处理，之后排入市政污水管网，最终进入石泉县污水处理厂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w:t>
                  </w:r>
                  <w:r>
                    <w:rPr>
                      <w:rFonts w:hint="eastAsia" w:cs="Times New Roman"/>
                      <w:color w:val="auto"/>
                      <w:sz w:val="21"/>
                      <w:szCs w:val="21"/>
                      <w:vertAlign w:val="subscript"/>
                      <w:lang w:val="en-US" w:eastAsia="zh-CN"/>
                    </w:rPr>
                    <w:t>2</w:t>
                  </w:r>
                </w:p>
              </w:tc>
              <w:tc>
                <w:tcPr>
                  <w:tcW w:w="175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olor w:val="auto"/>
                      <w:kern w:val="0"/>
                      <w:sz w:val="21"/>
                      <w:szCs w:val="21"/>
                      <w:u w:val="none" w:color="000000"/>
                      <w:lang w:val="en-US" w:eastAsia="zh-CN"/>
                    </w:rPr>
                  </w:pPr>
                  <w:r>
                    <w:rPr>
                      <w:rFonts w:hint="eastAsia"/>
                      <w:color w:val="auto"/>
                      <w:kern w:val="0"/>
                      <w:sz w:val="21"/>
                      <w:szCs w:val="21"/>
                      <w:u w:val="none" w:color="000000"/>
                      <w:lang w:val="en-US" w:eastAsia="zh-CN"/>
                    </w:rPr>
                    <w:t>原料浸泡废水</w:t>
                  </w:r>
                </w:p>
              </w:tc>
              <w:tc>
                <w:tcPr>
                  <w:tcW w:w="2253"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rPr>
                  </w:pPr>
                </w:p>
              </w:tc>
              <w:tc>
                <w:tcPr>
                  <w:tcW w:w="2693"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1"/>
                      <w:szCs w:val="21"/>
                      <w:u w:val="none" w:color="00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w:t>
                  </w:r>
                  <w:r>
                    <w:rPr>
                      <w:rFonts w:hint="eastAsia" w:cs="Times New Roman"/>
                      <w:color w:val="auto"/>
                      <w:sz w:val="21"/>
                      <w:szCs w:val="21"/>
                      <w:vertAlign w:val="subscript"/>
                      <w:lang w:val="en-US" w:eastAsia="zh-CN"/>
                    </w:rPr>
                    <w:t>3</w:t>
                  </w:r>
                </w:p>
              </w:tc>
              <w:tc>
                <w:tcPr>
                  <w:tcW w:w="175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olor w:val="auto"/>
                      <w:kern w:val="0"/>
                      <w:sz w:val="21"/>
                      <w:szCs w:val="21"/>
                      <w:u w:val="none" w:color="000000"/>
                      <w:lang w:val="en-US" w:eastAsia="zh-CN"/>
                    </w:rPr>
                  </w:pPr>
                  <w:r>
                    <w:rPr>
                      <w:rFonts w:hint="eastAsia"/>
                      <w:color w:val="auto"/>
                      <w:kern w:val="0"/>
                      <w:sz w:val="21"/>
                      <w:szCs w:val="21"/>
                      <w:u w:val="none" w:color="000000"/>
                      <w:lang w:val="en-US" w:eastAsia="zh-CN"/>
                    </w:rPr>
                    <w:t>设备清洗废水</w:t>
                  </w:r>
                </w:p>
              </w:tc>
              <w:tc>
                <w:tcPr>
                  <w:tcW w:w="2253"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rPr>
                  </w:pPr>
                </w:p>
              </w:tc>
              <w:tc>
                <w:tcPr>
                  <w:tcW w:w="2693"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1"/>
                      <w:szCs w:val="21"/>
                      <w:u w:val="none" w:color="00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w:t>
                  </w:r>
                  <w:r>
                    <w:rPr>
                      <w:rFonts w:hint="eastAsia" w:cs="Times New Roman"/>
                      <w:color w:val="auto"/>
                      <w:sz w:val="21"/>
                      <w:szCs w:val="21"/>
                      <w:vertAlign w:val="subscript"/>
                      <w:lang w:val="en-US" w:eastAsia="zh-CN"/>
                    </w:rPr>
                    <w:t>4</w:t>
                  </w:r>
                </w:p>
              </w:tc>
              <w:tc>
                <w:tcPr>
                  <w:tcW w:w="175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olor w:val="auto"/>
                      <w:kern w:val="0"/>
                      <w:sz w:val="21"/>
                      <w:szCs w:val="21"/>
                      <w:u w:val="none" w:color="000000"/>
                      <w:lang w:val="en-US" w:eastAsia="zh-CN"/>
                    </w:rPr>
                  </w:pPr>
                  <w:r>
                    <w:rPr>
                      <w:rFonts w:hint="eastAsia"/>
                      <w:color w:val="auto"/>
                      <w:kern w:val="0"/>
                      <w:sz w:val="21"/>
                      <w:szCs w:val="21"/>
                      <w:u w:val="none" w:color="000000"/>
                      <w:lang w:val="en-US" w:eastAsia="zh-CN"/>
                    </w:rPr>
                    <w:t>玻璃瓶清洗废水</w:t>
                  </w:r>
                </w:p>
              </w:tc>
              <w:tc>
                <w:tcPr>
                  <w:tcW w:w="2253"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rPr>
                  </w:pPr>
                </w:p>
              </w:tc>
              <w:tc>
                <w:tcPr>
                  <w:tcW w:w="2693"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1"/>
                      <w:szCs w:val="21"/>
                      <w:u w:val="none" w:color="00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w:t>
                  </w:r>
                  <w:r>
                    <w:rPr>
                      <w:rFonts w:hint="eastAsia" w:cs="Times New Roman"/>
                      <w:color w:val="auto"/>
                      <w:sz w:val="21"/>
                      <w:szCs w:val="21"/>
                      <w:vertAlign w:val="subscript"/>
                      <w:lang w:val="en-US" w:eastAsia="zh-CN"/>
                    </w:rPr>
                    <w:t>5</w:t>
                  </w:r>
                </w:p>
              </w:tc>
              <w:tc>
                <w:tcPr>
                  <w:tcW w:w="175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olor w:val="auto"/>
                      <w:kern w:val="0"/>
                      <w:sz w:val="21"/>
                      <w:szCs w:val="21"/>
                      <w:u w:val="none" w:color="000000"/>
                      <w:lang w:val="en-US" w:eastAsia="zh-CN"/>
                    </w:rPr>
                  </w:pPr>
                  <w:r>
                    <w:rPr>
                      <w:rFonts w:hint="eastAsia"/>
                      <w:color w:val="auto"/>
                      <w:kern w:val="0"/>
                      <w:sz w:val="21"/>
                      <w:szCs w:val="21"/>
                      <w:u w:val="none" w:color="000000"/>
                      <w:lang w:val="en-US" w:eastAsia="zh-CN"/>
                    </w:rPr>
                    <w:t>杀菌冷却废水</w:t>
                  </w:r>
                </w:p>
              </w:tc>
              <w:tc>
                <w:tcPr>
                  <w:tcW w:w="2253"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rPr>
                  </w:pPr>
                </w:p>
              </w:tc>
              <w:tc>
                <w:tcPr>
                  <w:tcW w:w="2693"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1"/>
                      <w:szCs w:val="21"/>
                      <w:u w:val="none" w:color="00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w:t>
                  </w:r>
                  <w:r>
                    <w:rPr>
                      <w:rFonts w:hint="eastAsia" w:cs="Times New Roman"/>
                      <w:color w:val="auto"/>
                      <w:sz w:val="21"/>
                      <w:szCs w:val="21"/>
                      <w:vertAlign w:val="subscript"/>
                      <w:lang w:val="en-US" w:eastAsia="zh-CN"/>
                    </w:rPr>
                    <w:t>6</w:t>
                  </w:r>
                </w:p>
              </w:tc>
              <w:tc>
                <w:tcPr>
                  <w:tcW w:w="175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olor w:val="auto"/>
                      <w:kern w:val="0"/>
                      <w:sz w:val="21"/>
                      <w:szCs w:val="21"/>
                      <w:u w:val="none" w:color="000000"/>
                      <w:lang w:val="en-US" w:eastAsia="zh-CN"/>
                    </w:rPr>
                  </w:pPr>
                  <w:r>
                    <w:rPr>
                      <w:rFonts w:hint="eastAsia"/>
                      <w:color w:val="auto"/>
                      <w:kern w:val="0"/>
                      <w:sz w:val="21"/>
                      <w:szCs w:val="21"/>
                      <w:u w:val="none" w:color="000000"/>
                      <w:lang w:val="en-US" w:eastAsia="zh-CN"/>
                    </w:rPr>
                    <w:t>预煮冷却废水</w:t>
                  </w:r>
                </w:p>
              </w:tc>
              <w:tc>
                <w:tcPr>
                  <w:tcW w:w="2253"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rPr>
                  </w:pPr>
                </w:p>
              </w:tc>
              <w:tc>
                <w:tcPr>
                  <w:tcW w:w="2693"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1"/>
                      <w:szCs w:val="21"/>
                      <w:u w:val="none" w:color="00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w:t>
                  </w:r>
                  <w:r>
                    <w:rPr>
                      <w:rFonts w:hint="eastAsia" w:cs="Times New Roman"/>
                      <w:color w:val="auto"/>
                      <w:sz w:val="21"/>
                      <w:szCs w:val="21"/>
                      <w:vertAlign w:val="subscript"/>
                      <w:lang w:val="en-US" w:eastAsia="zh-CN"/>
                    </w:rPr>
                    <w:t>7</w:t>
                  </w:r>
                </w:p>
              </w:tc>
              <w:tc>
                <w:tcPr>
                  <w:tcW w:w="175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lang w:val="en-US" w:eastAsia="zh-CN"/>
                    </w:rPr>
                  </w:pPr>
                  <w:r>
                    <w:rPr>
                      <w:rFonts w:hint="eastAsia"/>
                      <w:color w:val="auto"/>
                      <w:kern w:val="0"/>
                      <w:sz w:val="21"/>
                      <w:szCs w:val="21"/>
                      <w:u w:val="none" w:color="000000"/>
                      <w:lang w:val="en-US" w:eastAsia="zh-CN"/>
                    </w:rPr>
                    <w:t>地面清洗废水</w:t>
                  </w:r>
                </w:p>
              </w:tc>
              <w:tc>
                <w:tcPr>
                  <w:tcW w:w="2253"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rPr>
                  </w:pPr>
                </w:p>
              </w:tc>
              <w:tc>
                <w:tcPr>
                  <w:tcW w:w="2693"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1"/>
                      <w:szCs w:val="21"/>
                      <w:u w:val="none" w:color="00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rPr>
                  </w:pPr>
                  <w:r>
                    <w:rPr>
                      <w:rFonts w:hint="eastAsia" w:ascii="Times New Roman" w:hAnsi="Times New Roman" w:cs="Times New Roman"/>
                      <w:color w:val="auto"/>
                      <w:sz w:val="21"/>
                      <w:szCs w:val="21"/>
                      <w:lang w:val="en-US" w:eastAsia="zh-CN"/>
                    </w:rPr>
                    <w:t>W</w:t>
                  </w:r>
                  <w:r>
                    <w:rPr>
                      <w:rFonts w:hint="eastAsia" w:cs="Times New Roman"/>
                      <w:color w:val="auto"/>
                      <w:sz w:val="21"/>
                      <w:szCs w:val="21"/>
                      <w:vertAlign w:val="subscript"/>
                      <w:lang w:val="en-US" w:eastAsia="zh-CN"/>
                    </w:rPr>
                    <w:t>8</w:t>
                  </w:r>
                </w:p>
              </w:tc>
              <w:tc>
                <w:tcPr>
                  <w:tcW w:w="175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eastAsia="宋体"/>
                      <w:color w:val="auto"/>
                      <w:kern w:val="0"/>
                      <w:sz w:val="21"/>
                      <w:szCs w:val="21"/>
                      <w:u w:val="none" w:color="000000"/>
                      <w:lang w:val="en-US" w:eastAsia="zh-CN"/>
                    </w:rPr>
                  </w:pPr>
                  <w:r>
                    <w:rPr>
                      <w:rFonts w:hint="eastAsia"/>
                      <w:color w:val="auto"/>
                      <w:kern w:val="0"/>
                      <w:sz w:val="21"/>
                      <w:szCs w:val="21"/>
                      <w:u w:val="none" w:color="000000"/>
                      <w:lang w:val="en-US" w:eastAsia="zh-CN"/>
                    </w:rPr>
                    <w:t>员工</w:t>
                  </w:r>
                  <w:r>
                    <w:rPr>
                      <w:rFonts w:hint="eastAsia"/>
                      <w:color w:val="auto"/>
                      <w:kern w:val="0"/>
                      <w:sz w:val="21"/>
                      <w:szCs w:val="21"/>
                      <w:u w:val="none" w:color="000000"/>
                    </w:rPr>
                    <w:t>生活</w:t>
                  </w:r>
                  <w:r>
                    <w:rPr>
                      <w:rFonts w:hint="eastAsia"/>
                      <w:color w:val="auto"/>
                      <w:kern w:val="0"/>
                      <w:sz w:val="21"/>
                      <w:szCs w:val="21"/>
                      <w:u w:val="none" w:color="000000"/>
                      <w:lang w:val="en-US" w:eastAsia="zh-CN"/>
                    </w:rPr>
                    <w:t>办公</w:t>
                  </w:r>
                </w:p>
              </w:tc>
              <w:tc>
                <w:tcPr>
                  <w:tcW w:w="2253"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eastAsia="宋体"/>
                      <w:color w:val="auto"/>
                      <w:kern w:val="0"/>
                      <w:sz w:val="21"/>
                      <w:szCs w:val="21"/>
                      <w:u w:val="none" w:color="000000"/>
                      <w:lang w:val="en-US" w:eastAsia="zh-CN"/>
                    </w:rPr>
                  </w:pPr>
                  <w:r>
                    <w:rPr>
                      <w:rFonts w:hint="eastAsia"/>
                      <w:color w:val="auto"/>
                      <w:kern w:val="0"/>
                      <w:sz w:val="21"/>
                      <w:szCs w:val="21"/>
                      <w:u w:val="none" w:color="000000"/>
                    </w:rPr>
                    <w:t>COD、SS、氨氮、BOD</w:t>
                  </w:r>
                  <w:r>
                    <w:rPr>
                      <w:rFonts w:hint="eastAsia"/>
                      <w:color w:val="auto"/>
                      <w:kern w:val="0"/>
                      <w:sz w:val="21"/>
                      <w:szCs w:val="21"/>
                      <w:u w:val="none" w:color="000000"/>
                      <w:vertAlign w:val="subscript"/>
                    </w:rPr>
                    <w:t>5</w:t>
                  </w:r>
                </w:p>
              </w:tc>
              <w:tc>
                <w:tcPr>
                  <w:tcW w:w="269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auto"/>
                      <w:sz w:val="21"/>
                      <w:szCs w:val="21"/>
                    </w:rPr>
                  </w:pPr>
                  <w:r>
                    <w:rPr>
                      <w:rFonts w:hint="eastAsia" w:ascii="Times New Roman" w:hAnsi="Times New Roman" w:eastAsia="宋体" w:cs="Times New Roman"/>
                      <w:color w:val="auto"/>
                      <w:kern w:val="0"/>
                      <w:sz w:val="21"/>
                      <w:szCs w:val="21"/>
                      <w:u w:val="none" w:color="000000"/>
                      <w:lang w:val="en-US" w:eastAsia="zh-CN"/>
                    </w:rPr>
                    <w:t>市政污水管网，最终排入石泉县污水处理厂进一步处理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r>
                    <w:rPr>
                      <w:color w:val="auto"/>
                      <w:kern w:val="0"/>
                      <w:sz w:val="21"/>
                      <w:szCs w:val="21"/>
                      <w:u w:val="none" w:color="000000"/>
                    </w:rPr>
                    <w:t>噪声</w:t>
                  </w: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eastAsia="宋体"/>
                      <w:color w:val="auto"/>
                      <w:kern w:val="0"/>
                      <w:sz w:val="21"/>
                      <w:szCs w:val="21"/>
                      <w:u w:val="none" w:color="000000"/>
                      <w:lang w:val="en-US" w:eastAsia="zh-CN"/>
                    </w:rPr>
                  </w:pPr>
                  <w:r>
                    <w:rPr>
                      <w:rFonts w:hint="eastAsia"/>
                      <w:color w:val="auto"/>
                      <w:kern w:val="0"/>
                      <w:sz w:val="21"/>
                      <w:szCs w:val="21"/>
                      <w:u w:val="none" w:color="000000"/>
                      <w:lang w:val="en-US" w:eastAsia="zh-CN"/>
                    </w:rPr>
                    <w:t>N</w:t>
                  </w:r>
                </w:p>
              </w:tc>
              <w:tc>
                <w:tcPr>
                  <w:tcW w:w="175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eastAsia="宋体"/>
                      <w:color w:val="auto"/>
                      <w:kern w:val="0"/>
                      <w:sz w:val="21"/>
                      <w:szCs w:val="21"/>
                      <w:u w:val="none" w:color="000000"/>
                      <w:lang w:val="en-US" w:eastAsia="zh-CN"/>
                    </w:rPr>
                  </w:pPr>
                  <w:r>
                    <w:rPr>
                      <w:rFonts w:hint="eastAsia"/>
                      <w:color w:val="auto"/>
                      <w:kern w:val="0"/>
                      <w:sz w:val="21"/>
                      <w:szCs w:val="21"/>
                      <w:u w:val="none" w:color="000000"/>
                      <w:lang w:val="en-US" w:eastAsia="zh-CN"/>
                    </w:rPr>
                    <w:t>抖筛机、清洗机、脱水机、灌装机、风机等</w:t>
                  </w:r>
                </w:p>
              </w:tc>
              <w:tc>
                <w:tcPr>
                  <w:tcW w:w="2253"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r>
                    <w:rPr>
                      <w:rStyle w:val="77"/>
                      <w:rFonts w:hint="eastAsia"/>
                      <w:color w:val="auto"/>
                      <w:sz w:val="21"/>
                      <w:szCs w:val="21"/>
                      <w:u w:val="none" w:color="000000"/>
                    </w:rPr>
                    <w:t>等效连续A声级</w:t>
                  </w:r>
                </w:p>
              </w:tc>
              <w:tc>
                <w:tcPr>
                  <w:tcW w:w="269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0"/>
                      <w:sz w:val="21"/>
                      <w:szCs w:val="21"/>
                      <w:u w:val="none" w:color="000000"/>
                      <w:lang w:val="en-US" w:eastAsia="zh-CN"/>
                    </w:rPr>
                  </w:pPr>
                  <w:r>
                    <w:rPr>
                      <w:rFonts w:hint="eastAsia" w:ascii="Times New Roman" w:hAnsi="Times New Roman" w:eastAsia="宋体" w:cs="Times New Roman"/>
                      <w:color w:val="auto"/>
                      <w:kern w:val="0"/>
                      <w:sz w:val="21"/>
                      <w:szCs w:val="21"/>
                      <w:u w:val="none" w:color="000000"/>
                      <w:lang w:val="en-US" w:eastAsia="zh-CN"/>
                    </w:rPr>
                    <w:t>设备基础减振，厂房密闭隔声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restart"/>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r>
                    <w:rPr>
                      <w:color w:val="auto"/>
                      <w:kern w:val="0"/>
                      <w:sz w:val="21"/>
                      <w:szCs w:val="21"/>
                      <w:u w:val="none" w:color="000000"/>
                    </w:rPr>
                    <w:t>固废</w:t>
                  </w: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eastAsia="宋体"/>
                      <w:color w:val="auto"/>
                      <w:kern w:val="0"/>
                      <w:sz w:val="21"/>
                      <w:szCs w:val="21"/>
                      <w:u w:val="none" w:color="000000"/>
                      <w:lang w:val="en-US" w:eastAsia="zh-CN"/>
                    </w:rPr>
                  </w:pPr>
                  <w:r>
                    <w:rPr>
                      <w:rFonts w:hint="eastAsia"/>
                      <w:color w:val="auto"/>
                      <w:kern w:val="0"/>
                      <w:sz w:val="21"/>
                      <w:szCs w:val="21"/>
                      <w:u w:val="none" w:color="000000"/>
                      <w:lang w:val="en-US" w:eastAsia="zh-CN"/>
                    </w:rPr>
                    <w:t>S</w:t>
                  </w:r>
                  <w:r>
                    <w:rPr>
                      <w:rFonts w:hint="eastAsia"/>
                      <w:color w:val="auto"/>
                      <w:kern w:val="0"/>
                      <w:sz w:val="21"/>
                      <w:szCs w:val="21"/>
                      <w:u w:val="none" w:color="000000"/>
                      <w:vertAlign w:val="subscript"/>
                      <w:lang w:val="en-US" w:eastAsia="zh-CN"/>
                    </w:rPr>
                    <w:t>1</w:t>
                  </w:r>
                </w:p>
              </w:tc>
              <w:tc>
                <w:tcPr>
                  <w:tcW w:w="1757" w:type="dxa"/>
                  <w:vMerge w:val="restart"/>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rPr>
                  </w:pPr>
                  <w:r>
                    <w:rPr>
                      <w:rFonts w:hint="eastAsia"/>
                      <w:color w:val="auto"/>
                      <w:kern w:val="0"/>
                      <w:sz w:val="21"/>
                      <w:szCs w:val="21"/>
                      <w:u w:val="none" w:color="000000"/>
                    </w:rPr>
                    <w:t>原料预处理</w:t>
                  </w:r>
                </w:p>
              </w:tc>
              <w:tc>
                <w:tcPr>
                  <w:tcW w:w="2253"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eastAsia="宋体"/>
                      <w:color w:val="auto"/>
                      <w:kern w:val="0"/>
                      <w:sz w:val="21"/>
                      <w:szCs w:val="21"/>
                      <w:u w:val="none" w:color="000000"/>
                      <w:lang w:val="en-US" w:eastAsia="zh-CN"/>
                    </w:rPr>
                  </w:pPr>
                  <w:r>
                    <w:rPr>
                      <w:rFonts w:hint="eastAsia"/>
                      <w:color w:val="auto"/>
                      <w:kern w:val="0"/>
                      <w:sz w:val="21"/>
                      <w:szCs w:val="21"/>
                      <w:u w:val="none" w:color="000000"/>
                      <w:lang w:val="en-US" w:eastAsia="zh-CN"/>
                    </w:rPr>
                    <w:t>废</w:t>
                  </w:r>
                  <w:r>
                    <w:rPr>
                      <w:rFonts w:hint="eastAsia"/>
                      <w:color w:val="auto"/>
                      <w:kern w:val="0"/>
                      <w:sz w:val="21"/>
                      <w:szCs w:val="21"/>
                      <w:u w:val="none" w:color="000000"/>
                    </w:rPr>
                    <w:t>包装</w:t>
                  </w:r>
                  <w:r>
                    <w:rPr>
                      <w:rFonts w:hint="eastAsia"/>
                      <w:color w:val="auto"/>
                      <w:kern w:val="0"/>
                      <w:sz w:val="21"/>
                      <w:szCs w:val="21"/>
                      <w:u w:val="none" w:color="000000"/>
                      <w:lang w:val="en-US" w:eastAsia="zh-CN"/>
                    </w:rPr>
                    <w:t>袋</w:t>
                  </w:r>
                </w:p>
              </w:tc>
              <w:tc>
                <w:tcPr>
                  <w:tcW w:w="2693"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0"/>
                      <w:sz w:val="21"/>
                      <w:szCs w:val="21"/>
                      <w:u w:val="none" w:color="000000"/>
                      <w:lang w:val="en-US" w:eastAsia="zh-CN"/>
                    </w:rPr>
                  </w:pPr>
                  <w:r>
                    <w:rPr>
                      <w:rFonts w:hint="eastAsia" w:cs="Times New Roman"/>
                      <w:color w:val="auto"/>
                      <w:sz w:val="21"/>
                      <w:szCs w:val="21"/>
                      <w:lang w:val="en-US" w:eastAsia="zh-CN"/>
                    </w:rPr>
                    <w:t>暂存于一般固废暂存间，定期</w:t>
                  </w:r>
                  <w:r>
                    <w:rPr>
                      <w:rFonts w:hint="eastAsia"/>
                      <w:color w:val="auto"/>
                      <w:sz w:val="21"/>
                      <w:szCs w:val="21"/>
                      <w:lang w:val="en-US" w:eastAsia="zh-CN"/>
                    </w:rPr>
                    <w:t>外售废旧资源回收部门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lang w:val="en-US" w:eastAsia="zh-CN"/>
                    </w:rPr>
                  </w:pPr>
                  <w:r>
                    <w:rPr>
                      <w:rFonts w:hint="eastAsia"/>
                      <w:color w:val="auto"/>
                      <w:kern w:val="0"/>
                      <w:sz w:val="21"/>
                      <w:szCs w:val="21"/>
                      <w:u w:val="none" w:color="000000"/>
                      <w:lang w:val="en-US" w:eastAsia="zh-CN"/>
                    </w:rPr>
                    <w:t>S</w:t>
                  </w:r>
                  <w:r>
                    <w:rPr>
                      <w:rFonts w:hint="eastAsia"/>
                      <w:color w:val="auto"/>
                      <w:kern w:val="0"/>
                      <w:sz w:val="21"/>
                      <w:szCs w:val="21"/>
                      <w:u w:val="none" w:color="000000"/>
                      <w:vertAlign w:val="subscript"/>
                      <w:lang w:val="en-US" w:eastAsia="zh-CN"/>
                    </w:rPr>
                    <w:t>2</w:t>
                  </w:r>
                </w:p>
              </w:tc>
              <w:tc>
                <w:tcPr>
                  <w:tcW w:w="175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lang w:val="en-US" w:eastAsia="zh-CN"/>
                    </w:rPr>
                  </w:pPr>
                </w:p>
              </w:tc>
              <w:tc>
                <w:tcPr>
                  <w:tcW w:w="2253"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rPr>
                  </w:pPr>
                  <w:r>
                    <w:rPr>
                      <w:rFonts w:hint="eastAsia"/>
                      <w:color w:val="auto"/>
                      <w:kern w:val="0"/>
                      <w:sz w:val="21"/>
                      <w:szCs w:val="21"/>
                      <w:u w:val="none" w:color="000000"/>
                      <w:lang w:val="en-US" w:eastAsia="zh-CN"/>
                    </w:rPr>
                    <w:t>原料除杂杂质</w:t>
                  </w:r>
                </w:p>
              </w:tc>
              <w:tc>
                <w:tcPr>
                  <w:tcW w:w="2693" w:type="dxa"/>
                  <w:vMerge w:val="restart"/>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kern w:val="0"/>
                      <w:sz w:val="21"/>
                      <w:szCs w:val="21"/>
                      <w:u w:val="none" w:color="000000"/>
                      <w:lang w:val="en-US" w:eastAsia="zh-CN"/>
                    </w:rPr>
                  </w:pPr>
                  <w:r>
                    <w:rPr>
                      <w:rFonts w:hint="eastAsia" w:cs="Times New Roman"/>
                      <w:color w:val="auto"/>
                      <w:sz w:val="21"/>
                      <w:szCs w:val="21"/>
                      <w:lang w:val="en-US" w:eastAsia="zh-CN"/>
                    </w:rPr>
                    <w:t>暂存于一般固废暂存间，</w:t>
                  </w:r>
                  <w:r>
                    <w:rPr>
                      <w:rFonts w:hint="eastAsia" w:cs="Times New Roman"/>
                      <w:bCs/>
                      <w:color w:val="auto"/>
                      <w:sz w:val="21"/>
                      <w:szCs w:val="21"/>
                      <w:lang w:val="en-US" w:eastAsia="zh-CN"/>
                    </w:rPr>
                    <w:t>收集后外送给当地饲料厂或养殖场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lang w:val="en-US" w:eastAsia="zh-CN"/>
                    </w:rPr>
                  </w:pPr>
                  <w:r>
                    <w:rPr>
                      <w:rFonts w:hint="eastAsia"/>
                      <w:color w:val="auto"/>
                      <w:kern w:val="0"/>
                      <w:sz w:val="21"/>
                      <w:szCs w:val="21"/>
                      <w:u w:val="none" w:color="000000"/>
                      <w:lang w:val="en-US" w:eastAsia="zh-CN"/>
                    </w:rPr>
                    <w:t>S</w:t>
                  </w:r>
                  <w:r>
                    <w:rPr>
                      <w:rFonts w:hint="eastAsia"/>
                      <w:color w:val="auto"/>
                      <w:kern w:val="0"/>
                      <w:sz w:val="21"/>
                      <w:szCs w:val="21"/>
                      <w:u w:val="none" w:color="000000"/>
                      <w:vertAlign w:val="subscript"/>
                      <w:lang w:val="en-US" w:eastAsia="zh-CN"/>
                    </w:rPr>
                    <w:t>3</w:t>
                  </w:r>
                </w:p>
              </w:tc>
              <w:tc>
                <w:tcPr>
                  <w:tcW w:w="1757" w:type="dxa"/>
                  <w:vMerge w:val="restart"/>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olor w:val="auto"/>
                      <w:kern w:val="0"/>
                      <w:sz w:val="21"/>
                      <w:szCs w:val="21"/>
                      <w:u w:val="none" w:color="000000"/>
                      <w:lang w:val="en-US" w:eastAsia="zh-CN"/>
                    </w:rPr>
                  </w:pPr>
                  <w:r>
                    <w:rPr>
                      <w:rFonts w:hint="default"/>
                      <w:color w:val="auto"/>
                      <w:kern w:val="0"/>
                      <w:sz w:val="21"/>
                      <w:szCs w:val="21"/>
                      <w:u w:val="none" w:color="000000"/>
                      <w:lang w:val="en-US" w:eastAsia="zh-CN"/>
                    </w:rPr>
                    <w:t>质检</w:t>
                  </w:r>
                </w:p>
              </w:tc>
              <w:tc>
                <w:tcPr>
                  <w:tcW w:w="2253"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olor w:val="auto"/>
                      <w:kern w:val="0"/>
                      <w:sz w:val="21"/>
                      <w:szCs w:val="21"/>
                      <w:u w:val="none" w:color="000000"/>
                      <w:lang w:val="en-US" w:eastAsia="zh-CN"/>
                    </w:rPr>
                  </w:pPr>
                  <w:r>
                    <w:rPr>
                      <w:rFonts w:hint="eastAsia"/>
                      <w:color w:val="auto"/>
                      <w:kern w:val="0"/>
                      <w:sz w:val="21"/>
                      <w:szCs w:val="21"/>
                      <w:u w:val="none" w:color="000000"/>
                      <w:lang w:val="en-US" w:eastAsia="zh-CN"/>
                    </w:rPr>
                    <w:t>不合格产品</w:t>
                  </w:r>
                </w:p>
              </w:tc>
              <w:tc>
                <w:tcPr>
                  <w:tcW w:w="2693"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0"/>
                      <w:sz w:val="21"/>
                      <w:szCs w:val="21"/>
                      <w:u w:val="none" w:color="00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lang w:val="en-US" w:eastAsia="zh-CN"/>
                    </w:rPr>
                  </w:pPr>
                  <w:r>
                    <w:rPr>
                      <w:rFonts w:hint="eastAsia"/>
                      <w:color w:val="auto"/>
                      <w:kern w:val="0"/>
                      <w:sz w:val="21"/>
                      <w:szCs w:val="21"/>
                      <w:u w:val="none" w:color="000000"/>
                      <w:lang w:val="en-US" w:eastAsia="zh-CN"/>
                    </w:rPr>
                    <w:t>S</w:t>
                  </w:r>
                  <w:r>
                    <w:rPr>
                      <w:rFonts w:hint="eastAsia"/>
                      <w:color w:val="auto"/>
                      <w:kern w:val="0"/>
                      <w:sz w:val="21"/>
                      <w:szCs w:val="21"/>
                      <w:u w:val="none" w:color="000000"/>
                      <w:vertAlign w:val="subscript"/>
                      <w:lang w:val="en-US" w:eastAsia="zh-CN"/>
                    </w:rPr>
                    <w:t>4</w:t>
                  </w:r>
                </w:p>
              </w:tc>
              <w:tc>
                <w:tcPr>
                  <w:tcW w:w="175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lang w:val="en-US" w:eastAsia="zh-CN"/>
                    </w:rPr>
                  </w:pPr>
                </w:p>
              </w:tc>
              <w:tc>
                <w:tcPr>
                  <w:tcW w:w="2253"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lang w:val="en-US" w:eastAsia="zh-CN"/>
                    </w:rPr>
                  </w:pPr>
                  <w:r>
                    <w:rPr>
                      <w:rFonts w:hint="eastAsia"/>
                      <w:color w:val="auto"/>
                      <w:kern w:val="0"/>
                      <w:sz w:val="21"/>
                      <w:szCs w:val="21"/>
                      <w:u w:val="none" w:color="000000"/>
                      <w:lang w:val="en-US" w:eastAsia="zh-CN"/>
                    </w:rPr>
                    <w:t>餐厨垃圾</w:t>
                  </w:r>
                </w:p>
              </w:tc>
              <w:tc>
                <w:tcPr>
                  <w:tcW w:w="2693" w:type="dxa"/>
                  <w:vMerge w:val="restart"/>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color w:val="auto"/>
                      <w:sz w:val="21"/>
                      <w:szCs w:val="21"/>
                      <w:lang w:val="en-US" w:eastAsia="zh-CN"/>
                    </w:rPr>
                    <w:t>专用的储存桶收集，收集后由</w:t>
                  </w:r>
                  <w:r>
                    <w:rPr>
                      <w:rFonts w:hint="eastAsia" w:cs="Times New Roman"/>
                      <w:bCs/>
                      <w:color w:val="auto"/>
                      <w:kern w:val="2"/>
                      <w:sz w:val="21"/>
                      <w:szCs w:val="21"/>
                      <w:lang w:val="en-US" w:eastAsia="zh-CN" w:bidi="ar-SA"/>
                    </w:rPr>
                    <w:t>专业油脂回收公司回收处置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p>
              </w:tc>
              <w:tc>
                <w:tcPr>
                  <w:tcW w:w="689"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lang w:val="en-US" w:eastAsia="zh-CN"/>
                    </w:rPr>
                  </w:pPr>
                  <w:r>
                    <w:rPr>
                      <w:rFonts w:hint="eastAsia"/>
                      <w:color w:val="auto"/>
                      <w:kern w:val="0"/>
                      <w:sz w:val="21"/>
                      <w:szCs w:val="21"/>
                      <w:u w:val="none" w:color="000000"/>
                      <w:lang w:val="en-US" w:eastAsia="zh-CN"/>
                    </w:rPr>
                    <w:t>S</w:t>
                  </w:r>
                  <w:r>
                    <w:rPr>
                      <w:rFonts w:hint="eastAsia"/>
                      <w:color w:val="auto"/>
                      <w:kern w:val="0"/>
                      <w:sz w:val="21"/>
                      <w:szCs w:val="21"/>
                      <w:u w:val="none" w:color="000000"/>
                      <w:vertAlign w:val="subscript"/>
                      <w:lang w:val="en-US" w:eastAsia="zh-CN"/>
                    </w:rPr>
                    <w:t>5</w:t>
                  </w:r>
                </w:p>
              </w:tc>
              <w:tc>
                <w:tcPr>
                  <w:tcW w:w="1757"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lang w:val="en-US" w:eastAsia="zh-CN"/>
                    </w:rPr>
                  </w:pPr>
                  <w:r>
                    <w:rPr>
                      <w:rFonts w:hint="eastAsia"/>
                      <w:color w:val="auto"/>
                      <w:kern w:val="0"/>
                      <w:sz w:val="21"/>
                      <w:szCs w:val="21"/>
                      <w:u w:val="none" w:color="000000"/>
                      <w:lang w:val="en-US" w:eastAsia="zh-CN"/>
                    </w:rPr>
                    <w:t>隔油池</w:t>
                  </w:r>
                </w:p>
              </w:tc>
              <w:tc>
                <w:tcPr>
                  <w:tcW w:w="2253"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kern w:val="0"/>
                      <w:sz w:val="21"/>
                      <w:szCs w:val="21"/>
                      <w:u w:val="none" w:color="000000"/>
                      <w:lang w:val="en-US" w:eastAsia="zh-CN"/>
                    </w:rPr>
                  </w:pPr>
                  <w:r>
                    <w:rPr>
                      <w:rFonts w:hint="eastAsia"/>
                      <w:color w:val="auto"/>
                      <w:kern w:val="0"/>
                      <w:sz w:val="21"/>
                      <w:szCs w:val="21"/>
                      <w:u w:val="none" w:color="000000"/>
                      <w:lang w:val="en-US" w:eastAsia="zh-CN"/>
                    </w:rPr>
                    <w:t>废油脂</w:t>
                  </w:r>
                </w:p>
              </w:tc>
              <w:tc>
                <w:tcPr>
                  <w:tcW w:w="2693"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7" w:type="dxa"/>
                  <w:vMerge w:val="continue"/>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auto"/>
                      <w:kern w:val="0"/>
                      <w:sz w:val="21"/>
                      <w:szCs w:val="21"/>
                      <w:u w:val="none" w:color="000000"/>
                    </w:rPr>
                  </w:pPr>
                </w:p>
              </w:tc>
              <w:tc>
                <w:tcPr>
                  <w:tcW w:w="68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auto"/>
                      <w:sz w:val="21"/>
                      <w:szCs w:val="21"/>
                      <w:lang w:val="en-US" w:eastAsia="zh-CN"/>
                    </w:rPr>
                  </w:pPr>
                  <w:r>
                    <w:rPr>
                      <w:rFonts w:hint="eastAsia"/>
                      <w:color w:val="auto"/>
                      <w:kern w:val="0"/>
                      <w:sz w:val="21"/>
                      <w:szCs w:val="21"/>
                      <w:u w:val="none" w:color="000000"/>
                      <w:lang w:val="en-US" w:eastAsia="zh-CN"/>
                    </w:rPr>
                    <w:t>S</w:t>
                  </w:r>
                  <w:r>
                    <w:rPr>
                      <w:rFonts w:hint="eastAsia"/>
                      <w:color w:val="auto"/>
                      <w:kern w:val="0"/>
                      <w:sz w:val="21"/>
                      <w:szCs w:val="21"/>
                      <w:u w:val="none" w:color="000000"/>
                      <w:vertAlign w:val="subscript"/>
                      <w:lang w:val="en-US" w:eastAsia="zh-CN"/>
                    </w:rPr>
                    <w:t>6</w:t>
                  </w:r>
                </w:p>
              </w:tc>
              <w:tc>
                <w:tcPr>
                  <w:tcW w:w="175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auto"/>
                      <w:sz w:val="21"/>
                      <w:szCs w:val="21"/>
                    </w:rPr>
                  </w:pPr>
                  <w:r>
                    <w:rPr>
                      <w:rFonts w:hint="eastAsia"/>
                      <w:color w:val="auto"/>
                      <w:kern w:val="0"/>
                      <w:sz w:val="21"/>
                      <w:szCs w:val="21"/>
                      <w:u w:val="none" w:color="000000"/>
                      <w:lang w:val="en-US" w:eastAsia="zh-CN"/>
                    </w:rPr>
                    <w:t>员工</w:t>
                  </w:r>
                  <w:r>
                    <w:rPr>
                      <w:rFonts w:hint="eastAsia"/>
                      <w:color w:val="auto"/>
                      <w:kern w:val="0"/>
                      <w:sz w:val="21"/>
                      <w:szCs w:val="21"/>
                      <w:u w:val="none" w:color="000000"/>
                    </w:rPr>
                    <w:t>生活</w:t>
                  </w:r>
                  <w:r>
                    <w:rPr>
                      <w:rFonts w:hint="eastAsia"/>
                      <w:color w:val="auto"/>
                      <w:kern w:val="0"/>
                      <w:sz w:val="21"/>
                      <w:szCs w:val="21"/>
                      <w:u w:val="none" w:color="000000"/>
                      <w:lang w:val="en-US" w:eastAsia="zh-CN"/>
                    </w:rPr>
                    <w:t>办公</w:t>
                  </w:r>
                </w:p>
              </w:tc>
              <w:tc>
                <w:tcPr>
                  <w:tcW w:w="2253" w:type="dxa"/>
                  <w:tcBorders>
                    <w:tl2br w:val="nil"/>
                    <w:tr2bl w:val="nil"/>
                  </w:tcBorders>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color w:val="auto"/>
                      <w:kern w:val="0"/>
                      <w:sz w:val="21"/>
                      <w:szCs w:val="21"/>
                      <w:u w:val="none" w:color="000000"/>
                    </w:rPr>
                  </w:pPr>
                  <w:r>
                    <w:rPr>
                      <w:rFonts w:hint="eastAsia" w:ascii="Times New Roman" w:hAnsi="Times New Roman" w:cs="Times New Roman"/>
                      <w:color w:val="auto"/>
                      <w:kern w:val="0"/>
                      <w:sz w:val="21"/>
                      <w:szCs w:val="21"/>
                      <w:u w:val="none" w:color="000000"/>
                    </w:rPr>
                    <w:t>生活垃圾</w:t>
                  </w:r>
                </w:p>
              </w:tc>
              <w:tc>
                <w:tcPr>
                  <w:tcW w:w="269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auto"/>
                      <w:sz w:val="21"/>
                      <w:szCs w:val="21"/>
                    </w:rPr>
                  </w:pPr>
                  <w:r>
                    <w:rPr>
                      <w:rFonts w:hint="eastAsia"/>
                      <w:color w:val="auto"/>
                      <w:sz w:val="21"/>
                      <w:szCs w:val="21"/>
                    </w:rPr>
                    <w:t>环卫部门处置</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Cs/>
                <w:color w:val="auto"/>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15" w:hRule="atLeast"/>
          <w:jc w:val="center"/>
        </w:trPr>
        <w:tc>
          <w:tcPr>
            <w:tcW w:w="750" w:type="dxa"/>
            <w:vAlign w:val="center"/>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00" w:lineRule="exact"/>
              <w:jc w:val="center"/>
              <w:textAlignment w:val="auto"/>
              <w:rPr>
                <w:rFonts w:hint="eastAsia" w:cs="宋体"/>
                <w:color w:val="auto"/>
                <w:sz w:val="24"/>
                <w:szCs w:val="24"/>
              </w:rPr>
            </w:pPr>
            <w:r>
              <w:rPr>
                <w:rFonts w:hint="eastAsia" w:cs="宋体"/>
                <w:color w:val="auto"/>
                <w:sz w:val="24"/>
                <w:szCs w:val="24"/>
              </w:rPr>
              <w:t>与项目有关的原有环境污染问题</w:t>
            </w:r>
          </w:p>
        </w:tc>
        <w:tc>
          <w:tcPr>
            <w:tcW w:w="8311" w:type="dxa"/>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bCs/>
                <w:color w:val="auto"/>
                <w:szCs w:val="21"/>
                <w:lang w:eastAsia="zh-CN"/>
              </w:rPr>
            </w:pPr>
            <w:r>
              <w:rPr>
                <w:rFonts w:hint="eastAsia" w:ascii="宋体" w:hAnsi="宋体"/>
                <w:bCs/>
                <w:color w:val="auto"/>
                <w:sz w:val="24"/>
                <w:szCs w:val="24"/>
              </w:rPr>
              <w:t>本项目为新建项目，</w:t>
            </w:r>
            <w:r>
              <w:rPr>
                <w:rFonts w:hint="eastAsia" w:ascii="宋体" w:hAnsi="宋体"/>
                <w:bCs/>
                <w:color w:val="auto"/>
                <w:sz w:val="24"/>
                <w:szCs w:val="24"/>
                <w:lang w:val="en-US" w:eastAsia="zh-CN"/>
              </w:rPr>
              <w:t>租用</w:t>
            </w:r>
            <w:r>
              <w:rPr>
                <w:rFonts w:hint="eastAsia" w:cs="Times New Roman"/>
                <w:color w:val="auto"/>
                <w:sz w:val="24"/>
                <w:szCs w:val="24"/>
                <w:u w:val="none"/>
                <w:lang w:eastAsia="zh-CN"/>
              </w:rPr>
              <w:t>石泉县城关镇古堰工业园区</w:t>
            </w:r>
            <w:r>
              <w:rPr>
                <w:rFonts w:hint="eastAsia" w:cs="Times New Roman"/>
                <w:color w:val="auto"/>
                <w:sz w:val="24"/>
                <w:szCs w:val="24"/>
                <w:u w:val="none"/>
                <w:lang w:val="en-US" w:eastAsia="zh-CN"/>
              </w:rPr>
              <w:t>标准化厂房</w:t>
            </w:r>
            <w:r>
              <w:rPr>
                <w:rFonts w:hint="eastAsia" w:cs="Times New Roman"/>
                <w:color w:val="auto"/>
                <w:kern w:val="0"/>
                <w:sz w:val="24"/>
                <w:szCs w:val="24"/>
                <w:lang w:val="en-US" w:eastAsia="zh-CN"/>
              </w:rPr>
              <w:t>进行建设，该</w:t>
            </w:r>
            <w:r>
              <w:rPr>
                <w:rFonts w:hint="eastAsia" w:cs="Times New Roman"/>
                <w:color w:val="auto"/>
                <w:sz w:val="24"/>
                <w:szCs w:val="24"/>
                <w:u w:val="none"/>
                <w:lang w:val="en-US" w:eastAsia="zh-CN"/>
              </w:rPr>
              <w:t>厂房为闲置厂房</w:t>
            </w:r>
            <w:r>
              <w:rPr>
                <w:rFonts w:hint="eastAsia" w:ascii="宋体" w:hAnsi="宋体"/>
                <w:bCs/>
                <w:color w:val="auto"/>
                <w:sz w:val="24"/>
                <w:szCs w:val="24"/>
              </w:rPr>
              <w:t>，不存在原有</w:t>
            </w:r>
            <w:r>
              <w:rPr>
                <w:rFonts w:hint="eastAsia" w:ascii="宋体" w:hAnsi="宋体"/>
                <w:bCs/>
                <w:color w:val="auto"/>
                <w:sz w:val="24"/>
                <w:szCs w:val="24"/>
                <w:lang w:val="en-US" w:eastAsia="zh-CN"/>
              </w:rPr>
              <w:t>环境</w:t>
            </w:r>
            <w:r>
              <w:rPr>
                <w:rFonts w:hint="eastAsia" w:ascii="宋体" w:hAnsi="宋体"/>
                <w:bCs/>
                <w:color w:val="auto"/>
                <w:sz w:val="24"/>
                <w:szCs w:val="24"/>
              </w:rPr>
              <w:t>污染</w:t>
            </w:r>
            <w:r>
              <w:rPr>
                <w:rFonts w:hint="eastAsia" w:ascii="宋体" w:hAnsi="宋体"/>
                <w:bCs/>
                <w:color w:val="auto"/>
                <w:sz w:val="24"/>
                <w:szCs w:val="24"/>
                <w:lang w:val="en-US" w:eastAsia="zh-CN"/>
              </w:rPr>
              <w:t>问题</w:t>
            </w:r>
            <w:r>
              <w:rPr>
                <w:rFonts w:hint="eastAsia" w:ascii="宋体" w:hAnsi="宋体"/>
                <w:bCs/>
                <w:color w:val="auto"/>
                <w:sz w:val="24"/>
                <w:szCs w:val="24"/>
                <w:lang w:eastAsia="zh-CN"/>
              </w:rPr>
              <w:t>。</w:t>
            </w:r>
          </w:p>
        </w:tc>
      </w:tr>
    </w:tbl>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三、区域环境质量现状、环境保护目标及评价标准</w:t>
      </w:r>
    </w:p>
    <w:tbl>
      <w:tblPr>
        <w:tblStyle w:val="30"/>
        <w:tblW w:w="90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2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区域</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环境</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质量</w:t>
            </w:r>
          </w:p>
          <w:p>
            <w:pPr>
              <w:adjustRightInd w:val="0"/>
              <w:snapToGrid w:val="0"/>
              <w:jc w:val="center"/>
              <w:rPr>
                <w:rFonts w:ascii="宋体" w:hAnsi="宋体" w:cs="宋体"/>
                <w:color w:val="auto"/>
                <w:kern w:val="0"/>
                <w:szCs w:val="21"/>
              </w:rPr>
            </w:pPr>
            <w:r>
              <w:rPr>
                <w:rFonts w:hint="eastAsia" w:ascii="宋体" w:hAnsi="宋体" w:eastAsia="宋体" w:cs="宋体"/>
                <w:color w:val="auto"/>
                <w:kern w:val="0"/>
                <w:sz w:val="24"/>
                <w:szCs w:val="24"/>
                <w:lang w:val="en-US" w:eastAsia="zh-CN" w:bidi="ar-SA"/>
              </w:rPr>
              <w:t>现状</w:t>
            </w:r>
          </w:p>
        </w:tc>
        <w:tc>
          <w:tcPr>
            <w:tcW w:w="8226" w:type="dxa"/>
            <w:vAlign w:val="center"/>
          </w:tcPr>
          <w:p>
            <w:pPr>
              <w:keepNext w:val="0"/>
              <w:keepLines w:val="0"/>
              <w:pageBreakBefore w:val="0"/>
              <w:widowControl w:val="0"/>
              <w:tabs>
                <w:tab w:val="left" w:pos="4404"/>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rPr>
            </w:pPr>
            <w:r>
              <w:rPr>
                <w:rFonts w:hint="default" w:ascii="Times New Roman" w:hAnsi="Times New Roman" w:eastAsia="宋体" w:cs="Times New Roman"/>
                <w:b/>
                <w:bCs/>
                <w:color w:val="auto"/>
                <w:sz w:val="24"/>
              </w:rPr>
              <w:t>1、</w:t>
            </w:r>
            <w:r>
              <w:rPr>
                <w:rFonts w:hint="eastAsia" w:eastAsia="宋体" w:cs="Times New Roman"/>
                <w:b/>
                <w:bCs/>
                <w:color w:val="auto"/>
                <w:sz w:val="24"/>
                <w:lang w:val="en-US" w:eastAsia="zh-CN"/>
              </w:rPr>
              <w:t>环境空气</w:t>
            </w:r>
          </w:p>
          <w:p>
            <w:pPr>
              <w:keepNext w:val="0"/>
              <w:keepLines w:val="0"/>
              <w:pageBreakBefore w:val="0"/>
              <w:widowControl w:val="0"/>
              <w:tabs>
                <w:tab w:val="left" w:pos="4404"/>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）项目所在区域环境空气质量达标情况</w:t>
            </w:r>
          </w:p>
          <w:p>
            <w:pPr>
              <w:keepNext w:val="0"/>
              <w:keepLines w:val="0"/>
              <w:pageBreakBefore w:val="0"/>
              <w:widowControl w:val="0"/>
              <w:tabs>
                <w:tab w:val="left" w:pos="440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r>
              <w:rPr>
                <w:rFonts w:hint="eastAsia" w:cs="Times New Roman"/>
                <w:color w:val="auto"/>
                <w:sz w:val="24"/>
                <w:szCs w:val="24"/>
                <w:lang w:val="en-US" w:eastAsia="zh-CN"/>
              </w:rPr>
              <w:t>位于陕西省安康市石泉县城关镇，</w:t>
            </w:r>
            <w:r>
              <w:rPr>
                <w:rFonts w:hint="default" w:ascii="Times New Roman" w:hAnsi="Times New Roman" w:eastAsia="宋体" w:cs="Times New Roman"/>
                <w:color w:val="auto"/>
                <w:sz w:val="24"/>
                <w:szCs w:val="24"/>
              </w:rPr>
              <w:t>所在区域环境空气执行《环境空气质量标准》（GB3095-2012）</w:t>
            </w:r>
            <w:r>
              <w:rPr>
                <w:rFonts w:hint="eastAsia" w:cs="Times New Roman"/>
                <w:color w:val="auto"/>
                <w:sz w:val="24"/>
                <w:szCs w:val="24"/>
                <w:lang w:val="en-US" w:eastAsia="zh-CN"/>
              </w:rPr>
              <w:t>及2018年修改单</w:t>
            </w:r>
            <w:r>
              <w:rPr>
                <w:rFonts w:hint="default" w:ascii="Times New Roman" w:hAnsi="Times New Roman" w:eastAsia="宋体" w:cs="Times New Roman"/>
                <w:color w:val="auto"/>
                <w:sz w:val="24"/>
                <w:szCs w:val="24"/>
              </w:rPr>
              <w:t>中二级标准。根据陕西省生态环境厅办公室202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年1月</w:t>
            </w:r>
            <w:r>
              <w:rPr>
                <w:rFonts w:hint="eastAsia" w:cs="Times New Roman"/>
                <w:color w:val="auto"/>
                <w:sz w:val="24"/>
                <w:szCs w:val="24"/>
                <w:lang w:val="en-US" w:eastAsia="zh-CN"/>
              </w:rPr>
              <w:t>21</w:t>
            </w:r>
            <w:r>
              <w:rPr>
                <w:rFonts w:hint="default" w:ascii="Times New Roman" w:hAnsi="Times New Roman" w:eastAsia="宋体" w:cs="Times New Roman"/>
                <w:color w:val="auto"/>
                <w:sz w:val="24"/>
                <w:szCs w:val="24"/>
              </w:rPr>
              <w:t>日发布的《202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年12月及1～12月全省环境空气质量状况》中的</w:t>
            </w:r>
            <w:r>
              <w:rPr>
                <w:rFonts w:hint="eastAsia" w:cs="Times New Roman"/>
                <w:color w:val="auto"/>
                <w:sz w:val="24"/>
                <w:szCs w:val="24"/>
                <w:lang w:val="en-US" w:eastAsia="zh-CN"/>
              </w:rPr>
              <w:t>安康市石泉县</w:t>
            </w:r>
            <w:r>
              <w:rPr>
                <w:rFonts w:hint="default" w:ascii="Times New Roman" w:hAnsi="Times New Roman" w:eastAsia="宋体" w:cs="Times New Roman"/>
                <w:color w:val="auto"/>
                <w:sz w:val="24"/>
                <w:szCs w:val="24"/>
              </w:rPr>
              <w:t>20</w:t>
            </w:r>
            <w:r>
              <w:rPr>
                <w:rFonts w:hint="eastAsia" w:eastAsia="宋体" w:cs="Times New Roman"/>
                <w:color w:val="auto"/>
                <w:sz w:val="24"/>
                <w:szCs w:val="24"/>
                <w:lang w:val="en-US" w:eastAsia="zh-CN"/>
              </w:rPr>
              <w:t>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年度环境</w:t>
            </w:r>
            <w:r>
              <w:rPr>
                <w:rFonts w:hint="default" w:ascii="Times New Roman" w:hAnsi="Times New Roman" w:eastAsia="宋体" w:cs="Times New Roman"/>
                <w:color w:val="auto"/>
                <w:sz w:val="24"/>
                <w:szCs w:val="24"/>
              </w:rPr>
              <w:t>空气质量状况统计数据，统计结果见表3-1。</w:t>
            </w:r>
          </w:p>
          <w:p>
            <w:pPr>
              <w:spacing w:line="460" w:lineRule="exact"/>
              <w:jc w:val="center"/>
              <w:rPr>
                <w:rFonts w:hint="default" w:ascii="Times New Roman" w:hAnsi="Times New Roman" w:eastAsia="黑体" w:cs="Times New Roman"/>
                <w:b w:val="0"/>
                <w:bCs/>
                <w:color w:val="auto"/>
                <w:sz w:val="24"/>
              </w:rPr>
            </w:pPr>
            <w:r>
              <w:rPr>
                <w:rFonts w:hint="default" w:ascii="Times New Roman" w:hAnsi="Times New Roman" w:eastAsia="黑体" w:cs="Times New Roman"/>
                <w:b w:val="0"/>
                <w:bCs/>
                <w:color w:val="auto"/>
                <w:sz w:val="24"/>
              </w:rPr>
              <w:t xml:space="preserve">表3-1  </w:t>
            </w:r>
            <w:r>
              <w:rPr>
                <w:rFonts w:hint="eastAsia" w:ascii="Times New Roman" w:hAnsi="Times New Roman" w:eastAsia="黑体" w:cs="Times New Roman"/>
                <w:b w:val="0"/>
                <w:bCs/>
                <w:color w:val="auto"/>
                <w:sz w:val="24"/>
                <w:lang w:val="en-US" w:eastAsia="zh-CN"/>
              </w:rPr>
              <w:t xml:space="preserve">  </w:t>
            </w:r>
            <w:r>
              <w:rPr>
                <w:rFonts w:hint="default" w:ascii="Times New Roman" w:hAnsi="Times New Roman" w:eastAsia="黑体" w:cs="Times New Roman"/>
                <w:b w:val="0"/>
                <w:bCs/>
                <w:color w:val="auto"/>
                <w:sz w:val="24"/>
              </w:rPr>
              <w:t>20</w:t>
            </w:r>
            <w:r>
              <w:rPr>
                <w:rFonts w:hint="default" w:ascii="Times New Roman" w:hAnsi="Times New Roman" w:eastAsia="黑体" w:cs="Times New Roman"/>
                <w:b w:val="0"/>
                <w:bCs/>
                <w:color w:val="auto"/>
                <w:sz w:val="24"/>
                <w:lang w:val="en-US" w:eastAsia="zh-CN"/>
              </w:rPr>
              <w:t>2</w:t>
            </w:r>
            <w:r>
              <w:rPr>
                <w:rFonts w:hint="eastAsia" w:ascii="Times New Roman" w:hAnsi="Times New Roman" w:eastAsia="黑体" w:cs="Times New Roman"/>
                <w:b w:val="0"/>
                <w:bCs/>
                <w:color w:val="auto"/>
                <w:sz w:val="24"/>
                <w:lang w:val="en-US" w:eastAsia="zh-CN"/>
              </w:rPr>
              <w:t>4</w:t>
            </w:r>
            <w:r>
              <w:rPr>
                <w:rFonts w:hint="default" w:ascii="Times New Roman" w:hAnsi="Times New Roman" w:eastAsia="黑体" w:cs="Times New Roman"/>
                <w:b w:val="0"/>
                <w:bCs/>
                <w:color w:val="auto"/>
                <w:sz w:val="24"/>
              </w:rPr>
              <w:t>年</w:t>
            </w:r>
            <w:r>
              <w:rPr>
                <w:rFonts w:hint="eastAsia" w:ascii="Times New Roman" w:hAnsi="Times New Roman" w:eastAsia="黑体" w:cs="Times New Roman"/>
                <w:b w:val="0"/>
                <w:bCs/>
                <w:color w:val="auto"/>
                <w:sz w:val="24"/>
                <w:lang w:val="en-US" w:eastAsia="zh-CN"/>
              </w:rPr>
              <w:t>度安康市</w:t>
            </w:r>
            <w:r>
              <w:rPr>
                <w:rFonts w:hint="default" w:ascii="Times New Roman" w:hAnsi="Times New Roman" w:eastAsia="黑体" w:cs="Times New Roman"/>
                <w:b w:val="0"/>
                <w:bCs/>
                <w:color w:val="auto"/>
                <w:sz w:val="24"/>
                <w:lang w:val="en-US" w:eastAsia="zh-CN"/>
              </w:rPr>
              <w:t>石泉县</w:t>
            </w:r>
            <w:r>
              <w:rPr>
                <w:rFonts w:hint="default" w:ascii="Times New Roman" w:hAnsi="Times New Roman" w:eastAsia="黑体" w:cs="Times New Roman"/>
                <w:b w:val="0"/>
                <w:bCs/>
                <w:color w:val="auto"/>
                <w:sz w:val="24"/>
              </w:rPr>
              <w:t>环境空气质量评价表</w:t>
            </w:r>
          </w:p>
          <w:tbl>
            <w:tblPr>
              <w:tblStyle w:val="30"/>
              <w:tblW w:w="799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808"/>
              <w:gridCol w:w="3700"/>
              <w:gridCol w:w="908"/>
              <w:gridCol w:w="739"/>
              <w:gridCol w:w="866"/>
              <w:gridCol w:w="9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jc w:val="center"/>
              </w:trPr>
              <w:tc>
                <w:tcPr>
                  <w:tcW w:w="808" w:type="dxa"/>
                  <w:tcBorders>
                    <w:tl2br w:val="nil"/>
                    <w:tr2bl w:val="nil"/>
                  </w:tcBorders>
                  <w:vAlign w:val="center"/>
                </w:tcPr>
                <w:p>
                  <w:pPr>
                    <w:pStyle w:val="56"/>
                    <w:spacing w:line="300" w:lineRule="exact"/>
                    <w:ind w:firstLine="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污染物</w:t>
                  </w:r>
                </w:p>
              </w:tc>
              <w:tc>
                <w:tcPr>
                  <w:tcW w:w="3700" w:type="dxa"/>
                  <w:tcBorders>
                    <w:tl2br w:val="nil"/>
                    <w:tr2bl w:val="nil"/>
                  </w:tcBorders>
                  <w:vAlign w:val="center"/>
                </w:tcPr>
                <w:p>
                  <w:pPr>
                    <w:pStyle w:val="56"/>
                    <w:spacing w:line="300" w:lineRule="exact"/>
                    <w:ind w:firstLine="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年评价指标</w:t>
                  </w:r>
                </w:p>
              </w:tc>
              <w:tc>
                <w:tcPr>
                  <w:tcW w:w="908" w:type="dxa"/>
                  <w:tcBorders>
                    <w:tl2br w:val="nil"/>
                    <w:tr2bl w:val="nil"/>
                  </w:tcBorders>
                  <w:vAlign w:val="center"/>
                </w:tcPr>
                <w:p>
                  <w:pPr>
                    <w:pStyle w:val="56"/>
                    <w:spacing w:line="300" w:lineRule="exact"/>
                    <w:ind w:firstLine="0"/>
                    <w:rPr>
                      <w:rFonts w:hint="default" w:ascii="Times New Roman" w:hAnsi="Times New Roman" w:eastAsia="宋体" w:cs="Times New Roman"/>
                      <w:b/>
                      <w:color w:val="auto"/>
                      <w:sz w:val="21"/>
                      <w:szCs w:val="21"/>
                      <w:lang w:val="en-US" w:eastAsia="zh-CN"/>
                    </w:rPr>
                  </w:pPr>
                  <w:r>
                    <w:rPr>
                      <w:rFonts w:hint="eastAsia" w:eastAsia="宋体" w:cs="Times New Roman"/>
                      <w:b/>
                      <w:color w:val="auto"/>
                      <w:sz w:val="21"/>
                      <w:szCs w:val="21"/>
                      <w:lang w:val="en-US" w:eastAsia="zh-CN"/>
                    </w:rPr>
                    <w:t>质量</w:t>
                  </w:r>
                  <w:r>
                    <w:rPr>
                      <w:rFonts w:hint="default" w:ascii="Times New Roman" w:hAnsi="Times New Roman" w:eastAsia="宋体" w:cs="Times New Roman"/>
                      <w:b/>
                      <w:color w:val="auto"/>
                      <w:sz w:val="21"/>
                      <w:szCs w:val="21"/>
                      <w:lang w:val="en-US" w:eastAsia="zh-CN"/>
                    </w:rPr>
                    <w:t>浓度</w:t>
                  </w:r>
                </w:p>
              </w:tc>
              <w:tc>
                <w:tcPr>
                  <w:tcW w:w="739" w:type="dxa"/>
                  <w:tcBorders>
                    <w:tl2br w:val="nil"/>
                    <w:tr2bl w:val="nil"/>
                  </w:tcBorders>
                  <w:vAlign w:val="center"/>
                </w:tcPr>
                <w:p>
                  <w:pPr>
                    <w:pStyle w:val="56"/>
                    <w:spacing w:line="300" w:lineRule="exact"/>
                    <w:ind w:firstLine="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标准值</w:t>
                  </w:r>
                </w:p>
              </w:tc>
              <w:tc>
                <w:tcPr>
                  <w:tcW w:w="866" w:type="dxa"/>
                  <w:tcBorders>
                    <w:tl2br w:val="nil"/>
                    <w:tr2bl w:val="nil"/>
                  </w:tcBorders>
                  <w:vAlign w:val="center"/>
                </w:tcPr>
                <w:p>
                  <w:pPr>
                    <w:spacing w:line="300" w:lineRule="exact"/>
                    <w:jc w:val="center"/>
                    <w:rPr>
                      <w:rFonts w:hint="default" w:ascii="Times New Roman" w:hAnsi="Times New Roman" w:eastAsia="宋体" w:cs="Times New Roman"/>
                      <w:b/>
                      <w:color w:val="auto"/>
                      <w:kern w:val="44"/>
                      <w:sz w:val="21"/>
                      <w:szCs w:val="21"/>
                    </w:rPr>
                  </w:pPr>
                  <w:r>
                    <w:rPr>
                      <w:rFonts w:hint="default" w:ascii="Times New Roman" w:hAnsi="Times New Roman" w:eastAsia="宋体" w:cs="Times New Roman"/>
                      <w:b/>
                      <w:color w:val="auto"/>
                      <w:kern w:val="44"/>
                      <w:sz w:val="21"/>
                      <w:szCs w:val="21"/>
                    </w:rPr>
                    <w:t>占标率</w:t>
                  </w:r>
                </w:p>
              </w:tc>
              <w:tc>
                <w:tcPr>
                  <w:tcW w:w="978" w:type="dxa"/>
                  <w:tcBorders>
                    <w:tl2br w:val="nil"/>
                    <w:tr2bl w:val="nil"/>
                  </w:tcBorders>
                  <w:vAlign w:val="center"/>
                </w:tcPr>
                <w:p>
                  <w:pPr>
                    <w:spacing w:line="300" w:lineRule="exact"/>
                    <w:jc w:val="center"/>
                    <w:rPr>
                      <w:rFonts w:hint="default" w:ascii="Times New Roman" w:hAnsi="Times New Roman" w:eastAsia="宋体" w:cs="Times New Roman"/>
                      <w:b/>
                      <w:color w:val="auto"/>
                      <w:kern w:val="44"/>
                      <w:sz w:val="21"/>
                      <w:szCs w:val="21"/>
                    </w:rPr>
                  </w:pPr>
                  <w:r>
                    <w:rPr>
                      <w:rFonts w:hint="default" w:ascii="Times New Roman" w:hAnsi="Times New Roman" w:eastAsia="宋体" w:cs="Times New Roman"/>
                      <w:b/>
                      <w:color w:val="auto"/>
                      <w:kern w:val="44"/>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jc w:val="center"/>
              </w:trPr>
              <w:tc>
                <w:tcPr>
                  <w:tcW w:w="808" w:type="dxa"/>
                  <w:tcBorders>
                    <w:tl2br w:val="nil"/>
                    <w:tr2bl w:val="nil"/>
                  </w:tcBorders>
                  <w:vAlign w:val="center"/>
                </w:tcPr>
                <w:p>
                  <w:pPr>
                    <w:spacing w:line="300" w:lineRule="exact"/>
                    <w:jc w:val="center"/>
                    <w:rPr>
                      <w:rFonts w:hint="default" w:ascii="Times New Roman" w:hAnsi="Times New Roman" w:eastAsia="宋体" w:cs="Times New Roman"/>
                      <w:color w:val="auto"/>
                      <w:kern w:val="44"/>
                      <w:sz w:val="21"/>
                      <w:szCs w:val="21"/>
                    </w:rPr>
                  </w:pPr>
                  <w:r>
                    <w:rPr>
                      <w:rFonts w:hint="default" w:ascii="Times New Roman" w:hAnsi="Times New Roman" w:eastAsia="宋体" w:cs="Times New Roman"/>
                      <w:color w:val="auto"/>
                      <w:kern w:val="44"/>
                      <w:sz w:val="21"/>
                      <w:szCs w:val="21"/>
                    </w:rPr>
                    <w:t>SO</w:t>
                  </w:r>
                  <w:r>
                    <w:rPr>
                      <w:rFonts w:hint="default" w:ascii="Times New Roman" w:hAnsi="Times New Roman" w:eastAsia="宋体" w:cs="Times New Roman"/>
                      <w:color w:val="auto"/>
                      <w:kern w:val="44"/>
                      <w:sz w:val="21"/>
                      <w:szCs w:val="21"/>
                      <w:vertAlign w:val="subscript"/>
                    </w:rPr>
                    <w:t>2</w:t>
                  </w:r>
                </w:p>
              </w:tc>
              <w:tc>
                <w:tcPr>
                  <w:tcW w:w="3700" w:type="dxa"/>
                  <w:tcBorders>
                    <w:tl2br w:val="nil"/>
                    <w:tr2bl w:val="nil"/>
                  </w:tcBorders>
                  <w:vAlign w:val="center"/>
                </w:tcPr>
                <w:p>
                  <w:pPr>
                    <w:pStyle w:val="57"/>
                    <w:spacing w:line="300" w:lineRule="exac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年平均质量浓度</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eastAsia="zh-CN"/>
                    </w:rPr>
                    <w:t>）</w:t>
                  </w:r>
                </w:p>
              </w:tc>
              <w:tc>
                <w:tcPr>
                  <w:tcW w:w="908" w:type="dxa"/>
                  <w:tcBorders>
                    <w:tl2br w:val="nil"/>
                    <w:tr2bl w:val="nil"/>
                  </w:tcBorders>
                  <w:vAlign w:val="center"/>
                </w:tcPr>
                <w:p>
                  <w:pPr>
                    <w:pStyle w:val="54"/>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7</w:t>
                  </w:r>
                </w:p>
              </w:tc>
              <w:tc>
                <w:tcPr>
                  <w:tcW w:w="739" w:type="dxa"/>
                  <w:tcBorders>
                    <w:tl2br w:val="nil"/>
                    <w:tr2bl w:val="nil"/>
                  </w:tcBorders>
                  <w:vAlign w:val="center"/>
                </w:tcPr>
                <w:p>
                  <w:pPr>
                    <w:pStyle w:val="57"/>
                    <w:spacing w:line="300" w:lineRule="exac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w:t>
                  </w:r>
                </w:p>
              </w:tc>
              <w:tc>
                <w:tcPr>
                  <w:tcW w:w="866" w:type="dxa"/>
                  <w:tcBorders>
                    <w:tl2br w:val="nil"/>
                    <w:tr2bl w:val="nil"/>
                  </w:tcBorders>
                  <w:vAlign w:val="center"/>
                </w:tcPr>
                <w:p>
                  <w:pPr>
                    <w:pStyle w:val="54"/>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11.7%</w:t>
                  </w:r>
                </w:p>
              </w:tc>
              <w:tc>
                <w:tcPr>
                  <w:tcW w:w="978" w:type="dxa"/>
                  <w:tcBorders>
                    <w:tl2br w:val="nil"/>
                    <w:tr2bl w:val="nil"/>
                  </w:tcBorders>
                  <w:vAlign w:val="center"/>
                </w:tcPr>
                <w:p>
                  <w:pPr>
                    <w:spacing w:line="300" w:lineRule="exact"/>
                    <w:jc w:val="center"/>
                    <w:rPr>
                      <w:rFonts w:hint="default" w:ascii="Times New Roman" w:hAnsi="Times New Roman" w:eastAsia="宋体" w:cs="Times New Roman"/>
                      <w:color w:val="auto"/>
                      <w:kern w:val="44"/>
                      <w:sz w:val="21"/>
                      <w:szCs w:val="21"/>
                    </w:rPr>
                  </w:pPr>
                  <w:r>
                    <w:rPr>
                      <w:rFonts w:hint="default" w:ascii="Times New Roman" w:hAnsi="Times New Roman" w:eastAsia="宋体" w:cs="Times New Roman"/>
                      <w:color w:val="auto"/>
                      <w:kern w:val="44"/>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jc w:val="center"/>
              </w:trPr>
              <w:tc>
                <w:tcPr>
                  <w:tcW w:w="808" w:type="dxa"/>
                  <w:tcBorders>
                    <w:tl2br w:val="nil"/>
                    <w:tr2bl w:val="nil"/>
                  </w:tcBorders>
                  <w:vAlign w:val="center"/>
                </w:tcPr>
                <w:p>
                  <w:pPr>
                    <w:spacing w:line="300" w:lineRule="exact"/>
                    <w:jc w:val="center"/>
                    <w:rPr>
                      <w:rFonts w:hint="default" w:ascii="Times New Roman" w:hAnsi="Times New Roman" w:eastAsia="宋体" w:cs="Times New Roman"/>
                      <w:color w:val="auto"/>
                      <w:kern w:val="44"/>
                      <w:sz w:val="21"/>
                      <w:szCs w:val="21"/>
                    </w:rPr>
                  </w:pPr>
                  <w:r>
                    <w:rPr>
                      <w:rFonts w:hint="default" w:ascii="Times New Roman" w:hAnsi="Times New Roman" w:eastAsia="宋体" w:cs="Times New Roman"/>
                      <w:color w:val="auto"/>
                      <w:kern w:val="44"/>
                      <w:sz w:val="21"/>
                      <w:szCs w:val="21"/>
                    </w:rPr>
                    <w:t>NO</w:t>
                  </w:r>
                  <w:r>
                    <w:rPr>
                      <w:rFonts w:hint="default" w:ascii="Times New Roman" w:hAnsi="Times New Roman" w:eastAsia="宋体" w:cs="Times New Roman"/>
                      <w:color w:val="auto"/>
                      <w:kern w:val="44"/>
                      <w:sz w:val="21"/>
                      <w:szCs w:val="21"/>
                      <w:vertAlign w:val="subscript"/>
                    </w:rPr>
                    <w:t>2</w:t>
                  </w:r>
                </w:p>
              </w:tc>
              <w:tc>
                <w:tcPr>
                  <w:tcW w:w="3700" w:type="dxa"/>
                  <w:tcBorders>
                    <w:tl2br w:val="nil"/>
                    <w:tr2bl w:val="nil"/>
                  </w:tcBorders>
                  <w:vAlign w:val="center"/>
                </w:tcPr>
                <w:p>
                  <w:pPr>
                    <w:pStyle w:val="57"/>
                    <w:spacing w:line="300" w:lineRule="exac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年平均质量浓度</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eastAsia="zh-CN"/>
                    </w:rPr>
                    <w:t>）</w:t>
                  </w:r>
                </w:p>
              </w:tc>
              <w:tc>
                <w:tcPr>
                  <w:tcW w:w="908" w:type="dxa"/>
                  <w:tcBorders>
                    <w:tl2br w:val="nil"/>
                    <w:tr2bl w:val="nil"/>
                  </w:tcBorders>
                  <w:vAlign w:val="center"/>
                </w:tcPr>
                <w:p>
                  <w:pPr>
                    <w:pStyle w:val="54"/>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10</w:t>
                  </w:r>
                </w:p>
              </w:tc>
              <w:tc>
                <w:tcPr>
                  <w:tcW w:w="739" w:type="dxa"/>
                  <w:tcBorders>
                    <w:tl2br w:val="nil"/>
                    <w:tr2bl w:val="nil"/>
                  </w:tcBorders>
                  <w:vAlign w:val="center"/>
                </w:tcPr>
                <w:p>
                  <w:pPr>
                    <w:pStyle w:val="57"/>
                    <w:spacing w:line="300" w:lineRule="exac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w:t>
                  </w:r>
                </w:p>
              </w:tc>
              <w:tc>
                <w:tcPr>
                  <w:tcW w:w="866" w:type="dxa"/>
                  <w:tcBorders>
                    <w:tl2br w:val="nil"/>
                    <w:tr2bl w:val="nil"/>
                  </w:tcBorders>
                  <w:vAlign w:val="center"/>
                </w:tcPr>
                <w:p>
                  <w:pPr>
                    <w:pStyle w:val="54"/>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25.0%</w:t>
                  </w:r>
                </w:p>
              </w:tc>
              <w:tc>
                <w:tcPr>
                  <w:tcW w:w="978" w:type="dxa"/>
                  <w:tcBorders>
                    <w:tl2br w:val="nil"/>
                    <w:tr2bl w:val="nil"/>
                  </w:tcBorders>
                  <w:vAlign w:val="center"/>
                </w:tcPr>
                <w:p>
                  <w:pPr>
                    <w:spacing w:line="300" w:lineRule="exact"/>
                    <w:jc w:val="center"/>
                    <w:rPr>
                      <w:rFonts w:hint="default" w:ascii="Times New Roman" w:hAnsi="Times New Roman" w:eastAsia="宋体" w:cs="Times New Roman"/>
                      <w:color w:val="auto"/>
                      <w:kern w:val="44"/>
                      <w:sz w:val="21"/>
                      <w:szCs w:val="21"/>
                    </w:rPr>
                  </w:pPr>
                  <w:r>
                    <w:rPr>
                      <w:rFonts w:hint="default" w:ascii="Times New Roman" w:hAnsi="Times New Roman" w:eastAsia="宋体" w:cs="Times New Roman"/>
                      <w:color w:val="auto"/>
                      <w:kern w:val="44"/>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jc w:val="center"/>
              </w:trPr>
              <w:tc>
                <w:tcPr>
                  <w:tcW w:w="808" w:type="dxa"/>
                  <w:tcBorders>
                    <w:tl2br w:val="nil"/>
                    <w:tr2bl w:val="nil"/>
                  </w:tcBorders>
                  <w:vAlign w:val="center"/>
                </w:tcPr>
                <w:p>
                  <w:pPr>
                    <w:spacing w:line="300" w:lineRule="exact"/>
                    <w:jc w:val="center"/>
                    <w:rPr>
                      <w:rFonts w:hint="default" w:ascii="Times New Roman" w:hAnsi="Times New Roman" w:eastAsia="宋体" w:cs="Times New Roman"/>
                      <w:color w:val="auto"/>
                      <w:kern w:val="44"/>
                      <w:sz w:val="21"/>
                      <w:szCs w:val="21"/>
                    </w:rPr>
                  </w:pPr>
                  <w:r>
                    <w:rPr>
                      <w:rFonts w:hint="default" w:ascii="Times New Roman" w:hAnsi="Times New Roman" w:eastAsia="宋体" w:cs="Times New Roman"/>
                      <w:color w:val="auto"/>
                      <w:kern w:val="44"/>
                      <w:sz w:val="21"/>
                      <w:szCs w:val="21"/>
                    </w:rPr>
                    <w:t>PM</w:t>
                  </w:r>
                  <w:r>
                    <w:rPr>
                      <w:rFonts w:hint="default" w:ascii="Times New Roman" w:hAnsi="Times New Roman" w:eastAsia="宋体" w:cs="Times New Roman"/>
                      <w:color w:val="auto"/>
                      <w:kern w:val="44"/>
                      <w:sz w:val="21"/>
                      <w:szCs w:val="21"/>
                      <w:vertAlign w:val="subscript"/>
                    </w:rPr>
                    <w:t>10</w:t>
                  </w:r>
                </w:p>
              </w:tc>
              <w:tc>
                <w:tcPr>
                  <w:tcW w:w="3700" w:type="dxa"/>
                  <w:tcBorders>
                    <w:tl2br w:val="nil"/>
                    <w:tr2bl w:val="nil"/>
                  </w:tcBorders>
                  <w:vAlign w:val="center"/>
                </w:tcPr>
                <w:p>
                  <w:pPr>
                    <w:pStyle w:val="57"/>
                    <w:spacing w:line="300" w:lineRule="exac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年平均质量浓度</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eastAsia="zh-CN"/>
                    </w:rPr>
                    <w:t>）</w:t>
                  </w:r>
                </w:p>
              </w:tc>
              <w:tc>
                <w:tcPr>
                  <w:tcW w:w="908" w:type="dxa"/>
                  <w:tcBorders>
                    <w:tl2br w:val="nil"/>
                    <w:tr2bl w:val="nil"/>
                  </w:tcBorders>
                  <w:vAlign w:val="center"/>
                </w:tcPr>
                <w:p>
                  <w:pPr>
                    <w:pStyle w:val="54"/>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33</w:t>
                  </w:r>
                </w:p>
              </w:tc>
              <w:tc>
                <w:tcPr>
                  <w:tcW w:w="739" w:type="dxa"/>
                  <w:tcBorders>
                    <w:tl2br w:val="nil"/>
                    <w:tr2bl w:val="nil"/>
                  </w:tcBorders>
                  <w:vAlign w:val="center"/>
                </w:tcPr>
                <w:p>
                  <w:pPr>
                    <w:pStyle w:val="57"/>
                    <w:spacing w:line="300" w:lineRule="exac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70</w:t>
                  </w:r>
                </w:p>
              </w:tc>
              <w:tc>
                <w:tcPr>
                  <w:tcW w:w="866" w:type="dxa"/>
                  <w:tcBorders>
                    <w:tl2br w:val="nil"/>
                    <w:tr2bl w:val="nil"/>
                  </w:tcBorders>
                  <w:vAlign w:val="center"/>
                </w:tcPr>
                <w:p>
                  <w:pPr>
                    <w:pStyle w:val="54"/>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47.1%</w:t>
                  </w:r>
                </w:p>
              </w:tc>
              <w:tc>
                <w:tcPr>
                  <w:tcW w:w="978" w:type="dxa"/>
                  <w:tcBorders>
                    <w:tl2br w:val="nil"/>
                    <w:tr2bl w:val="nil"/>
                  </w:tcBorders>
                  <w:vAlign w:val="center"/>
                </w:tcPr>
                <w:p>
                  <w:pPr>
                    <w:spacing w:line="300" w:lineRule="exact"/>
                    <w:jc w:val="center"/>
                    <w:rPr>
                      <w:rFonts w:hint="default" w:ascii="Times New Roman" w:hAnsi="Times New Roman" w:eastAsia="宋体" w:cs="Times New Roman"/>
                      <w:color w:val="auto"/>
                      <w:kern w:val="44"/>
                      <w:sz w:val="21"/>
                      <w:szCs w:val="21"/>
                    </w:rPr>
                  </w:pPr>
                  <w:r>
                    <w:rPr>
                      <w:rFonts w:hint="default" w:ascii="Times New Roman" w:hAnsi="Times New Roman" w:eastAsia="宋体" w:cs="Times New Roman"/>
                      <w:color w:val="auto"/>
                      <w:kern w:val="44"/>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jc w:val="center"/>
              </w:trPr>
              <w:tc>
                <w:tcPr>
                  <w:tcW w:w="808" w:type="dxa"/>
                  <w:tcBorders>
                    <w:tl2br w:val="nil"/>
                    <w:tr2bl w:val="nil"/>
                  </w:tcBorders>
                  <w:vAlign w:val="center"/>
                </w:tcPr>
                <w:p>
                  <w:pPr>
                    <w:spacing w:line="300" w:lineRule="exact"/>
                    <w:jc w:val="center"/>
                    <w:rPr>
                      <w:rFonts w:hint="default" w:ascii="Times New Roman" w:hAnsi="Times New Roman" w:eastAsia="宋体" w:cs="Times New Roman"/>
                      <w:color w:val="auto"/>
                      <w:kern w:val="44"/>
                      <w:sz w:val="21"/>
                      <w:szCs w:val="21"/>
                    </w:rPr>
                  </w:pPr>
                  <w:r>
                    <w:rPr>
                      <w:rFonts w:hint="default" w:ascii="Times New Roman" w:hAnsi="Times New Roman" w:eastAsia="宋体" w:cs="Times New Roman"/>
                      <w:color w:val="auto"/>
                      <w:kern w:val="44"/>
                      <w:sz w:val="21"/>
                      <w:szCs w:val="21"/>
                    </w:rPr>
                    <w:t>PM</w:t>
                  </w:r>
                  <w:r>
                    <w:rPr>
                      <w:rFonts w:hint="default" w:ascii="Times New Roman" w:hAnsi="Times New Roman" w:eastAsia="宋体" w:cs="Times New Roman"/>
                      <w:color w:val="auto"/>
                      <w:kern w:val="44"/>
                      <w:sz w:val="21"/>
                      <w:szCs w:val="21"/>
                      <w:vertAlign w:val="subscript"/>
                    </w:rPr>
                    <w:t>2.5</w:t>
                  </w:r>
                </w:p>
              </w:tc>
              <w:tc>
                <w:tcPr>
                  <w:tcW w:w="3700" w:type="dxa"/>
                  <w:tcBorders>
                    <w:tl2br w:val="nil"/>
                    <w:tr2bl w:val="nil"/>
                  </w:tcBorders>
                  <w:vAlign w:val="center"/>
                </w:tcPr>
                <w:p>
                  <w:pPr>
                    <w:pStyle w:val="57"/>
                    <w:spacing w:line="300" w:lineRule="exac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年平均质量浓度</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eastAsia="zh-CN"/>
                    </w:rPr>
                    <w:t>）</w:t>
                  </w:r>
                </w:p>
              </w:tc>
              <w:tc>
                <w:tcPr>
                  <w:tcW w:w="908" w:type="dxa"/>
                  <w:tcBorders>
                    <w:tl2br w:val="nil"/>
                    <w:tr2bl w:val="nil"/>
                  </w:tcBorders>
                  <w:vAlign w:val="center"/>
                </w:tcPr>
                <w:p>
                  <w:pPr>
                    <w:pStyle w:val="54"/>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23</w:t>
                  </w:r>
                </w:p>
              </w:tc>
              <w:tc>
                <w:tcPr>
                  <w:tcW w:w="739" w:type="dxa"/>
                  <w:tcBorders>
                    <w:tl2br w:val="nil"/>
                    <w:tr2bl w:val="nil"/>
                  </w:tcBorders>
                  <w:vAlign w:val="center"/>
                </w:tcPr>
                <w:p>
                  <w:pPr>
                    <w:pStyle w:val="57"/>
                    <w:spacing w:line="300" w:lineRule="exac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35</w:t>
                  </w:r>
                </w:p>
              </w:tc>
              <w:tc>
                <w:tcPr>
                  <w:tcW w:w="866" w:type="dxa"/>
                  <w:tcBorders>
                    <w:tl2br w:val="nil"/>
                    <w:tr2bl w:val="nil"/>
                  </w:tcBorders>
                  <w:vAlign w:val="center"/>
                </w:tcPr>
                <w:p>
                  <w:pPr>
                    <w:pStyle w:val="54"/>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65.7%</w:t>
                  </w:r>
                </w:p>
              </w:tc>
              <w:tc>
                <w:tcPr>
                  <w:tcW w:w="978" w:type="dxa"/>
                  <w:tcBorders>
                    <w:tl2br w:val="nil"/>
                    <w:tr2bl w:val="nil"/>
                  </w:tcBorders>
                  <w:vAlign w:val="center"/>
                </w:tcPr>
                <w:p>
                  <w:pPr>
                    <w:spacing w:line="300" w:lineRule="exact"/>
                    <w:jc w:val="center"/>
                    <w:rPr>
                      <w:rFonts w:hint="default" w:ascii="Times New Roman" w:hAnsi="Times New Roman" w:eastAsia="宋体" w:cs="Times New Roman"/>
                      <w:color w:val="auto"/>
                      <w:kern w:val="44"/>
                      <w:sz w:val="21"/>
                      <w:szCs w:val="21"/>
                    </w:rPr>
                  </w:pPr>
                  <w:r>
                    <w:rPr>
                      <w:rFonts w:hint="default" w:ascii="Times New Roman" w:hAnsi="Times New Roman" w:eastAsia="宋体" w:cs="Times New Roman"/>
                      <w:color w:val="auto"/>
                      <w:kern w:val="44"/>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jc w:val="center"/>
              </w:trPr>
              <w:tc>
                <w:tcPr>
                  <w:tcW w:w="808" w:type="dxa"/>
                  <w:tcBorders>
                    <w:tl2br w:val="nil"/>
                    <w:tr2bl w:val="nil"/>
                  </w:tcBorders>
                  <w:vAlign w:val="center"/>
                </w:tcPr>
                <w:p>
                  <w:pPr>
                    <w:spacing w:line="300" w:lineRule="exact"/>
                    <w:jc w:val="center"/>
                    <w:rPr>
                      <w:rFonts w:hint="default" w:ascii="Times New Roman" w:hAnsi="Times New Roman" w:eastAsia="宋体" w:cs="Times New Roman"/>
                      <w:color w:val="auto"/>
                      <w:kern w:val="44"/>
                      <w:sz w:val="21"/>
                      <w:szCs w:val="21"/>
                    </w:rPr>
                  </w:pPr>
                  <w:r>
                    <w:rPr>
                      <w:rFonts w:hint="default" w:ascii="Times New Roman" w:hAnsi="Times New Roman" w:eastAsia="宋体" w:cs="Times New Roman"/>
                      <w:color w:val="auto"/>
                      <w:kern w:val="44"/>
                      <w:sz w:val="21"/>
                      <w:szCs w:val="21"/>
                    </w:rPr>
                    <w:t>CO</w:t>
                  </w:r>
                </w:p>
              </w:tc>
              <w:tc>
                <w:tcPr>
                  <w:tcW w:w="3700" w:type="dxa"/>
                  <w:tcBorders>
                    <w:tl2br w:val="nil"/>
                    <w:tr2bl w:val="nil"/>
                  </w:tcBorders>
                  <w:vAlign w:val="center"/>
                </w:tcPr>
                <w:p>
                  <w:pPr>
                    <w:spacing w:line="300" w:lineRule="exact"/>
                    <w:jc w:val="center"/>
                    <w:rPr>
                      <w:rFonts w:hint="default" w:ascii="Times New Roman" w:hAnsi="Times New Roman" w:eastAsia="宋体" w:cs="Times New Roman"/>
                      <w:b w:val="0"/>
                      <w:bCs w:val="0"/>
                      <w:color w:val="auto"/>
                      <w:spacing w:val="0"/>
                      <w:kern w:val="44"/>
                      <w:sz w:val="21"/>
                      <w:szCs w:val="21"/>
                    </w:rPr>
                  </w:pPr>
                  <w:r>
                    <w:rPr>
                      <w:rFonts w:hint="default" w:ascii="Times New Roman" w:hAnsi="Times New Roman" w:eastAsia="宋体" w:cs="Times New Roman"/>
                      <w:b w:val="0"/>
                      <w:bCs w:val="0"/>
                      <w:color w:val="auto"/>
                      <w:spacing w:val="0"/>
                      <w:kern w:val="44"/>
                      <w:sz w:val="21"/>
                      <w:szCs w:val="21"/>
                    </w:rPr>
                    <w:t>24</w:t>
                  </w:r>
                  <w:r>
                    <w:rPr>
                      <w:rFonts w:hint="eastAsia" w:cs="Times New Roman"/>
                      <w:b w:val="0"/>
                      <w:bCs w:val="0"/>
                      <w:color w:val="auto"/>
                      <w:spacing w:val="0"/>
                      <w:kern w:val="44"/>
                      <w:sz w:val="21"/>
                      <w:szCs w:val="21"/>
                      <w:lang w:val="en-US" w:eastAsia="zh-CN"/>
                    </w:rPr>
                    <w:t>h</w:t>
                  </w:r>
                  <w:r>
                    <w:rPr>
                      <w:rFonts w:hint="default" w:ascii="Times New Roman" w:hAnsi="Times New Roman" w:eastAsia="宋体" w:cs="Times New Roman"/>
                      <w:b w:val="0"/>
                      <w:bCs w:val="0"/>
                      <w:color w:val="auto"/>
                      <w:spacing w:val="0"/>
                      <w:kern w:val="44"/>
                      <w:sz w:val="21"/>
                      <w:szCs w:val="21"/>
                    </w:rPr>
                    <w:t>平均第95百分位浓度</w:t>
                  </w:r>
                  <w:r>
                    <w:rPr>
                      <w:rFonts w:hint="default" w:ascii="Times New Roman" w:hAnsi="Times New Roman" w:eastAsia="宋体" w:cs="Times New Roman"/>
                      <w:b w:val="0"/>
                      <w:bCs w:val="0"/>
                      <w:color w:val="auto"/>
                      <w:spacing w:val="0"/>
                      <w:sz w:val="21"/>
                      <w:szCs w:val="21"/>
                      <w:lang w:eastAsia="zh-CN"/>
                    </w:rPr>
                    <w:t>（</w:t>
                  </w:r>
                  <w:r>
                    <w:rPr>
                      <w:rFonts w:hint="default" w:ascii="Times New Roman" w:hAnsi="Times New Roman" w:eastAsia="宋体" w:cs="Times New Roman"/>
                      <w:b w:val="0"/>
                      <w:bCs w:val="0"/>
                      <w:color w:val="auto"/>
                      <w:spacing w:val="0"/>
                      <w:sz w:val="21"/>
                      <w:szCs w:val="21"/>
                      <w:lang w:val="en-US" w:eastAsia="zh-CN"/>
                    </w:rPr>
                    <w:t>mg/m</w:t>
                  </w:r>
                  <w:r>
                    <w:rPr>
                      <w:rFonts w:hint="default" w:ascii="Times New Roman" w:hAnsi="Times New Roman" w:eastAsia="宋体" w:cs="Times New Roman"/>
                      <w:b w:val="0"/>
                      <w:bCs w:val="0"/>
                      <w:color w:val="auto"/>
                      <w:spacing w:val="0"/>
                      <w:sz w:val="21"/>
                      <w:szCs w:val="21"/>
                      <w:vertAlign w:val="superscript"/>
                      <w:lang w:val="en-US" w:eastAsia="zh-CN"/>
                    </w:rPr>
                    <w:t>3</w:t>
                  </w:r>
                  <w:r>
                    <w:rPr>
                      <w:rFonts w:hint="default" w:ascii="Times New Roman" w:hAnsi="Times New Roman" w:eastAsia="宋体" w:cs="Times New Roman"/>
                      <w:b w:val="0"/>
                      <w:bCs w:val="0"/>
                      <w:color w:val="auto"/>
                      <w:spacing w:val="0"/>
                      <w:sz w:val="21"/>
                      <w:szCs w:val="21"/>
                      <w:lang w:eastAsia="zh-CN"/>
                    </w:rPr>
                    <w:t>）</w:t>
                  </w:r>
                </w:p>
              </w:tc>
              <w:tc>
                <w:tcPr>
                  <w:tcW w:w="908" w:type="dxa"/>
                  <w:tcBorders>
                    <w:tl2br w:val="nil"/>
                    <w:tr2bl w:val="nil"/>
                  </w:tcBorders>
                  <w:vAlign w:val="center"/>
                </w:tcPr>
                <w:p>
                  <w:pPr>
                    <w:pStyle w:val="54"/>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1100</w:t>
                  </w:r>
                </w:p>
              </w:tc>
              <w:tc>
                <w:tcPr>
                  <w:tcW w:w="739" w:type="dxa"/>
                  <w:tcBorders>
                    <w:tl2br w:val="nil"/>
                    <w:tr2bl w:val="nil"/>
                  </w:tcBorders>
                  <w:vAlign w:val="center"/>
                </w:tcPr>
                <w:p>
                  <w:pPr>
                    <w:pStyle w:val="57"/>
                    <w:spacing w:line="300" w:lineRule="exac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4</w:t>
                  </w:r>
                  <w:r>
                    <w:rPr>
                      <w:rFonts w:hint="eastAsia" w:cs="Times New Roman"/>
                      <w:b w:val="0"/>
                      <w:bCs w:val="0"/>
                      <w:color w:val="auto"/>
                      <w:sz w:val="21"/>
                      <w:szCs w:val="21"/>
                      <w:lang w:val="en-US" w:eastAsia="zh-CN"/>
                    </w:rPr>
                    <w:t>000</w:t>
                  </w:r>
                </w:p>
              </w:tc>
              <w:tc>
                <w:tcPr>
                  <w:tcW w:w="866" w:type="dxa"/>
                  <w:tcBorders>
                    <w:tl2br w:val="nil"/>
                    <w:tr2bl w:val="nil"/>
                  </w:tcBorders>
                  <w:vAlign w:val="center"/>
                </w:tcPr>
                <w:p>
                  <w:pPr>
                    <w:pStyle w:val="54"/>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27.5%</w:t>
                  </w:r>
                </w:p>
              </w:tc>
              <w:tc>
                <w:tcPr>
                  <w:tcW w:w="978" w:type="dxa"/>
                  <w:tcBorders>
                    <w:tl2br w:val="nil"/>
                    <w:tr2bl w:val="nil"/>
                  </w:tcBorders>
                  <w:vAlign w:val="center"/>
                </w:tcPr>
                <w:p>
                  <w:pPr>
                    <w:spacing w:line="300" w:lineRule="exact"/>
                    <w:jc w:val="center"/>
                    <w:rPr>
                      <w:rFonts w:hint="default" w:ascii="Times New Roman" w:hAnsi="Times New Roman" w:eastAsia="宋体" w:cs="Times New Roman"/>
                      <w:color w:val="auto"/>
                      <w:kern w:val="44"/>
                      <w:sz w:val="21"/>
                      <w:szCs w:val="21"/>
                    </w:rPr>
                  </w:pPr>
                  <w:r>
                    <w:rPr>
                      <w:rFonts w:hint="default" w:ascii="Times New Roman" w:hAnsi="Times New Roman" w:eastAsia="宋体" w:cs="Times New Roman"/>
                      <w:color w:val="auto"/>
                      <w:kern w:val="44"/>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jc w:val="center"/>
              </w:trPr>
              <w:tc>
                <w:tcPr>
                  <w:tcW w:w="808" w:type="dxa"/>
                  <w:tcBorders>
                    <w:tl2br w:val="nil"/>
                    <w:tr2bl w:val="nil"/>
                  </w:tcBorders>
                  <w:vAlign w:val="center"/>
                </w:tcPr>
                <w:p>
                  <w:pPr>
                    <w:spacing w:line="300" w:lineRule="exact"/>
                    <w:jc w:val="center"/>
                    <w:rPr>
                      <w:rFonts w:hint="default" w:ascii="Times New Roman" w:hAnsi="Times New Roman" w:eastAsia="宋体" w:cs="Times New Roman"/>
                      <w:color w:val="auto"/>
                      <w:kern w:val="44"/>
                      <w:sz w:val="21"/>
                      <w:szCs w:val="21"/>
                    </w:rPr>
                  </w:pPr>
                  <w:r>
                    <w:rPr>
                      <w:rFonts w:hint="default" w:ascii="Times New Roman" w:hAnsi="Times New Roman" w:eastAsia="宋体" w:cs="Times New Roman"/>
                      <w:color w:val="auto"/>
                      <w:kern w:val="44"/>
                      <w:sz w:val="21"/>
                      <w:szCs w:val="21"/>
                    </w:rPr>
                    <w:t>O</w:t>
                  </w:r>
                  <w:r>
                    <w:rPr>
                      <w:rFonts w:hint="default" w:ascii="Times New Roman" w:hAnsi="Times New Roman" w:eastAsia="宋体" w:cs="Times New Roman"/>
                      <w:color w:val="auto"/>
                      <w:kern w:val="44"/>
                      <w:sz w:val="21"/>
                      <w:szCs w:val="21"/>
                      <w:vertAlign w:val="subscript"/>
                    </w:rPr>
                    <w:t>3</w:t>
                  </w:r>
                </w:p>
              </w:tc>
              <w:tc>
                <w:tcPr>
                  <w:tcW w:w="3700" w:type="dxa"/>
                  <w:tcBorders>
                    <w:tl2br w:val="nil"/>
                    <w:tr2bl w:val="nil"/>
                  </w:tcBorders>
                  <w:vAlign w:val="center"/>
                </w:tcPr>
                <w:p>
                  <w:pPr>
                    <w:spacing w:line="300" w:lineRule="exact"/>
                    <w:jc w:val="center"/>
                    <w:rPr>
                      <w:rFonts w:hint="default" w:ascii="Times New Roman" w:hAnsi="Times New Roman" w:eastAsia="宋体" w:cs="Times New Roman"/>
                      <w:b w:val="0"/>
                      <w:bCs w:val="0"/>
                      <w:color w:val="auto"/>
                      <w:spacing w:val="0"/>
                      <w:kern w:val="44"/>
                      <w:sz w:val="21"/>
                      <w:szCs w:val="21"/>
                    </w:rPr>
                  </w:pPr>
                  <w:r>
                    <w:rPr>
                      <w:rFonts w:hint="default" w:ascii="Times New Roman" w:hAnsi="Times New Roman" w:eastAsia="宋体" w:cs="Times New Roman"/>
                      <w:b w:val="0"/>
                      <w:bCs w:val="0"/>
                      <w:color w:val="auto"/>
                      <w:spacing w:val="0"/>
                      <w:kern w:val="44"/>
                      <w:sz w:val="21"/>
                      <w:szCs w:val="21"/>
                    </w:rPr>
                    <w:t>日最大8</w:t>
                  </w:r>
                  <w:r>
                    <w:rPr>
                      <w:rFonts w:hint="eastAsia" w:cs="Times New Roman"/>
                      <w:b w:val="0"/>
                      <w:bCs w:val="0"/>
                      <w:color w:val="auto"/>
                      <w:spacing w:val="0"/>
                      <w:kern w:val="44"/>
                      <w:sz w:val="21"/>
                      <w:szCs w:val="21"/>
                      <w:lang w:val="en-US" w:eastAsia="zh-CN"/>
                    </w:rPr>
                    <w:t>h</w:t>
                  </w:r>
                  <w:r>
                    <w:rPr>
                      <w:rFonts w:hint="default" w:ascii="Times New Roman" w:hAnsi="Times New Roman" w:eastAsia="宋体" w:cs="Times New Roman"/>
                      <w:b w:val="0"/>
                      <w:bCs w:val="0"/>
                      <w:color w:val="auto"/>
                      <w:spacing w:val="0"/>
                      <w:kern w:val="44"/>
                      <w:sz w:val="21"/>
                      <w:szCs w:val="21"/>
                    </w:rPr>
                    <w:t>平均第90百分位浓度</w:t>
                  </w:r>
                  <w:r>
                    <w:rPr>
                      <w:rFonts w:hint="default" w:ascii="Times New Roman" w:hAnsi="Times New Roman" w:eastAsia="宋体" w:cs="Times New Roman"/>
                      <w:b w:val="0"/>
                      <w:bCs w:val="0"/>
                      <w:color w:val="auto"/>
                      <w:spacing w:val="0"/>
                      <w:sz w:val="21"/>
                      <w:szCs w:val="21"/>
                      <w:lang w:eastAsia="zh-CN"/>
                    </w:rPr>
                    <w:t>（</w:t>
                  </w:r>
                  <w:r>
                    <w:rPr>
                      <w:rFonts w:hint="default" w:ascii="Times New Roman" w:hAnsi="Times New Roman" w:eastAsia="宋体" w:cs="Times New Roman"/>
                      <w:b w:val="0"/>
                      <w:bCs w:val="0"/>
                      <w:color w:val="auto"/>
                      <w:spacing w:val="0"/>
                      <w:sz w:val="21"/>
                      <w:szCs w:val="21"/>
                      <w:lang w:val="en-US" w:eastAsia="zh-CN"/>
                    </w:rPr>
                    <w:t>μg/m</w:t>
                  </w:r>
                  <w:r>
                    <w:rPr>
                      <w:rFonts w:hint="default" w:ascii="Times New Roman" w:hAnsi="Times New Roman" w:eastAsia="宋体" w:cs="Times New Roman"/>
                      <w:b w:val="0"/>
                      <w:bCs w:val="0"/>
                      <w:color w:val="auto"/>
                      <w:spacing w:val="0"/>
                      <w:sz w:val="21"/>
                      <w:szCs w:val="21"/>
                      <w:vertAlign w:val="superscript"/>
                      <w:lang w:val="en-US" w:eastAsia="zh-CN"/>
                    </w:rPr>
                    <w:t>3</w:t>
                  </w:r>
                  <w:r>
                    <w:rPr>
                      <w:rFonts w:hint="default" w:ascii="Times New Roman" w:hAnsi="Times New Roman" w:eastAsia="宋体" w:cs="Times New Roman"/>
                      <w:b w:val="0"/>
                      <w:bCs w:val="0"/>
                      <w:color w:val="auto"/>
                      <w:spacing w:val="0"/>
                      <w:sz w:val="21"/>
                      <w:szCs w:val="21"/>
                      <w:lang w:eastAsia="zh-CN"/>
                    </w:rPr>
                    <w:t>）</w:t>
                  </w:r>
                </w:p>
              </w:tc>
              <w:tc>
                <w:tcPr>
                  <w:tcW w:w="908" w:type="dxa"/>
                  <w:tcBorders>
                    <w:tl2br w:val="nil"/>
                    <w:tr2bl w:val="nil"/>
                  </w:tcBorders>
                  <w:vAlign w:val="center"/>
                </w:tcPr>
                <w:p>
                  <w:pPr>
                    <w:pStyle w:val="54"/>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110</w:t>
                  </w:r>
                </w:p>
              </w:tc>
              <w:tc>
                <w:tcPr>
                  <w:tcW w:w="739" w:type="dxa"/>
                  <w:tcBorders>
                    <w:tl2br w:val="nil"/>
                    <w:tr2bl w:val="nil"/>
                  </w:tcBorders>
                  <w:vAlign w:val="center"/>
                </w:tcPr>
                <w:p>
                  <w:pPr>
                    <w:pStyle w:val="57"/>
                    <w:spacing w:line="300" w:lineRule="exac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160</w:t>
                  </w:r>
                </w:p>
              </w:tc>
              <w:tc>
                <w:tcPr>
                  <w:tcW w:w="866" w:type="dxa"/>
                  <w:tcBorders>
                    <w:tl2br w:val="nil"/>
                    <w:tr2bl w:val="nil"/>
                  </w:tcBorders>
                  <w:vAlign w:val="center"/>
                </w:tcPr>
                <w:p>
                  <w:pPr>
                    <w:pStyle w:val="54"/>
                    <w:bidi w:val="0"/>
                    <w:ind w:firstLine="0" w:firstLineChars="0"/>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68.8%</w:t>
                  </w:r>
                </w:p>
              </w:tc>
              <w:tc>
                <w:tcPr>
                  <w:tcW w:w="978" w:type="dxa"/>
                  <w:tcBorders>
                    <w:tl2br w:val="nil"/>
                    <w:tr2bl w:val="nil"/>
                  </w:tcBorders>
                  <w:vAlign w:val="center"/>
                </w:tcPr>
                <w:p>
                  <w:pPr>
                    <w:spacing w:line="300" w:lineRule="exact"/>
                    <w:jc w:val="center"/>
                    <w:rPr>
                      <w:rFonts w:hint="default" w:ascii="Times New Roman" w:hAnsi="Times New Roman" w:eastAsia="宋体" w:cs="Times New Roman"/>
                      <w:color w:val="auto"/>
                      <w:kern w:val="44"/>
                      <w:sz w:val="21"/>
                      <w:szCs w:val="21"/>
                    </w:rPr>
                  </w:pPr>
                  <w:r>
                    <w:rPr>
                      <w:rFonts w:hint="default" w:ascii="Times New Roman" w:hAnsi="Times New Roman" w:eastAsia="宋体" w:cs="Times New Roman"/>
                      <w:color w:val="auto"/>
                      <w:kern w:val="44"/>
                      <w:sz w:val="21"/>
                      <w:szCs w:val="21"/>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根据</w:t>
            </w:r>
            <w:r>
              <w:rPr>
                <w:rFonts w:hint="eastAsia" w:cs="Times New Roman"/>
                <w:b w:val="0"/>
                <w:bCs w:val="0"/>
                <w:color w:val="auto"/>
                <w:sz w:val="24"/>
                <w:szCs w:val="24"/>
                <w:lang w:val="en-US" w:eastAsia="zh-CN"/>
              </w:rPr>
              <w:t>石泉县</w:t>
            </w:r>
            <w:r>
              <w:rPr>
                <w:rFonts w:hint="default" w:ascii="Times New Roman" w:hAnsi="Times New Roman" w:eastAsia="宋体" w:cs="Times New Roman"/>
                <w:b w:val="0"/>
                <w:bCs w:val="0"/>
                <w:color w:val="auto"/>
                <w:sz w:val="24"/>
                <w:szCs w:val="24"/>
              </w:rPr>
              <w:t>20</w:t>
            </w:r>
            <w:r>
              <w:rPr>
                <w:rFonts w:hint="eastAsia" w:eastAsia="宋体" w:cs="Times New Roman"/>
                <w:b w:val="0"/>
                <w:bCs w:val="0"/>
                <w:color w:val="auto"/>
                <w:sz w:val="24"/>
                <w:szCs w:val="24"/>
                <w:lang w:val="en-US" w:eastAsia="zh-CN"/>
              </w:rPr>
              <w:t>2</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rPr>
              <w:t>年1</w:t>
            </w:r>
            <w:r>
              <w:rPr>
                <w:rFonts w:hint="default" w:ascii="Times New Roman" w:hAnsi="Times New Roman" w:eastAsia="宋体" w:cs="Times New Roman"/>
                <w:color w:val="auto"/>
                <w:sz w:val="24"/>
                <w:szCs w:val="24"/>
              </w:rPr>
              <w:t>～</w:t>
            </w:r>
            <w:r>
              <w:rPr>
                <w:rFonts w:hint="default" w:ascii="Times New Roman" w:hAnsi="Times New Roman" w:eastAsia="宋体" w:cs="Times New Roman"/>
                <w:b w:val="0"/>
                <w:bCs w:val="0"/>
                <w:color w:val="auto"/>
                <w:sz w:val="24"/>
                <w:szCs w:val="24"/>
              </w:rPr>
              <w:t>12月空气质量状况公报数据，6个监测项目SO</w:t>
            </w:r>
            <w:r>
              <w:rPr>
                <w:rFonts w:hint="default" w:ascii="Times New Roman" w:hAnsi="Times New Roman" w:eastAsia="宋体" w:cs="Times New Roman"/>
                <w:b w:val="0"/>
                <w:bCs w:val="0"/>
                <w:color w:val="auto"/>
                <w:sz w:val="24"/>
                <w:szCs w:val="24"/>
                <w:vertAlign w:val="subscript"/>
              </w:rPr>
              <w:t>2</w:t>
            </w:r>
            <w:r>
              <w:rPr>
                <w:rFonts w:hint="default" w:ascii="Times New Roman" w:hAnsi="Times New Roman" w:eastAsia="宋体" w:cs="Times New Roman"/>
                <w:b w:val="0"/>
                <w:bCs w:val="0"/>
                <w:color w:val="auto"/>
                <w:sz w:val="24"/>
                <w:szCs w:val="24"/>
              </w:rPr>
              <w:t>、NO</w:t>
            </w:r>
            <w:r>
              <w:rPr>
                <w:rFonts w:hint="default" w:ascii="Times New Roman" w:hAnsi="Times New Roman" w:eastAsia="宋体" w:cs="Times New Roman"/>
                <w:b w:val="0"/>
                <w:bCs w:val="0"/>
                <w:color w:val="auto"/>
                <w:sz w:val="24"/>
                <w:szCs w:val="24"/>
                <w:vertAlign w:val="subscript"/>
              </w:rPr>
              <w:t>2</w:t>
            </w:r>
            <w:r>
              <w:rPr>
                <w:rFonts w:hint="default" w:ascii="Times New Roman" w:hAnsi="Times New Roman" w:eastAsia="宋体" w:cs="Times New Roman"/>
                <w:b w:val="0"/>
                <w:bCs w:val="0"/>
                <w:color w:val="auto"/>
                <w:sz w:val="24"/>
                <w:szCs w:val="24"/>
              </w:rPr>
              <w:t>、PM</w:t>
            </w:r>
            <w:r>
              <w:rPr>
                <w:rFonts w:hint="default" w:ascii="Times New Roman" w:hAnsi="Times New Roman" w:eastAsia="宋体" w:cs="Times New Roman"/>
                <w:b w:val="0"/>
                <w:bCs w:val="0"/>
                <w:color w:val="auto"/>
                <w:sz w:val="24"/>
                <w:szCs w:val="24"/>
                <w:vertAlign w:val="subscript"/>
              </w:rPr>
              <w:t>10</w:t>
            </w:r>
            <w:r>
              <w:rPr>
                <w:rFonts w:hint="default" w:ascii="Times New Roman" w:hAnsi="Times New Roman" w:eastAsia="宋体" w:cs="Times New Roman"/>
                <w:b w:val="0"/>
                <w:bCs w:val="0"/>
                <w:color w:val="auto"/>
                <w:sz w:val="24"/>
                <w:szCs w:val="24"/>
              </w:rPr>
              <w:t>、PM</w:t>
            </w:r>
            <w:r>
              <w:rPr>
                <w:rFonts w:hint="default" w:ascii="Times New Roman" w:hAnsi="Times New Roman" w:eastAsia="宋体" w:cs="Times New Roman"/>
                <w:b w:val="0"/>
                <w:bCs w:val="0"/>
                <w:color w:val="auto"/>
                <w:sz w:val="24"/>
                <w:szCs w:val="24"/>
                <w:vertAlign w:val="subscript"/>
              </w:rPr>
              <w:t>2.5</w:t>
            </w:r>
            <w:r>
              <w:rPr>
                <w:rFonts w:hint="default" w:ascii="Times New Roman" w:hAnsi="Times New Roman" w:eastAsia="宋体" w:cs="Times New Roman"/>
                <w:b w:val="0"/>
                <w:bCs w:val="0"/>
                <w:color w:val="auto"/>
                <w:sz w:val="24"/>
                <w:szCs w:val="24"/>
              </w:rPr>
              <w:t>的年平均质量浓度</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CO的24小时平均第95百分位的浓度</w:t>
            </w:r>
            <w:r>
              <w:rPr>
                <w:rFonts w:hint="eastAsia" w:cs="Times New Roman"/>
                <w:b w:val="0"/>
                <w:bCs w:val="0"/>
                <w:color w:val="auto"/>
                <w:sz w:val="24"/>
                <w:szCs w:val="24"/>
                <w:lang w:val="en-US" w:eastAsia="zh-CN"/>
              </w:rPr>
              <w:t>和</w:t>
            </w:r>
            <w:r>
              <w:rPr>
                <w:rFonts w:hint="default" w:ascii="Times New Roman" w:hAnsi="Times New Roman" w:eastAsia="宋体" w:cs="Times New Roman"/>
                <w:b w:val="0"/>
                <w:bCs w:val="0"/>
                <w:color w:val="auto"/>
                <w:sz w:val="24"/>
                <w:szCs w:val="24"/>
              </w:rPr>
              <w:t>O</w:t>
            </w:r>
            <w:r>
              <w:rPr>
                <w:rFonts w:hint="default" w:ascii="Times New Roman" w:hAnsi="Times New Roman" w:eastAsia="宋体" w:cs="Times New Roman"/>
                <w:b w:val="0"/>
                <w:bCs w:val="0"/>
                <w:color w:val="auto"/>
                <w:sz w:val="24"/>
                <w:szCs w:val="24"/>
                <w:vertAlign w:val="subscript"/>
              </w:rPr>
              <w:t>3</w:t>
            </w:r>
            <w:r>
              <w:rPr>
                <w:rFonts w:hint="default" w:ascii="Times New Roman" w:hAnsi="Times New Roman" w:eastAsia="宋体" w:cs="Times New Roman"/>
                <w:b w:val="0"/>
                <w:bCs w:val="0"/>
                <w:color w:val="auto"/>
                <w:sz w:val="24"/>
                <w:szCs w:val="24"/>
              </w:rPr>
              <w:t>的日最大8小时平均第90百分位浓度</w:t>
            </w:r>
            <w:r>
              <w:rPr>
                <w:rFonts w:hint="eastAsia" w:cs="Times New Roman"/>
                <w:b w:val="0"/>
                <w:bCs w:val="0"/>
                <w:color w:val="auto"/>
                <w:sz w:val="24"/>
                <w:szCs w:val="24"/>
                <w:lang w:val="en-US" w:eastAsia="zh-CN"/>
              </w:rPr>
              <w:t>均</w:t>
            </w:r>
            <w:r>
              <w:rPr>
                <w:rFonts w:hint="default" w:ascii="Times New Roman" w:hAnsi="Times New Roman" w:eastAsia="宋体" w:cs="Times New Roman"/>
                <w:b w:val="0"/>
                <w:bCs w:val="0"/>
                <w:color w:val="auto"/>
                <w:sz w:val="24"/>
                <w:szCs w:val="24"/>
              </w:rPr>
              <w:t>达到</w:t>
            </w:r>
            <w:r>
              <w:rPr>
                <w:rFonts w:hint="default" w:ascii="Times New Roman" w:hAnsi="Times New Roman" w:eastAsia="宋体" w:cs="Times New Roman"/>
                <w:color w:val="auto"/>
                <w:sz w:val="24"/>
                <w:szCs w:val="24"/>
              </w:rPr>
              <w:t>《环境空气质量标准》（GB3095-2012）</w:t>
            </w:r>
            <w:r>
              <w:rPr>
                <w:rFonts w:hint="eastAsia" w:cs="Times New Roman"/>
                <w:color w:val="auto"/>
                <w:sz w:val="24"/>
                <w:szCs w:val="24"/>
                <w:lang w:val="en-US" w:eastAsia="zh-CN"/>
              </w:rPr>
              <w:t>及2018年修改单</w:t>
            </w:r>
            <w:r>
              <w:rPr>
                <w:rFonts w:hint="default" w:ascii="Times New Roman" w:hAnsi="Times New Roman" w:eastAsia="宋体" w:cs="Times New Roman"/>
                <w:b w:val="0"/>
                <w:bCs w:val="0"/>
                <w:color w:val="auto"/>
                <w:sz w:val="24"/>
                <w:szCs w:val="24"/>
              </w:rPr>
              <w:t>中二级标准</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因此，本项目所在区域为</w:t>
            </w:r>
            <w:r>
              <w:rPr>
                <w:rFonts w:hint="eastAsia" w:cs="Times New Roman"/>
                <w:b w:val="0"/>
                <w:bCs w:val="0"/>
                <w:color w:val="auto"/>
                <w:sz w:val="24"/>
                <w:szCs w:val="24"/>
                <w:lang w:val="en-US" w:eastAsia="zh-CN"/>
              </w:rPr>
              <w:t>环境空气质量</w:t>
            </w:r>
            <w:r>
              <w:rPr>
                <w:rFonts w:hint="default" w:ascii="Times New Roman" w:hAnsi="Times New Roman" w:eastAsia="宋体" w:cs="Times New Roman"/>
                <w:b w:val="0"/>
                <w:bCs w:val="0"/>
                <w:color w:val="auto"/>
                <w:sz w:val="24"/>
                <w:szCs w:val="24"/>
              </w:rPr>
              <w:t>达标区</w:t>
            </w:r>
            <w:r>
              <w:rPr>
                <w:rFonts w:hint="eastAsia" w:eastAsia="宋体" w:cs="Times New Roman"/>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szCs w:val="24"/>
              </w:rPr>
            </w:pPr>
            <w:r>
              <w:rPr>
                <w:rFonts w:hint="eastAsia"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rPr>
              <w:t>、声环境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lang w:val="en-US" w:eastAsia="zh-CN"/>
              </w:rPr>
              <w:t>根据现场踏勘，本项目50m范围内</w:t>
            </w:r>
            <w:r>
              <w:rPr>
                <w:rFonts w:hint="eastAsia" w:cs="Times New Roman"/>
                <w:color w:val="auto"/>
                <w:sz w:val="24"/>
                <w:lang w:val="en-US" w:eastAsia="zh-CN"/>
              </w:rPr>
              <w:t>存在1处</w:t>
            </w:r>
            <w:r>
              <w:rPr>
                <w:rFonts w:hint="default" w:ascii="Times New Roman" w:hAnsi="Times New Roman" w:eastAsia="宋体" w:cs="Times New Roman"/>
                <w:color w:val="auto"/>
                <w:sz w:val="24"/>
                <w:lang w:val="en-US" w:eastAsia="zh-CN"/>
              </w:rPr>
              <w:t>声环境</w:t>
            </w:r>
            <w:r>
              <w:rPr>
                <w:rFonts w:hint="eastAsia" w:cs="Times New Roman"/>
                <w:color w:val="auto"/>
                <w:sz w:val="24"/>
                <w:lang w:val="en-US" w:eastAsia="zh-CN"/>
              </w:rPr>
              <w:t>保护目标</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为项目南侧侧35m处的黄荆坝社区住户，</w:t>
            </w:r>
            <w:r>
              <w:rPr>
                <w:rFonts w:hint="default" w:ascii="Times New Roman" w:hAnsi="Times New Roman" w:eastAsia="宋体" w:cs="Times New Roman"/>
                <w:color w:val="auto"/>
                <w:sz w:val="24"/>
                <w:szCs w:val="24"/>
              </w:rPr>
              <w:t>本项目所在地声环境执行《声环境质量标准》（GB3096-2008）的</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类标准。本次声环境质量现状评价委托</w:t>
            </w:r>
            <w:r>
              <w:rPr>
                <w:rFonts w:hint="eastAsia" w:cs="Times New Roman"/>
                <w:color w:val="auto"/>
                <w:sz w:val="24"/>
                <w:szCs w:val="24"/>
                <w:lang w:eastAsia="zh-CN"/>
              </w:rPr>
              <w:t>陕西华准通检测技术有限公司</w:t>
            </w:r>
            <w:r>
              <w:rPr>
                <w:rFonts w:hint="default" w:ascii="Times New Roman" w:hAnsi="Times New Roman" w:eastAsia="宋体" w:cs="Times New Roman"/>
                <w:color w:val="auto"/>
                <w:sz w:val="24"/>
                <w:szCs w:val="24"/>
              </w:rPr>
              <w:t>于202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rPr>
              <w:t>月</w:t>
            </w:r>
            <w:r>
              <w:rPr>
                <w:rFonts w:hint="eastAsia" w:cs="Times New Roman"/>
                <w:color w:val="auto"/>
                <w:sz w:val="24"/>
                <w:szCs w:val="24"/>
                <w:lang w:val="en-US" w:eastAsia="zh-CN"/>
              </w:rPr>
              <w:t>29</w:t>
            </w:r>
            <w:r>
              <w:rPr>
                <w:rFonts w:hint="default" w:ascii="Times New Roman" w:hAnsi="Times New Roman" w:eastAsia="宋体" w:cs="Times New Roman"/>
                <w:color w:val="auto"/>
                <w:sz w:val="24"/>
                <w:szCs w:val="24"/>
              </w:rPr>
              <w:t>日</w:t>
            </w:r>
            <w:r>
              <w:rPr>
                <w:rFonts w:hint="eastAsia" w:cs="Times New Roman"/>
                <w:color w:val="auto"/>
                <w:sz w:val="24"/>
                <w:szCs w:val="24"/>
                <w:lang w:eastAsia="zh-CN"/>
              </w:rPr>
              <w:t>、</w:t>
            </w:r>
            <w:r>
              <w:rPr>
                <w:rFonts w:hint="eastAsia" w:cs="Times New Roman"/>
                <w:color w:val="auto"/>
                <w:sz w:val="24"/>
                <w:szCs w:val="24"/>
                <w:lang w:val="en-US" w:eastAsia="zh-CN"/>
              </w:rPr>
              <w:t>30日</w:t>
            </w:r>
            <w:r>
              <w:rPr>
                <w:rFonts w:hint="default" w:ascii="Times New Roman" w:hAnsi="Times New Roman" w:eastAsia="宋体" w:cs="Times New Roman"/>
                <w:color w:val="auto"/>
                <w:sz w:val="24"/>
                <w:szCs w:val="24"/>
              </w:rPr>
              <w:t>对</w:t>
            </w:r>
            <w:r>
              <w:rPr>
                <w:rFonts w:hint="eastAsia" w:cs="Times New Roman"/>
                <w:color w:val="auto"/>
                <w:sz w:val="24"/>
                <w:szCs w:val="24"/>
                <w:lang w:val="en-US" w:eastAsia="zh-CN"/>
              </w:rPr>
              <w:t>厂界和</w:t>
            </w:r>
            <w:r>
              <w:rPr>
                <w:rFonts w:hint="default" w:ascii="Times New Roman" w:hAnsi="Times New Roman" w:eastAsia="宋体" w:cs="Times New Roman"/>
                <w:color w:val="auto"/>
                <w:sz w:val="24"/>
                <w:szCs w:val="24"/>
              </w:rPr>
              <w:t>敏感点噪声进行了实地监测</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具体监测点位</w:t>
            </w:r>
            <w:r>
              <w:rPr>
                <w:rFonts w:hint="eastAsia" w:ascii="Times New Roman" w:hAnsi="Times New Roman" w:eastAsia="宋体" w:cs="Times New Roman"/>
                <w:color w:val="auto"/>
                <w:sz w:val="24"/>
                <w:szCs w:val="24"/>
                <w:lang w:val="en-US" w:eastAsia="zh-CN"/>
              </w:rPr>
              <w:t>示意图</w:t>
            </w:r>
            <w:r>
              <w:rPr>
                <w:rFonts w:hint="default" w:ascii="Times New Roman" w:hAnsi="Times New Roman" w:eastAsia="宋体" w:cs="Times New Roman"/>
                <w:color w:val="auto"/>
                <w:sz w:val="24"/>
                <w:szCs w:val="24"/>
              </w:rPr>
              <w:t>见</w:t>
            </w:r>
            <w:r>
              <w:rPr>
                <w:rFonts w:hint="eastAsia" w:cs="Times New Roman"/>
                <w:color w:val="auto"/>
                <w:sz w:val="24"/>
                <w:szCs w:val="24"/>
                <w:lang w:val="en-US" w:eastAsia="zh-CN"/>
              </w:rPr>
              <w:t>附</w:t>
            </w:r>
            <w:r>
              <w:rPr>
                <w:rFonts w:hint="eastAsia" w:cs="Times New Roman"/>
                <w:b w:val="0"/>
                <w:bCs w:val="0"/>
                <w:color w:val="auto"/>
                <w:sz w:val="24"/>
                <w:szCs w:val="24"/>
                <w:lang w:val="en-US" w:eastAsia="zh-CN"/>
              </w:rPr>
              <w:t>图8</w:t>
            </w:r>
            <w:r>
              <w:rPr>
                <w:rFonts w:hint="default" w:ascii="Times New Roman" w:hAnsi="Times New Roman" w:eastAsia="宋体" w:cs="Times New Roman"/>
                <w:color w:val="auto"/>
                <w:sz w:val="24"/>
                <w:szCs w:val="24"/>
              </w:rPr>
              <w:t>。监测结果见表3-</w:t>
            </w:r>
            <w:r>
              <w:rPr>
                <w:rFonts w:hint="eastAsia" w:cs="Times New Roman"/>
                <w:color w:val="auto"/>
                <w:sz w:val="24"/>
                <w:szCs w:val="24"/>
                <w:lang w:val="en-US" w:eastAsia="zh-CN"/>
              </w:rPr>
              <w:t>2</w:t>
            </w:r>
            <w:r>
              <w:rPr>
                <w:rFonts w:hint="eastAsia" w:cs="Times New Roman"/>
                <w:color w:val="auto"/>
                <w:sz w:val="24"/>
                <w:lang w:val="en-US" w:eastAsia="zh-CN"/>
              </w:rPr>
              <w:t>。</w:t>
            </w:r>
          </w:p>
          <w:p>
            <w:pPr>
              <w:spacing w:line="460" w:lineRule="exact"/>
              <w:jc w:val="center"/>
              <w:rPr>
                <w:rFonts w:hint="default" w:ascii="Times New Roman" w:hAnsi="Times New Roman" w:eastAsia="黑体" w:cs="Times New Roman"/>
                <w:b w:val="0"/>
                <w:bCs/>
                <w:color w:val="auto"/>
                <w:sz w:val="24"/>
              </w:rPr>
            </w:pPr>
            <w:r>
              <w:rPr>
                <w:rFonts w:hint="default" w:ascii="Times New Roman" w:hAnsi="Times New Roman" w:eastAsia="黑体" w:cs="Times New Roman"/>
                <w:b w:val="0"/>
                <w:bCs/>
                <w:color w:val="auto"/>
                <w:sz w:val="24"/>
              </w:rPr>
              <w:t>表3-</w:t>
            </w:r>
            <w:r>
              <w:rPr>
                <w:rFonts w:hint="eastAsia" w:ascii="Times New Roman" w:hAnsi="Times New Roman" w:eastAsia="黑体" w:cs="Times New Roman"/>
                <w:b w:val="0"/>
                <w:bCs/>
                <w:color w:val="auto"/>
                <w:sz w:val="24"/>
                <w:lang w:val="en-US" w:eastAsia="zh-CN"/>
              </w:rPr>
              <w:t>2</w:t>
            </w:r>
            <w:r>
              <w:rPr>
                <w:rFonts w:hint="default" w:ascii="Times New Roman" w:hAnsi="Times New Roman" w:eastAsia="黑体" w:cs="Times New Roman"/>
                <w:b w:val="0"/>
                <w:bCs/>
                <w:color w:val="auto"/>
                <w:sz w:val="24"/>
              </w:rPr>
              <w:t xml:space="preserve">  </w:t>
            </w:r>
            <w:r>
              <w:rPr>
                <w:rFonts w:hint="eastAsia" w:ascii="Times New Roman" w:hAnsi="Times New Roman" w:eastAsia="黑体" w:cs="Times New Roman"/>
                <w:b w:val="0"/>
                <w:bCs/>
                <w:color w:val="auto"/>
                <w:sz w:val="24"/>
                <w:lang w:val="en-US" w:eastAsia="zh-CN"/>
              </w:rPr>
              <w:t xml:space="preserve">  </w:t>
            </w:r>
            <w:r>
              <w:rPr>
                <w:rFonts w:hint="default" w:ascii="Times New Roman" w:hAnsi="Times New Roman" w:eastAsia="黑体" w:cs="Times New Roman"/>
                <w:b w:val="0"/>
                <w:bCs/>
                <w:color w:val="auto"/>
                <w:sz w:val="24"/>
              </w:rPr>
              <w:t>项目声环境质量现状监测结果表</w:t>
            </w:r>
          </w:p>
          <w:tbl>
            <w:tblPr>
              <w:tblStyle w:val="30"/>
              <w:tblW w:w="800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945"/>
              <w:gridCol w:w="1028"/>
              <w:gridCol w:w="1105"/>
              <w:gridCol w:w="947"/>
              <w:gridCol w:w="854"/>
              <w:gridCol w:w="827"/>
              <w:gridCol w:w="8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54" w:hRule="atLeast"/>
              </w:trPr>
              <w:tc>
                <w:tcPr>
                  <w:tcW w:w="1499" w:type="dxa"/>
                  <w:vMerge w:val="restart"/>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1973" w:type="dxa"/>
                  <w:gridSpan w:val="2"/>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rPr>
                  </w:pPr>
                  <w:r>
                    <w:rPr>
                      <w:rFonts w:hint="eastAsia" w:ascii="Times New Roman" w:hAnsi="Times New Roman" w:cs="Times New Roman"/>
                      <w:b/>
                      <w:bCs/>
                      <w:color w:val="auto"/>
                      <w:kern w:val="0"/>
                      <w:sz w:val="21"/>
                      <w:szCs w:val="21"/>
                      <w:lang w:val="en-US" w:eastAsia="zh-CN"/>
                    </w:rPr>
                    <w:t>202</w:t>
                  </w:r>
                  <w:r>
                    <w:rPr>
                      <w:rFonts w:hint="eastAsia" w:cs="Times New Roman"/>
                      <w:b/>
                      <w:bCs/>
                      <w:color w:val="auto"/>
                      <w:kern w:val="0"/>
                      <w:sz w:val="21"/>
                      <w:szCs w:val="21"/>
                      <w:lang w:val="en-US" w:eastAsia="zh-CN"/>
                    </w:rPr>
                    <w:t>4</w:t>
                  </w:r>
                  <w:r>
                    <w:rPr>
                      <w:rFonts w:hint="eastAsia" w:ascii="Times New Roman" w:hAnsi="Times New Roman" w:cs="Times New Roman"/>
                      <w:b/>
                      <w:bCs/>
                      <w:color w:val="auto"/>
                      <w:kern w:val="0"/>
                      <w:sz w:val="21"/>
                      <w:szCs w:val="21"/>
                      <w:lang w:val="en-US" w:eastAsia="zh-CN"/>
                    </w:rPr>
                    <w:t>年1</w:t>
                  </w:r>
                  <w:r>
                    <w:rPr>
                      <w:rFonts w:hint="eastAsia" w:cs="Times New Roman"/>
                      <w:b/>
                      <w:bCs/>
                      <w:color w:val="auto"/>
                      <w:kern w:val="0"/>
                      <w:sz w:val="21"/>
                      <w:szCs w:val="21"/>
                      <w:lang w:val="en-US" w:eastAsia="zh-CN"/>
                    </w:rPr>
                    <w:t>1</w:t>
                  </w:r>
                  <w:r>
                    <w:rPr>
                      <w:rFonts w:hint="eastAsia" w:ascii="Times New Roman" w:hAnsi="Times New Roman" w:cs="Times New Roman"/>
                      <w:b/>
                      <w:bCs/>
                      <w:color w:val="auto"/>
                      <w:kern w:val="0"/>
                      <w:sz w:val="21"/>
                      <w:szCs w:val="21"/>
                      <w:lang w:val="en-US" w:eastAsia="zh-CN"/>
                    </w:rPr>
                    <w:t>月</w:t>
                  </w:r>
                  <w:r>
                    <w:rPr>
                      <w:rFonts w:hint="eastAsia" w:cs="Times New Roman"/>
                      <w:b/>
                      <w:bCs/>
                      <w:color w:val="auto"/>
                      <w:kern w:val="0"/>
                      <w:sz w:val="21"/>
                      <w:szCs w:val="21"/>
                      <w:lang w:val="en-US" w:eastAsia="zh-CN"/>
                    </w:rPr>
                    <w:t>29日</w:t>
                  </w:r>
                </w:p>
              </w:tc>
              <w:tc>
                <w:tcPr>
                  <w:tcW w:w="2052" w:type="dxa"/>
                  <w:gridSpan w:val="2"/>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rPr>
                  </w:pPr>
                  <w:r>
                    <w:rPr>
                      <w:rFonts w:hint="eastAsia" w:ascii="Times New Roman" w:hAnsi="Times New Roman" w:cs="Times New Roman"/>
                      <w:b/>
                      <w:bCs/>
                      <w:color w:val="auto"/>
                      <w:kern w:val="0"/>
                      <w:sz w:val="21"/>
                      <w:szCs w:val="21"/>
                      <w:lang w:val="en-US" w:eastAsia="zh-CN"/>
                    </w:rPr>
                    <w:t>202</w:t>
                  </w:r>
                  <w:r>
                    <w:rPr>
                      <w:rFonts w:hint="eastAsia" w:cs="Times New Roman"/>
                      <w:b/>
                      <w:bCs/>
                      <w:color w:val="auto"/>
                      <w:kern w:val="0"/>
                      <w:sz w:val="21"/>
                      <w:szCs w:val="21"/>
                      <w:lang w:val="en-US" w:eastAsia="zh-CN"/>
                    </w:rPr>
                    <w:t>4</w:t>
                  </w:r>
                  <w:r>
                    <w:rPr>
                      <w:rFonts w:hint="eastAsia" w:ascii="Times New Roman" w:hAnsi="Times New Roman" w:cs="Times New Roman"/>
                      <w:b/>
                      <w:bCs/>
                      <w:color w:val="auto"/>
                      <w:kern w:val="0"/>
                      <w:sz w:val="21"/>
                      <w:szCs w:val="21"/>
                      <w:lang w:val="en-US" w:eastAsia="zh-CN"/>
                    </w:rPr>
                    <w:t>年1</w:t>
                  </w:r>
                  <w:r>
                    <w:rPr>
                      <w:rFonts w:hint="eastAsia" w:cs="Times New Roman"/>
                      <w:b/>
                      <w:bCs/>
                      <w:color w:val="auto"/>
                      <w:kern w:val="0"/>
                      <w:sz w:val="21"/>
                      <w:szCs w:val="21"/>
                      <w:lang w:val="en-US" w:eastAsia="zh-CN"/>
                    </w:rPr>
                    <w:t>1</w:t>
                  </w:r>
                  <w:r>
                    <w:rPr>
                      <w:rFonts w:hint="eastAsia" w:ascii="Times New Roman" w:hAnsi="Times New Roman" w:cs="Times New Roman"/>
                      <w:b/>
                      <w:bCs/>
                      <w:color w:val="auto"/>
                      <w:kern w:val="0"/>
                      <w:sz w:val="21"/>
                      <w:szCs w:val="21"/>
                      <w:lang w:val="en-US" w:eastAsia="zh-CN"/>
                    </w:rPr>
                    <w:t>月</w:t>
                  </w:r>
                  <w:r>
                    <w:rPr>
                      <w:rFonts w:hint="eastAsia" w:cs="Times New Roman"/>
                      <w:b/>
                      <w:bCs/>
                      <w:color w:val="auto"/>
                      <w:kern w:val="0"/>
                      <w:sz w:val="21"/>
                      <w:szCs w:val="21"/>
                      <w:lang w:val="en-US" w:eastAsia="zh-CN"/>
                    </w:rPr>
                    <w:t>30日</w:t>
                  </w:r>
                </w:p>
              </w:tc>
              <w:tc>
                <w:tcPr>
                  <w:tcW w:w="1681" w:type="dxa"/>
                  <w:gridSpan w:val="2"/>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标准限值</w:t>
                  </w:r>
                </w:p>
              </w:tc>
              <w:tc>
                <w:tcPr>
                  <w:tcW w:w="802" w:type="dxa"/>
                  <w:vMerge w:val="restart"/>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w:t>
                  </w:r>
                </w:p>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99" w:type="dxa"/>
                  <w:vMerge w:val="continue"/>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p>
              </w:tc>
              <w:tc>
                <w:tcPr>
                  <w:tcW w:w="945" w:type="dxa"/>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bCs/>
                      <w:color w:val="auto"/>
                      <w:sz w:val="21"/>
                      <w:szCs w:val="21"/>
                      <w:highlight w:val="none"/>
                      <w:lang w:val="en-US" w:eastAsia="zh-CN"/>
                    </w:rPr>
                    <w:t>昼间</w:t>
                  </w:r>
                </w:p>
              </w:tc>
              <w:tc>
                <w:tcPr>
                  <w:tcW w:w="1028" w:type="dxa"/>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bCs/>
                      <w:color w:val="auto"/>
                      <w:sz w:val="21"/>
                      <w:szCs w:val="21"/>
                      <w:highlight w:val="none"/>
                      <w:lang w:val="en-US" w:eastAsia="zh-CN"/>
                    </w:rPr>
                    <w:t>夜间</w:t>
                  </w:r>
                </w:p>
              </w:tc>
              <w:tc>
                <w:tcPr>
                  <w:tcW w:w="1105" w:type="dxa"/>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bCs/>
                      <w:color w:val="auto"/>
                      <w:sz w:val="21"/>
                      <w:szCs w:val="21"/>
                      <w:highlight w:val="none"/>
                      <w:lang w:val="en-US" w:eastAsia="zh-CN"/>
                    </w:rPr>
                    <w:t>昼间</w:t>
                  </w:r>
                </w:p>
              </w:tc>
              <w:tc>
                <w:tcPr>
                  <w:tcW w:w="947" w:type="dxa"/>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bCs/>
                      <w:color w:val="auto"/>
                      <w:sz w:val="21"/>
                      <w:szCs w:val="21"/>
                      <w:highlight w:val="none"/>
                      <w:lang w:val="en-US" w:eastAsia="zh-CN"/>
                    </w:rPr>
                    <w:t>夜间</w:t>
                  </w:r>
                </w:p>
              </w:tc>
              <w:tc>
                <w:tcPr>
                  <w:tcW w:w="854" w:type="dxa"/>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昼间</w:t>
                  </w:r>
                </w:p>
              </w:tc>
              <w:tc>
                <w:tcPr>
                  <w:tcW w:w="827" w:type="dxa"/>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夜间</w:t>
                  </w:r>
                </w:p>
              </w:tc>
              <w:tc>
                <w:tcPr>
                  <w:tcW w:w="802" w:type="dxa"/>
                  <w:vMerge w:val="continue"/>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9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厂界东侧</w:t>
                  </w:r>
                </w:p>
              </w:tc>
              <w:tc>
                <w:tcPr>
                  <w:tcW w:w="94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lang w:val="en-US" w:eastAsia="zh-CN"/>
                    </w:rPr>
                    <w:t>44</w:t>
                  </w:r>
                </w:p>
              </w:tc>
              <w:tc>
                <w:tcPr>
                  <w:tcW w:w="1028" w:type="dxa"/>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Cs w:val="21"/>
                      <w:lang w:val="en-US" w:eastAsia="zh-CN"/>
                    </w:rPr>
                    <w:t>41</w:t>
                  </w:r>
                </w:p>
              </w:tc>
              <w:tc>
                <w:tcPr>
                  <w:tcW w:w="110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rPr>
                  </w:pPr>
                  <w:r>
                    <w:rPr>
                      <w:rFonts w:hint="eastAsia" w:cs="Times New Roman"/>
                      <w:b w:val="0"/>
                      <w:bCs w:val="0"/>
                      <w:color w:val="auto"/>
                      <w:sz w:val="21"/>
                      <w:szCs w:val="21"/>
                      <w:lang w:val="en-US" w:eastAsia="zh-CN"/>
                    </w:rPr>
                    <w:t>46</w:t>
                  </w:r>
                </w:p>
              </w:tc>
              <w:tc>
                <w:tcPr>
                  <w:tcW w:w="94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cs="Times New Roman"/>
                      <w:b w:val="0"/>
                      <w:bCs w:val="0"/>
                      <w:color w:val="auto"/>
                      <w:szCs w:val="21"/>
                      <w:lang w:val="en-US" w:eastAsia="zh-CN"/>
                    </w:rPr>
                    <w:t>45</w:t>
                  </w:r>
                </w:p>
              </w:tc>
              <w:tc>
                <w:tcPr>
                  <w:tcW w:w="85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60</w:t>
                  </w:r>
                </w:p>
              </w:tc>
              <w:tc>
                <w:tcPr>
                  <w:tcW w:w="82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w:t>
                  </w:r>
                </w:p>
              </w:tc>
              <w:tc>
                <w:tcPr>
                  <w:tcW w:w="80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9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厂界南侧</w:t>
                  </w:r>
                </w:p>
              </w:tc>
              <w:tc>
                <w:tcPr>
                  <w:tcW w:w="94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auto"/>
                      <w:sz w:val="21"/>
                      <w:szCs w:val="21"/>
                      <w:highlight w:val="none"/>
                    </w:rPr>
                  </w:pPr>
                  <w:r>
                    <w:rPr>
                      <w:rFonts w:hint="eastAsia" w:cs="Times New Roman"/>
                      <w:b w:val="0"/>
                      <w:bCs w:val="0"/>
                      <w:color w:val="auto"/>
                      <w:szCs w:val="21"/>
                      <w:lang w:val="en-US" w:eastAsia="zh-CN"/>
                    </w:rPr>
                    <w:t>47</w:t>
                  </w:r>
                </w:p>
              </w:tc>
              <w:tc>
                <w:tcPr>
                  <w:tcW w:w="1028" w:type="dxa"/>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eastAsia" w:cs="Times New Roman"/>
                      <w:b w:val="0"/>
                      <w:bCs w:val="0"/>
                      <w:color w:val="auto"/>
                      <w:szCs w:val="21"/>
                      <w:lang w:val="en-US" w:eastAsia="zh-CN"/>
                    </w:rPr>
                    <w:t>44</w:t>
                  </w:r>
                </w:p>
              </w:tc>
              <w:tc>
                <w:tcPr>
                  <w:tcW w:w="110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rPr>
                  </w:pPr>
                  <w:r>
                    <w:rPr>
                      <w:rFonts w:hint="eastAsia" w:cs="Times New Roman"/>
                      <w:b w:val="0"/>
                      <w:bCs w:val="0"/>
                      <w:color w:val="auto"/>
                      <w:szCs w:val="21"/>
                      <w:lang w:val="en-US" w:eastAsia="zh-CN"/>
                    </w:rPr>
                    <w:t>49</w:t>
                  </w:r>
                </w:p>
              </w:tc>
              <w:tc>
                <w:tcPr>
                  <w:tcW w:w="94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cs="Times New Roman"/>
                      <w:b w:val="0"/>
                      <w:bCs w:val="0"/>
                      <w:color w:val="auto"/>
                      <w:szCs w:val="21"/>
                      <w:lang w:val="en-US" w:eastAsia="zh-CN"/>
                    </w:rPr>
                    <w:t>42</w:t>
                  </w:r>
                </w:p>
              </w:tc>
              <w:tc>
                <w:tcPr>
                  <w:tcW w:w="85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auto"/>
                      <w:sz w:val="21"/>
                      <w:szCs w:val="21"/>
                      <w:highlight w:val="none"/>
                    </w:rPr>
                  </w:pPr>
                  <w:r>
                    <w:rPr>
                      <w:rFonts w:hint="eastAsia" w:cs="Times New Roman"/>
                      <w:b w:val="0"/>
                      <w:bCs w:val="0"/>
                      <w:color w:val="auto"/>
                      <w:sz w:val="21"/>
                      <w:szCs w:val="21"/>
                      <w:highlight w:val="none"/>
                      <w:lang w:val="en-US" w:eastAsia="zh-CN"/>
                    </w:rPr>
                    <w:t>60</w:t>
                  </w:r>
                </w:p>
              </w:tc>
              <w:tc>
                <w:tcPr>
                  <w:tcW w:w="82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auto"/>
                      <w:sz w:val="21"/>
                      <w:szCs w:val="21"/>
                      <w:highlight w:val="none"/>
                    </w:rPr>
                  </w:pPr>
                  <w:r>
                    <w:rPr>
                      <w:rFonts w:hint="eastAsia" w:cs="Times New Roman"/>
                      <w:b w:val="0"/>
                      <w:bCs w:val="0"/>
                      <w:color w:val="auto"/>
                      <w:sz w:val="21"/>
                      <w:szCs w:val="21"/>
                      <w:highlight w:val="none"/>
                      <w:lang w:val="en-US" w:eastAsia="zh-CN"/>
                    </w:rPr>
                    <w:t>50</w:t>
                  </w:r>
                </w:p>
              </w:tc>
              <w:tc>
                <w:tcPr>
                  <w:tcW w:w="80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9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厂界西侧</w:t>
                  </w:r>
                </w:p>
              </w:tc>
              <w:tc>
                <w:tcPr>
                  <w:tcW w:w="94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auto"/>
                      <w:sz w:val="21"/>
                      <w:szCs w:val="21"/>
                      <w:highlight w:val="none"/>
                    </w:rPr>
                  </w:pPr>
                  <w:r>
                    <w:rPr>
                      <w:rFonts w:hint="eastAsia" w:cs="Times New Roman"/>
                      <w:b w:val="0"/>
                      <w:bCs w:val="0"/>
                      <w:color w:val="auto"/>
                      <w:szCs w:val="21"/>
                      <w:lang w:val="en-US" w:eastAsia="zh-CN"/>
                    </w:rPr>
                    <w:t>48</w:t>
                  </w:r>
                </w:p>
              </w:tc>
              <w:tc>
                <w:tcPr>
                  <w:tcW w:w="102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auto"/>
                      <w:sz w:val="21"/>
                      <w:szCs w:val="21"/>
                      <w:highlight w:val="none"/>
                    </w:rPr>
                  </w:pPr>
                  <w:r>
                    <w:rPr>
                      <w:rFonts w:hint="eastAsia" w:cs="Times New Roman"/>
                      <w:b w:val="0"/>
                      <w:bCs w:val="0"/>
                      <w:color w:val="auto"/>
                      <w:szCs w:val="21"/>
                      <w:lang w:val="en-US" w:eastAsia="zh-CN"/>
                    </w:rPr>
                    <w:t>41</w:t>
                  </w:r>
                </w:p>
              </w:tc>
              <w:tc>
                <w:tcPr>
                  <w:tcW w:w="110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rPr>
                  </w:pPr>
                  <w:r>
                    <w:rPr>
                      <w:rFonts w:hint="eastAsia" w:cs="Times New Roman"/>
                      <w:b w:val="0"/>
                      <w:bCs w:val="0"/>
                      <w:color w:val="auto"/>
                      <w:szCs w:val="21"/>
                      <w:lang w:val="en-US" w:eastAsia="zh-CN"/>
                    </w:rPr>
                    <w:t>47</w:t>
                  </w:r>
                </w:p>
              </w:tc>
              <w:tc>
                <w:tcPr>
                  <w:tcW w:w="94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cs="Times New Roman"/>
                      <w:b w:val="0"/>
                      <w:bCs w:val="0"/>
                      <w:color w:val="auto"/>
                      <w:szCs w:val="21"/>
                      <w:lang w:val="en-US" w:eastAsia="zh-CN"/>
                    </w:rPr>
                    <w:t>43</w:t>
                  </w:r>
                </w:p>
              </w:tc>
              <w:tc>
                <w:tcPr>
                  <w:tcW w:w="85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auto"/>
                      <w:sz w:val="21"/>
                      <w:szCs w:val="21"/>
                      <w:highlight w:val="none"/>
                    </w:rPr>
                  </w:pPr>
                  <w:r>
                    <w:rPr>
                      <w:rFonts w:hint="eastAsia" w:cs="Times New Roman"/>
                      <w:b w:val="0"/>
                      <w:bCs w:val="0"/>
                      <w:color w:val="auto"/>
                      <w:sz w:val="21"/>
                      <w:szCs w:val="21"/>
                      <w:highlight w:val="none"/>
                      <w:lang w:val="en-US" w:eastAsia="zh-CN"/>
                    </w:rPr>
                    <w:t>60</w:t>
                  </w:r>
                </w:p>
              </w:tc>
              <w:tc>
                <w:tcPr>
                  <w:tcW w:w="82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auto"/>
                      <w:sz w:val="21"/>
                      <w:szCs w:val="21"/>
                      <w:highlight w:val="none"/>
                    </w:rPr>
                  </w:pPr>
                  <w:r>
                    <w:rPr>
                      <w:rFonts w:hint="eastAsia" w:cs="Times New Roman"/>
                      <w:b w:val="0"/>
                      <w:bCs w:val="0"/>
                      <w:color w:val="auto"/>
                      <w:sz w:val="21"/>
                      <w:szCs w:val="21"/>
                      <w:highlight w:val="none"/>
                      <w:lang w:val="en-US" w:eastAsia="zh-CN"/>
                    </w:rPr>
                    <w:t>50</w:t>
                  </w:r>
                </w:p>
              </w:tc>
              <w:tc>
                <w:tcPr>
                  <w:tcW w:w="80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9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厂界北侧</w:t>
                  </w:r>
                </w:p>
              </w:tc>
              <w:tc>
                <w:tcPr>
                  <w:tcW w:w="94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Cs w:val="21"/>
                      <w:lang w:val="en-US" w:eastAsia="zh-CN"/>
                    </w:rPr>
                    <w:t>46</w:t>
                  </w:r>
                </w:p>
              </w:tc>
              <w:tc>
                <w:tcPr>
                  <w:tcW w:w="102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Cs w:val="21"/>
                      <w:lang w:val="en-US" w:eastAsia="zh-CN"/>
                    </w:rPr>
                    <w:t>40</w:t>
                  </w:r>
                </w:p>
              </w:tc>
              <w:tc>
                <w:tcPr>
                  <w:tcW w:w="110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b w:val="0"/>
                      <w:bCs w:val="0"/>
                      <w:color w:val="auto"/>
                      <w:szCs w:val="21"/>
                      <w:lang w:val="en-US" w:eastAsia="zh-CN"/>
                    </w:rPr>
                    <w:t>48</w:t>
                  </w:r>
                </w:p>
              </w:tc>
              <w:tc>
                <w:tcPr>
                  <w:tcW w:w="94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cs="Times New Roman"/>
                      <w:b w:val="0"/>
                      <w:bCs w:val="0"/>
                      <w:color w:val="auto"/>
                      <w:szCs w:val="21"/>
                      <w:lang w:val="en-US" w:eastAsia="zh-CN"/>
                    </w:rPr>
                    <w:t>45</w:t>
                  </w:r>
                </w:p>
              </w:tc>
              <w:tc>
                <w:tcPr>
                  <w:tcW w:w="85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60</w:t>
                  </w:r>
                </w:p>
              </w:tc>
              <w:tc>
                <w:tcPr>
                  <w:tcW w:w="82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50</w:t>
                  </w:r>
                </w:p>
              </w:tc>
              <w:tc>
                <w:tcPr>
                  <w:tcW w:w="802"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9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敏感点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b w:val="0"/>
                      <w:bCs w:val="0"/>
                      <w:color w:val="auto"/>
                      <w:spacing w:val="0"/>
                      <w:sz w:val="21"/>
                      <w:szCs w:val="21"/>
                    </w:rPr>
                    <w:t>黄</w:t>
                  </w:r>
                  <w:r>
                    <w:rPr>
                      <w:rFonts w:hint="eastAsia" w:cs="Times New Roman"/>
                      <w:b w:val="0"/>
                      <w:bCs w:val="0"/>
                      <w:color w:val="auto"/>
                      <w:spacing w:val="0"/>
                      <w:sz w:val="21"/>
                      <w:szCs w:val="21"/>
                      <w:lang w:val="en-US" w:eastAsia="zh-CN"/>
                    </w:rPr>
                    <w:t>荆</w:t>
                  </w:r>
                  <w:r>
                    <w:rPr>
                      <w:rFonts w:hint="default" w:ascii="Times New Roman" w:hAnsi="Times New Roman" w:eastAsia="宋体" w:cs="Times New Roman"/>
                      <w:b w:val="0"/>
                      <w:bCs w:val="0"/>
                      <w:color w:val="auto"/>
                      <w:spacing w:val="0"/>
                      <w:sz w:val="21"/>
                      <w:szCs w:val="21"/>
                    </w:rPr>
                    <w:t>坝</w:t>
                  </w:r>
                  <w:r>
                    <w:rPr>
                      <w:rFonts w:hint="default" w:ascii="Times New Roman" w:hAnsi="Times New Roman" w:eastAsia="宋体" w:cs="Times New Roman"/>
                      <w:b w:val="0"/>
                      <w:bCs w:val="0"/>
                      <w:color w:val="auto"/>
                      <w:sz w:val="21"/>
                      <w:szCs w:val="21"/>
                    </w:rPr>
                    <w:t>社区</w:t>
                  </w:r>
                  <w:r>
                    <w:rPr>
                      <w:rFonts w:hint="eastAsia" w:ascii="Times New Roman" w:hAnsi="Times New Roman" w:cs="Times New Roman"/>
                      <w:color w:val="auto"/>
                      <w:sz w:val="21"/>
                      <w:szCs w:val="21"/>
                      <w:highlight w:val="none"/>
                      <w:lang w:val="en-US" w:eastAsia="zh-CN"/>
                    </w:rPr>
                    <w:t>）</w:t>
                  </w:r>
                </w:p>
              </w:tc>
              <w:tc>
                <w:tcPr>
                  <w:tcW w:w="945" w:type="dxa"/>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48</w:t>
                  </w:r>
                </w:p>
              </w:tc>
              <w:tc>
                <w:tcPr>
                  <w:tcW w:w="1028" w:type="dxa"/>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44</w:t>
                  </w:r>
                </w:p>
              </w:tc>
              <w:tc>
                <w:tcPr>
                  <w:tcW w:w="110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b w:val="0"/>
                      <w:bCs w:val="0"/>
                      <w:color w:val="auto"/>
                      <w:szCs w:val="21"/>
                      <w:lang w:val="en-US" w:eastAsia="zh-CN"/>
                    </w:rPr>
                    <w:t>45</w:t>
                  </w:r>
                </w:p>
              </w:tc>
              <w:tc>
                <w:tcPr>
                  <w:tcW w:w="94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cs="Times New Roman"/>
                      <w:b w:val="0"/>
                      <w:bCs w:val="0"/>
                      <w:color w:val="auto"/>
                      <w:szCs w:val="21"/>
                      <w:lang w:val="en-US" w:eastAsia="zh-CN"/>
                    </w:rPr>
                    <w:t>43</w:t>
                  </w:r>
                </w:p>
              </w:tc>
              <w:tc>
                <w:tcPr>
                  <w:tcW w:w="85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60</w:t>
                  </w:r>
                </w:p>
              </w:tc>
              <w:tc>
                <w:tcPr>
                  <w:tcW w:w="82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50</w:t>
                  </w:r>
                </w:p>
              </w:tc>
              <w:tc>
                <w:tcPr>
                  <w:tcW w:w="802" w:type="dxa"/>
                  <w:tcBorders>
                    <w:tl2br w:val="nil"/>
                    <w:tr2bl w:val="nil"/>
                  </w:tcBorders>
                  <w:tcMar>
                    <w:top w:w="0" w:type="dxa"/>
                    <w:left w:w="28" w:type="dxa"/>
                    <w:bottom w:w="0" w:type="dxa"/>
                    <w:right w:w="28" w:type="dxa"/>
                  </w:tcMar>
                  <w:vAlign w:val="center"/>
                </w:tcPr>
                <w:p>
                  <w:pPr>
                    <w:pStyle w:val="5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w:t>
                  </w:r>
                </w:p>
              </w:tc>
            </w:tr>
          </w:tbl>
          <w:p>
            <w:pPr>
              <w:pStyle w:val="5"/>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由监测结果可知，监测期间</w:t>
            </w:r>
            <w:r>
              <w:rPr>
                <w:rFonts w:hint="eastAsia" w:ascii="Times New Roman" w:hAnsi="Times New Roman" w:cs="Times New Roman"/>
                <w:b w:val="0"/>
                <w:bCs w:val="0"/>
                <w:color w:val="auto"/>
                <w:kern w:val="2"/>
                <w:sz w:val="24"/>
                <w:szCs w:val="24"/>
                <w:lang w:val="en-US" w:eastAsia="zh-CN" w:bidi="ar-SA"/>
              </w:rPr>
              <w:t>厂界和</w:t>
            </w:r>
            <w:r>
              <w:rPr>
                <w:rFonts w:hint="eastAsia" w:ascii="Times New Roman" w:hAnsi="Times New Roman" w:eastAsia="宋体" w:cs="Times New Roman"/>
                <w:b w:val="0"/>
                <w:bCs w:val="0"/>
                <w:color w:val="auto"/>
                <w:kern w:val="2"/>
                <w:sz w:val="24"/>
                <w:szCs w:val="24"/>
                <w:lang w:val="en-US" w:eastAsia="zh-CN" w:bidi="ar-SA"/>
              </w:rPr>
              <w:t>敏感点昼、夜间噪声值均满足《声环境质量标准》（GB3096-2008）中的2类标准。因此，本项目所在地声环境质量良好。</w:t>
            </w:r>
          </w:p>
          <w:p>
            <w:pPr>
              <w:autoSpaceDE w:val="0"/>
              <w:autoSpaceDN w:val="0"/>
              <w:spacing w:line="360" w:lineRule="auto"/>
              <w:rPr>
                <w:rFonts w:hint="eastAsia" w:cs="仿宋"/>
                <w:b/>
                <w:bCs/>
                <w:color w:val="auto"/>
                <w:kern w:val="0"/>
                <w:sz w:val="24"/>
              </w:rPr>
            </w:pPr>
            <w:r>
              <w:rPr>
                <w:rFonts w:hint="eastAsia" w:cs="仿宋"/>
                <w:b/>
                <w:bCs/>
                <w:color w:val="auto"/>
                <w:kern w:val="0"/>
                <w:sz w:val="24"/>
                <w:lang w:val="en-US" w:eastAsia="zh-CN"/>
              </w:rPr>
              <w:t>3</w:t>
            </w:r>
            <w:r>
              <w:rPr>
                <w:rFonts w:hint="eastAsia" w:cs="仿宋"/>
                <w:b/>
                <w:bCs/>
                <w:color w:val="auto"/>
                <w:kern w:val="0"/>
                <w:sz w:val="24"/>
              </w:rPr>
              <w:t>、土壤、地下水</w:t>
            </w:r>
          </w:p>
          <w:p>
            <w:pPr>
              <w:spacing w:line="360" w:lineRule="auto"/>
              <w:ind w:firstLine="480" w:firstLineChars="200"/>
              <w:rPr>
                <w:rFonts w:hint="eastAsia"/>
                <w:color w:val="auto"/>
                <w:sz w:val="24"/>
              </w:rPr>
            </w:pPr>
            <w:r>
              <w:rPr>
                <w:rFonts w:hint="eastAsia"/>
                <w:color w:val="auto"/>
                <w:sz w:val="24"/>
              </w:rPr>
              <w:t>本项目属于污染影响型建设项目，根据现场调查，项目四周均为厂房、道路和周边村落，厂界外50m范围内没有耕地、园地、饮用水水源地或居民区、学校、医院等土壤环境敏感目标，且项目占地规模为小型（≤5hm</w:t>
            </w:r>
            <w:r>
              <w:rPr>
                <w:rFonts w:hint="eastAsia"/>
                <w:color w:val="auto"/>
                <w:sz w:val="24"/>
                <w:vertAlign w:val="superscript"/>
              </w:rPr>
              <w:t>2</w:t>
            </w:r>
            <w:r>
              <w:rPr>
                <w:rFonts w:hint="eastAsia"/>
                <w:color w:val="auto"/>
                <w:sz w:val="24"/>
              </w:rPr>
              <w:t>），因此本次评价可不开展土壤环境现状监测。</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本项目场址四周均为厂房和道路，厂界外500m范围内无集中式饮用水水源准保护区、特殊地下水资源保护区、分散式饮用水水井或饮用泉水等地下水环境保护目标，也不属于饮用水水源准保护区以外的径流补给区，判定地下水环境敏感程度为不敏感。同时，根据《环境影响和评价技术导则-地下水环境》（HJ610-2016）附录A地下水环境影响评价行业分类表要求，本项目属于Ⅳ类项目，因此本次评价可不开展地下水环境现状监测。</w:t>
            </w:r>
          </w:p>
          <w:p>
            <w:pPr>
              <w:pageBreakBefore w:val="0"/>
              <w:widowControl w:val="0"/>
              <w:kinsoku/>
              <w:wordWrap/>
              <w:overflowPunct/>
              <w:topLinePunct w:val="0"/>
              <w:autoSpaceDE w:val="0"/>
              <w:autoSpaceDN w:val="0"/>
              <w:bidi w:val="0"/>
              <w:adjustRightInd/>
              <w:snapToGrid/>
              <w:spacing w:line="360" w:lineRule="auto"/>
              <w:textAlignment w:val="auto"/>
              <w:rPr>
                <w:rFonts w:hint="eastAsia" w:cs="仿宋"/>
                <w:b/>
                <w:bCs/>
                <w:color w:val="auto"/>
                <w:kern w:val="0"/>
                <w:sz w:val="24"/>
              </w:rPr>
            </w:pPr>
            <w:r>
              <w:rPr>
                <w:rFonts w:hint="eastAsia" w:cs="仿宋"/>
                <w:b/>
                <w:bCs/>
                <w:color w:val="auto"/>
                <w:kern w:val="0"/>
                <w:sz w:val="24"/>
                <w:lang w:val="en-US" w:eastAsia="zh-CN"/>
              </w:rPr>
              <w:t>4</w:t>
            </w:r>
            <w:r>
              <w:rPr>
                <w:rFonts w:hint="eastAsia" w:cs="仿宋"/>
                <w:b/>
                <w:bCs/>
                <w:color w:val="auto"/>
                <w:kern w:val="0"/>
                <w:sz w:val="24"/>
              </w:rPr>
              <w:t>、生态保护环境</w:t>
            </w:r>
          </w:p>
          <w:p>
            <w:pPr>
              <w:spacing w:line="360" w:lineRule="auto"/>
              <w:ind w:firstLine="480" w:firstLineChars="200"/>
              <w:rPr>
                <w:rFonts w:hint="eastAsia"/>
                <w:color w:val="auto"/>
                <w:lang w:eastAsia="zh-CN"/>
              </w:rPr>
            </w:pPr>
            <w:r>
              <w:rPr>
                <w:rFonts w:hint="eastAsia" w:ascii="Times New Roman" w:hAnsi="Times New Roman" w:eastAsia="宋体" w:cs="Times New Roman"/>
                <w:color w:val="auto"/>
                <w:sz w:val="24"/>
              </w:rPr>
              <w:t>本项目位于陕西省安康市石泉县古堰工业园区，场址及厂界外周边500m无自然保护区、国家公园、森林公园、风景名胜区、地质公园、湿地公园、饮用水水源地保护区、水产种质资源保护区等生态环境保护目标，因此本次评价可不开展生态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38" w:hRule="atLeast"/>
          <w:jc w:val="center"/>
        </w:trPr>
        <w:tc>
          <w:tcPr>
            <w:tcW w:w="800" w:type="dxa"/>
            <w:vAlign w:val="center"/>
          </w:tcPr>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环境</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保护</w:t>
            </w:r>
          </w:p>
          <w:p>
            <w:pPr>
              <w:adjustRightInd w:val="0"/>
              <w:snapToGrid w:val="0"/>
              <w:jc w:val="center"/>
              <w:rPr>
                <w:rFonts w:hint="eastAsia" w:ascii="宋体" w:hAnsi="宋体" w:cs="宋体"/>
                <w:color w:val="auto"/>
                <w:kern w:val="0"/>
                <w:szCs w:val="21"/>
              </w:rPr>
            </w:pPr>
            <w:r>
              <w:rPr>
                <w:rFonts w:hint="eastAsia" w:ascii="宋体" w:hAnsi="宋体" w:eastAsia="宋体" w:cs="宋体"/>
                <w:color w:val="auto"/>
                <w:kern w:val="0"/>
                <w:sz w:val="24"/>
                <w:szCs w:val="24"/>
                <w:lang w:val="en-US" w:eastAsia="zh-CN" w:bidi="ar-SA"/>
              </w:rPr>
              <w:t>目标</w:t>
            </w:r>
          </w:p>
        </w:tc>
        <w:tc>
          <w:tcPr>
            <w:tcW w:w="8226"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color w:val="auto"/>
                <w:sz w:val="24"/>
              </w:rPr>
            </w:pPr>
            <w:r>
              <w:rPr>
                <w:rFonts w:hint="eastAsia" w:cs="仿宋"/>
                <w:color w:val="auto"/>
                <w:sz w:val="24"/>
              </w:rPr>
              <w:t>项目选址范围内没有水源地、名胜古迹、自然保护区等特殊敏感区。根据《建设项目环境影响报告表编制技术指南（污染影响类）（试行）》确定各环境要素的环境影响评价范围及项目的环境保护目标。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color w:val="auto"/>
                <w:sz w:val="24"/>
              </w:rPr>
            </w:pPr>
            <w:r>
              <w:rPr>
                <w:rFonts w:hint="eastAsia" w:cs="仿宋"/>
                <w:color w:val="auto"/>
                <w:sz w:val="24"/>
              </w:rPr>
              <w:t>（1）大气环境保护目标：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color w:val="auto"/>
                <w:sz w:val="24"/>
              </w:rPr>
            </w:pPr>
            <w:r>
              <w:rPr>
                <w:rFonts w:hint="eastAsia" w:cs="仿宋"/>
                <w:color w:val="auto"/>
                <w:sz w:val="24"/>
              </w:rPr>
              <w:t>厂界外500m范围内的自然保护区、风景名胜区、居住区、文化区和农村地区中人群集中的区域等保护目标，具体见表3-2。项目环境保护目标分布图见附图。</w:t>
            </w:r>
            <w:r>
              <w:rPr>
                <w:rFonts w:hint="eastAsia" w:ascii="Times New Roman" w:hAnsi="Times New Roman" w:eastAsia="宋体" w:cs="Times New Roman"/>
                <w:color w:val="auto"/>
                <w:sz w:val="24"/>
                <w:szCs w:val="24"/>
              </w:rPr>
              <w:t>项目环境保护目标分布图见附图</w:t>
            </w:r>
            <w:r>
              <w:rPr>
                <w:rFonts w:hint="eastAsia" w:cs="Times New Roman"/>
                <w:color w:val="auto"/>
                <w:sz w:val="24"/>
                <w:szCs w:val="24"/>
                <w:lang w:val="en-US" w:eastAsia="zh-CN"/>
              </w:rPr>
              <w:t>7</w:t>
            </w:r>
            <w:r>
              <w:rPr>
                <w:rFonts w:hint="eastAsia" w:ascii="Times New Roman" w:hAnsi="Times New Roman" w:eastAsia="宋体" w:cs="Times New Roman"/>
                <w:color w:val="auto"/>
                <w:sz w:val="24"/>
                <w:szCs w:val="24"/>
              </w:rPr>
              <w:t>。</w:t>
            </w:r>
          </w:p>
          <w:p>
            <w:pPr>
              <w:spacing w:line="460" w:lineRule="exact"/>
              <w:jc w:val="center"/>
              <w:rPr>
                <w:rFonts w:hint="eastAsia" w:ascii="Times New Roman" w:hAnsi="Times New Roman" w:eastAsia="黑体" w:cs="Times New Roman"/>
                <w:b w:val="0"/>
                <w:bCs/>
                <w:color w:val="auto"/>
                <w:sz w:val="24"/>
                <w:lang w:val="en-US" w:eastAsia="zh-CN"/>
              </w:rPr>
            </w:pPr>
            <w:r>
              <w:rPr>
                <w:rFonts w:hint="eastAsia" w:ascii="Times New Roman" w:hAnsi="Times New Roman" w:eastAsia="黑体" w:cs="Times New Roman"/>
                <w:b w:val="0"/>
                <w:bCs/>
                <w:color w:val="auto"/>
                <w:sz w:val="24"/>
              </w:rPr>
              <w:t>表3-</w:t>
            </w:r>
            <w:r>
              <w:rPr>
                <w:rFonts w:hint="eastAsia" w:ascii="Times New Roman" w:hAnsi="Times New Roman" w:eastAsia="黑体" w:cs="Times New Roman"/>
                <w:b w:val="0"/>
                <w:bCs/>
                <w:color w:val="auto"/>
                <w:sz w:val="24"/>
                <w:lang w:val="en-US" w:eastAsia="zh-CN"/>
              </w:rPr>
              <w:t xml:space="preserve">3  </w:t>
            </w:r>
            <w:r>
              <w:rPr>
                <w:rFonts w:hint="eastAsia" w:ascii="Times New Roman" w:hAnsi="Times New Roman" w:eastAsia="黑体" w:cs="Times New Roman"/>
                <w:b w:val="0"/>
                <w:bCs/>
                <w:color w:val="auto"/>
                <w:sz w:val="24"/>
              </w:rPr>
              <w:t>环境保护目标一览表</w:t>
            </w:r>
          </w:p>
          <w:tbl>
            <w:tblPr>
              <w:tblStyle w:val="30"/>
              <w:tblW w:w="800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126"/>
              <w:gridCol w:w="1525"/>
              <w:gridCol w:w="1432"/>
              <w:gridCol w:w="769"/>
              <w:gridCol w:w="789"/>
              <w:gridCol w:w="694"/>
              <w:gridCol w:w="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947"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b/>
                      <w:color w:val="auto"/>
                      <w:spacing w:val="0"/>
                      <w:kern w:val="21"/>
                      <w:sz w:val="21"/>
                      <w:szCs w:val="21"/>
                      <w:lang w:val="en-US" w:eastAsia="zh-CN"/>
                    </w:rPr>
                  </w:pPr>
                  <w:r>
                    <w:rPr>
                      <w:rFonts w:hint="eastAsia" w:cs="Times New Roman"/>
                      <w:b/>
                      <w:color w:val="auto"/>
                      <w:spacing w:val="0"/>
                      <w:kern w:val="21"/>
                      <w:sz w:val="21"/>
                      <w:szCs w:val="21"/>
                      <w:lang w:val="en-US" w:eastAsia="zh-CN"/>
                    </w:rPr>
                    <w:t>环境要素</w:t>
                  </w:r>
                </w:p>
              </w:tc>
              <w:tc>
                <w:tcPr>
                  <w:tcW w:w="1126"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21"/>
                      <w:sz w:val="21"/>
                      <w:szCs w:val="21"/>
                    </w:rPr>
                  </w:pPr>
                  <w:r>
                    <w:rPr>
                      <w:rFonts w:hint="default" w:ascii="Times New Roman" w:hAnsi="Times New Roman" w:eastAsia="宋体" w:cs="Times New Roman"/>
                      <w:b/>
                      <w:color w:val="auto"/>
                      <w:spacing w:val="0"/>
                      <w:kern w:val="21"/>
                      <w:sz w:val="21"/>
                      <w:szCs w:val="21"/>
                    </w:rPr>
                    <w:t>名称</w:t>
                  </w:r>
                </w:p>
              </w:tc>
              <w:tc>
                <w:tcPr>
                  <w:tcW w:w="2957" w:type="dxa"/>
                  <w:gridSpan w:val="2"/>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21"/>
                      <w:sz w:val="21"/>
                      <w:szCs w:val="21"/>
                    </w:rPr>
                  </w:pPr>
                  <w:r>
                    <w:rPr>
                      <w:rFonts w:hint="default" w:ascii="Times New Roman" w:hAnsi="Times New Roman" w:eastAsia="宋体" w:cs="Times New Roman"/>
                      <w:b/>
                      <w:color w:val="auto"/>
                      <w:spacing w:val="0"/>
                      <w:kern w:val="21"/>
                      <w:sz w:val="21"/>
                      <w:szCs w:val="21"/>
                    </w:rPr>
                    <w:t>地理坐标</w:t>
                  </w:r>
                </w:p>
              </w:tc>
              <w:tc>
                <w:tcPr>
                  <w:tcW w:w="769"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21"/>
                      <w:sz w:val="21"/>
                      <w:szCs w:val="21"/>
                    </w:rPr>
                  </w:pPr>
                  <w:r>
                    <w:rPr>
                      <w:rFonts w:hint="default" w:ascii="Times New Roman" w:hAnsi="Times New Roman" w:eastAsia="宋体" w:cs="Times New Roman"/>
                      <w:b/>
                      <w:color w:val="auto"/>
                      <w:spacing w:val="0"/>
                      <w:kern w:val="21"/>
                      <w:sz w:val="21"/>
                      <w:szCs w:val="21"/>
                    </w:rPr>
                    <w:t>保护</w:t>
                  </w:r>
                </w:p>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21"/>
                      <w:sz w:val="21"/>
                      <w:szCs w:val="21"/>
                    </w:rPr>
                  </w:pPr>
                  <w:r>
                    <w:rPr>
                      <w:rFonts w:hint="default" w:ascii="Times New Roman" w:hAnsi="Times New Roman" w:eastAsia="宋体" w:cs="Times New Roman"/>
                      <w:b/>
                      <w:color w:val="auto"/>
                      <w:spacing w:val="0"/>
                      <w:kern w:val="21"/>
                      <w:sz w:val="21"/>
                      <w:szCs w:val="21"/>
                    </w:rPr>
                    <w:t>对象</w:t>
                  </w:r>
                </w:p>
              </w:tc>
              <w:tc>
                <w:tcPr>
                  <w:tcW w:w="789"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21"/>
                      <w:sz w:val="21"/>
                      <w:szCs w:val="21"/>
                    </w:rPr>
                  </w:pPr>
                  <w:r>
                    <w:rPr>
                      <w:rFonts w:hint="default" w:ascii="Times New Roman" w:hAnsi="Times New Roman" w:eastAsia="宋体" w:cs="Times New Roman"/>
                      <w:b/>
                      <w:color w:val="auto"/>
                      <w:spacing w:val="0"/>
                      <w:kern w:val="21"/>
                      <w:sz w:val="21"/>
                      <w:szCs w:val="21"/>
                    </w:rPr>
                    <w:t>环境</w:t>
                  </w:r>
                </w:p>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21"/>
                      <w:sz w:val="21"/>
                      <w:szCs w:val="21"/>
                    </w:rPr>
                  </w:pPr>
                  <w:r>
                    <w:rPr>
                      <w:rFonts w:hint="default" w:ascii="Times New Roman" w:hAnsi="Times New Roman" w:eastAsia="宋体" w:cs="Times New Roman"/>
                      <w:b/>
                      <w:color w:val="auto"/>
                      <w:spacing w:val="0"/>
                      <w:kern w:val="21"/>
                      <w:sz w:val="21"/>
                      <w:szCs w:val="21"/>
                    </w:rPr>
                    <w:t>功能区</w:t>
                  </w:r>
                </w:p>
              </w:tc>
              <w:tc>
                <w:tcPr>
                  <w:tcW w:w="694"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21"/>
                      <w:sz w:val="21"/>
                      <w:szCs w:val="21"/>
                    </w:rPr>
                  </w:pPr>
                  <w:r>
                    <w:rPr>
                      <w:rFonts w:hint="default" w:ascii="Times New Roman" w:hAnsi="Times New Roman" w:eastAsia="宋体" w:cs="Times New Roman"/>
                      <w:b/>
                      <w:color w:val="auto"/>
                      <w:spacing w:val="0"/>
                      <w:kern w:val="21"/>
                      <w:sz w:val="21"/>
                      <w:szCs w:val="21"/>
                    </w:rPr>
                    <w:t>相对厂址方位</w:t>
                  </w:r>
                </w:p>
              </w:tc>
              <w:tc>
                <w:tcPr>
                  <w:tcW w:w="725"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21"/>
                      <w:sz w:val="21"/>
                      <w:szCs w:val="21"/>
                    </w:rPr>
                  </w:pPr>
                  <w:r>
                    <w:rPr>
                      <w:rFonts w:hint="default" w:ascii="Times New Roman" w:hAnsi="Times New Roman" w:eastAsia="宋体" w:cs="Times New Roman"/>
                      <w:b/>
                      <w:color w:val="auto"/>
                      <w:spacing w:val="0"/>
                      <w:kern w:val="21"/>
                      <w:sz w:val="21"/>
                      <w:szCs w:val="21"/>
                    </w:rPr>
                    <w:t>相对厂界距离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947"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21"/>
                      <w:sz w:val="21"/>
                      <w:szCs w:val="21"/>
                    </w:rPr>
                  </w:pPr>
                </w:p>
              </w:tc>
              <w:tc>
                <w:tcPr>
                  <w:tcW w:w="1126"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21"/>
                      <w:sz w:val="21"/>
                      <w:szCs w:val="21"/>
                    </w:rPr>
                  </w:pPr>
                </w:p>
              </w:tc>
              <w:tc>
                <w:tcPr>
                  <w:tcW w:w="152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21"/>
                      <w:sz w:val="21"/>
                      <w:szCs w:val="21"/>
                    </w:rPr>
                  </w:pPr>
                  <w:r>
                    <w:rPr>
                      <w:rFonts w:hint="default" w:ascii="Times New Roman" w:hAnsi="Times New Roman" w:eastAsia="宋体" w:cs="Times New Roman"/>
                      <w:b/>
                      <w:color w:val="auto"/>
                      <w:spacing w:val="0"/>
                      <w:kern w:val="21"/>
                      <w:sz w:val="21"/>
                      <w:szCs w:val="21"/>
                    </w:rPr>
                    <w:t>经度</w:t>
                  </w:r>
                </w:p>
              </w:tc>
              <w:tc>
                <w:tcPr>
                  <w:tcW w:w="1432"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21"/>
                      <w:sz w:val="21"/>
                      <w:szCs w:val="21"/>
                    </w:rPr>
                  </w:pPr>
                  <w:r>
                    <w:rPr>
                      <w:rFonts w:hint="default" w:ascii="Times New Roman" w:hAnsi="Times New Roman" w:eastAsia="宋体" w:cs="Times New Roman"/>
                      <w:b/>
                      <w:color w:val="auto"/>
                      <w:spacing w:val="0"/>
                      <w:kern w:val="21"/>
                      <w:sz w:val="21"/>
                      <w:szCs w:val="21"/>
                    </w:rPr>
                    <w:t>纬度</w:t>
                  </w:r>
                </w:p>
              </w:tc>
              <w:tc>
                <w:tcPr>
                  <w:tcW w:w="769"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21"/>
                      <w:sz w:val="21"/>
                      <w:szCs w:val="21"/>
                    </w:rPr>
                  </w:pPr>
                </w:p>
              </w:tc>
              <w:tc>
                <w:tcPr>
                  <w:tcW w:w="789" w:type="dxa"/>
                  <w:vMerge w:val="continue"/>
                  <w:tcBorders>
                    <w:tl2br w:val="nil"/>
                    <w:tr2bl w:val="nil"/>
                  </w:tcBorders>
                  <w:tcMar>
                    <w:top w:w="0" w:type="dxa"/>
                    <w:left w:w="28" w:type="dxa"/>
                    <w:bottom w:w="0" w:type="dxa"/>
                    <w:right w:w="28" w:type="dxa"/>
                  </w:tcMar>
                  <w:vAlign w:val="center"/>
                </w:tcPr>
                <w:p>
                  <w:pPr>
                    <w:pStyle w:val="16"/>
                    <w:keepNext w:val="0"/>
                    <w:keepLines w:val="0"/>
                    <w:pageBreakBefore w:val="0"/>
                    <w:kinsoku/>
                    <w:wordWrap/>
                    <w:overflowPunct/>
                    <w:topLinePunct w:val="0"/>
                    <w:bidi w:val="0"/>
                    <w:spacing w:line="240" w:lineRule="auto"/>
                    <w:jc w:val="center"/>
                    <w:rPr>
                      <w:rFonts w:hint="default" w:ascii="Times New Roman" w:hAnsi="Times New Roman" w:eastAsia="宋体" w:cs="Times New Roman"/>
                      <w:b/>
                      <w:color w:val="auto"/>
                      <w:spacing w:val="0"/>
                      <w:kern w:val="21"/>
                      <w:sz w:val="21"/>
                      <w:szCs w:val="21"/>
                    </w:rPr>
                  </w:pPr>
                </w:p>
              </w:tc>
              <w:tc>
                <w:tcPr>
                  <w:tcW w:w="694" w:type="dxa"/>
                  <w:vMerge w:val="continue"/>
                  <w:tcBorders>
                    <w:tl2br w:val="nil"/>
                    <w:tr2bl w:val="nil"/>
                  </w:tcBorders>
                  <w:tcMar>
                    <w:top w:w="0" w:type="dxa"/>
                    <w:left w:w="28" w:type="dxa"/>
                    <w:bottom w:w="0" w:type="dxa"/>
                    <w:right w:w="28" w:type="dxa"/>
                  </w:tcMar>
                  <w:vAlign w:val="center"/>
                </w:tcPr>
                <w:p>
                  <w:pPr>
                    <w:pStyle w:val="16"/>
                    <w:keepNext w:val="0"/>
                    <w:keepLines w:val="0"/>
                    <w:pageBreakBefore w:val="0"/>
                    <w:kinsoku/>
                    <w:wordWrap/>
                    <w:overflowPunct/>
                    <w:topLinePunct w:val="0"/>
                    <w:bidi w:val="0"/>
                    <w:spacing w:line="240" w:lineRule="auto"/>
                    <w:jc w:val="center"/>
                    <w:rPr>
                      <w:rFonts w:hint="default" w:ascii="Times New Roman" w:hAnsi="Times New Roman" w:eastAsia="宋体" w:cs="Times New Roman"/>
                      <w:b/>
                      <w:color w:val="auto"/>
                      <w:spacing w:val="0"/>
                      <w:kern w:val="21"/>
                      <w:sz w:val="21"/>
                      <w:szCs w:val="21"/>
                    </w:rPr>
                  </w:pPr>
                </w:p>
              </w:tc>
              <w:tc>
                <w:tcPr>
                  <w:tcW w:w="725" w:type="dxa"/>
                  <w:vMerge w:val="continue"/>
                  <w:tcBorders>
                    <w:tl2br w:val="nil"/>
                    <w:tr2bl w:val="nil"/>
                  </w:tcBorders>
                  <w:tcMar>
                    <w:top w:w="0" w:type="dxa"/>
                    <w:left w:w="28" w:type="dxa"/>
                    <w:bottom w:w="0" w:type="dxa"/>
                    <w:right w:w="28" w:type="dxa"/>
                  </w:tcMar>
                  <w:vAlign w:val="center"/>
                </w:tcPr>
                <w:p>
                  <w:pPr>
                    <w:pStyle w:val="16"/>
                    <w:keepNext w:val="0"/>
                    <w:keepLines w:val="0"/>
                    <w:pageBreakBefore w:val="0"/>
                    <w:kinsoku/>
                    <w:wordWrap/>
                    <w:overflowPunct/>
                    <w:topLinePunct w:val="0"/>
                    <w:bidi w:val="0"/>
                    <w:spacing w:line="240" w:lineRule="auto"/>
                    <w:jc w:val="center"/>
                    <w:rPr>
                      <w:rFonts w:hint="default" w:ascii="Times New Roman" w:hAnsi="Times New Roman" w:eastAsia="宋体" w:cs="Times New Roman"/>
                      <w:b/>
                      <w:color w:val="auto"/>
                      <w:spacing w:val="0"/>
                      <w:kern w:val="2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color w:val="auto"/>
                      <w:spacing w:val="0"/>
                      <w:sz w:val="21"/>
                      <w:szCs w:val="21"/>
                      <w:lang w:val="en-US" w:eastAsia="zh-CN"/>
                    </w:rPr>
                  </w:pPr>
                  <w:r>
                    <w:rPr>
                      <w:rFonts w:hint="eastAsia" w:cs="Times New Roman"/>
                      <w:b w:val="0"/>
                      <w:bCs w:val="0"/>
                      <w:color w:val="auto"/>
                      <w:spacing w:val="0"/>
                      <w:sz w:val="21"/>
                      <w:szCs w:val="21"/>
                      <w:lang w:val="en-US" w:eastAsia="zh-CN"/>
                    </w:rPr>
                    <w:t>环境空气</w:t>
                  </w:r>
                </w:p>
              </w:tc>
              <w:tc>
                <w:tcPr>
                  <w:tcW w:w="1126"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cs="Times New Roman"/>
                      <w:color w:val="auto"/>
                      <w:spacing w:val="0"/>
                      <w:kern w:val="21"/>
                      <w:sz w:val="21"/>
                      <w:szCs w:val="21"/>
                      <w:lang w:val="en-US" w:eastAsia="zh-CN"/>
                    </w:rPr>
                  </w:pPr>
                  <w:r>
                    <w:rPr>
                      <w:rFonts w:hint="default" w:ascii="Times New Roman" w:hAnsi="Times New Roman" w:eastAsia="宋体" w:cs="Times New Roman"/>
                      <w:b w:val="0"/>
                      <w:bCs w:val="0"/>
                      <w:color w:val="auto"/>
                      <w:spacing w:val="0"/>
                      <w:sz w:val="21"/>
                      <w:szCs w:val="21"/>
                    </w:rPr>
                    <w:t>黄</w:t>
                  </w:r>
                  <w:r>
                    <w:rPr>
                      <w:rFonts w:hint="eastAsia" w:cs="Times New Roman"/>
                      <w:b w:val="0"/>
                      <w:bCs w:val="0"/>
                      <w:color w:val="auto"/>
                      <w:spacing w:val="0"/>
                      <w:sz w:val="21"/>
                      <w:szCs w:val="21"/>
                      <w:lang w:val="en-US" w:eastAsia="zh-CN"/>
                    </w:rPr>
                    <w:t>荆</w:t>
                  </w:r>
                  <w:r>
                    <w:rPr>
                      <w:rFonts w:hint="default" w:ascii="Times New Roman" w:hAnsi="Times New Roman" w:eastAsia="宋体" w:cs="Times New Roman"/>
                      <w:b w:val="0"/>
                      <w:bCs w:val="0"/>
                      <w:color w:val="auto"/>
                      <w:spacing w:val="0"/>
                      <w:sz w:val="21"/>
                      <w:szCs w:val="21"/>
                    </w:rPr>
                    <w:t>坝社区</w:t>
                  </w:r>
                </w:p>
              </w:tc>
              <w:tc>
                <w:tcPr>
                  <w:tcW w:w="152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lang w:val="en-US" w:eastAsia="zh-CN"/>
                    </w:rPr>
                  </w:pPr>
                  <w:r>
                    <w:rPr>
                      <w:rFonts w:hint="default" w:ascii="Times New Roman" w:hAnsi="Times New Roman" w:eastAsia="宋体" w:cs="Times New Roman"/>
                      <w:color w:val="auto"/>
                      <w:spacing w:val="0"/>
                      <w:kern w:val="21"/>
                      <w:sz w:val="21"/>
                      <w:szCs w:val="21"/>
                      <w:lang w:val="en-US" w:eastAsia="zh-CN"/>
                    </w:rPr>
                    <w:t>108.206311176</w:t>
                  </w:r>
                  <w:r>
                    <w:rPr>
                      <w:rFonts w:hint="eastAsia" w:cs="Times New Roman"/>
                      <w:color w:val="auto"/>
                      <w:spacing w:val="0"/>
                      <w:kern w:val="21"/>
                      <w:sz w:val="21"/>
                      <w:szCs w:val="21"/>
                      <w:lang w:val="en-US" w:eastAsia="zh-CN"/>
                    </w:rPr>
                    <w:t>E</w:t>
                  </w:r>
                </w:p>
              </w:tc>
              <w:tc>
                <w:tcPr>
                  <w:tcW w:w="1432"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lang w:val="en-US" w:eastAsia="zh-CN"/>
                    </w:rPr>
                  </w:pPr>
                  <w:r>
                    <w:rPr>
                      <w:rFonts w:hint="default" w:ascii="Times New Roman" w:hAnsi="Times New Roman" w:eastAsia="宋体" w:cs="Times New Roman"/>
                      <w:color w:val="auto"/>
                      <w:spacing w:val="0"/>
                      <w:kern w:val="21"/>
                      <w:sz w:val="21"/>
                      <w:szCs w:val="21"/>
                      <w:lang w:val="en-US" w:eastAsia="zh-CN"/>
                    </w:rPr>
                    <w:t>33.076019884</w:t>
                  </w:r>
                  <w:r>
                    <w:rPr>
                      <w:rFonts w:hint="eastAsia" w:cs="Times New Roman"/>
                      <w:color w:val="auto"/>
                      <w:spacing w:val="0"/>
                      <w:kern w:val="21"/>
                      <w:sz w:val="21"/>
                      <w:szCs w:val="21"/>
                      <w:lang w:val="en-US" w:eastAsia="zh-CN"/>
                    </w:rPr>
                    <w:t>N</w:t>
                  </w:r>
                </w:p>
              </w:tc>
              <w:tc>
                <w:tcPr>
                  <w:tcW w:w="769"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rPr>
                  </w:pPr>
                  <w:r>
                    <w:rPr>
                      <w:rFonts w:hint="default" w:ascii="Times New Roman" w:hAnsi="Times New Roman" w:eastAsia="宋体" w:cs="Times New Roman"/>
                      <w:color w:val="auto"/>
                      <w:spacing w:val="0"/>
                      <w:kern w:val="21"/>
                      <w:sz w:val="21"/>
                      <w:szCs w:val="21"/>
                    </w:rPr>
                    <w:t>人群</w:t>
                  </w:r>
                </w:p>
              </w:tc>
              <w:tc>
                <w:tcPr>
                  <w:tcW w:w="789"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rPr>
                  </w:pPr>
                  <w:r>
                    <w:rPr>
                      <w:rFonts w:hint="default" w:ascii="Times New Roman" w:hAnsi="Times New Roman" w:eastAsia="宋体" w:cs="Times New Roman"/>
                      <w:color w:val="auto"/>
                      <w:spacing w:val="0"/>
                      <w:kern w:val="21"/>
                      <w:sz w:val="21"/>
                      <w:szCs w:val="21"/>
                    </w:rPr>
                    <w:t>二类区</w:t>
                  </w:r>
                </w:p>
              </w:tc>
              <w:tc>
                <w:tcPr>
                  <w:tcW w:w="694"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pacing w:val="0"/>
                      <w:kern w:val="21"/>
                      <w:sz w:val="21"/>
                      <w:szCs w:val="21"/>
                      <w:lang w:eastAsia="zh-CN"/>
                    </w:rPr>
                  </w:pPr>
                  <w:r>
                    <w:rPr>
                      <w:rFonts w:hint="eastAsia" w:cs="Times New Roman"/>
                      <w:color w:val="auto"/>
                      <w:spacing w:val="0"/>
                      <w:kern w:val="21"/>
                      <w:sz w:val="21"/>
                      <w:szCs w:val="21"/>
                      <w:lang w:val="en-US" w:eastAsia="zh-CN"/>
                    </w:rPr>
                    <w:t>S</w:t>
                  </w:r>
                </w:p>
              </w:tc>
              <w:tc>
                <w:tcPr>
                  <w:tcW w:w="72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color w:val="auto"/>
                      <w:spacing w:val="0"/>
                      <w:kern w:val="21"/>
                      <w:sz w:val="21"/>
                      <w:szCs w:val="21"/>
                      <w:lang w:val="en-US" w:eastAsia="zh-CN"/>
                    </w:rPr>
                  </w:pPr>
                  <w:r>
                    <w:rPr>
                      <w:rFonts w:hint="eastAsia" w:cs="Times New Roman"/>
                      <w:b w:val="0"/>
                      <w:bCs w:val="0"/>
                      <w:color w:val="auto"/>
                      <w:spacing w:val="0"/>
                      <w:kern w:val="21"/>
                      <w:sz w:val="21"/>
                      <w:szCs w:val="21"/>
                      <w:lang w:val="en-US" w:eastAsia="zh-CN"/>
                    </w:rPr>
                    <w:t>35</w:t>
                  </w:r>
                  <w:r>
                    <w:rPr>
                      <w:rFonts w:hint="default" w:ascii="Times New Roman" w:hAnsi="Times New Roman" w:eastAsia="宋体" w:cs="Times New Roman"/>
                      <w:b w:val="0"/>
                      <w:bCs w:val="0"/>
                      <w:color w:val="auto"/>
                      <w:spacing w:val="0"/>
                      <w:kern w:val="21"/>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eastAsia" w:cs="Times New Roman"/>
                      <w:b w:val="0"/>
                      <w:bCs w:val="0"/>
                      <w:color w:val="auto"/>
                      <w:spacing w:val="0"/>
                      <w:sz w:val="21"/>
                      <w:szCs w:val="21"/>
                      <w:lang w:val="en-US" w:eastAsia="zh-CN"/>
                    </w:rPr>
                  </w:pPr>
                </w:p>
              </w:tc>
              <w:tc>
                <w:tcPr>
                  <w:tcW w:w="1126"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color w:val="auto"/>
                      <w:spacing w:val="0"/>
                      <w:sz w:val="21"/>
                      <w:szCs w:val="21"/>
                    </w:rPr>
                  </w:pPr>
                </w:p>
              </w:tc>
              <w:tc>
                <w:tcPr>
                  <w:tcW w:w="152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lang w:val="en-US" w:eastAsia="zh-CN"/>
                    </w:rPr>
                  </w:pPr>
                  <w:r>
                    <w:rPr>
                      <w:rFonts w:hint="default" w:ascii="Times New Roman" w:hAnsi="Times New Roman" w:eastAsia="宋体" w:cs="Times New Roman"/>
                      <w:color w:val="auto"/>
                      <w:spacing w:val="0"/>
                      <w:kern w:val="21"/>
                      <w:sz w:val="21"/>
                      <w:szCs w:val="21"/>
                      <w:lang w:val="en-US" w:eastAsia="zh-CN"/>
                    </w:rPr>
                    <w:t>108.204095671</w:t>
                  </w:r>
                  <w:r>
                    <w:rPr>
                      <w:rFonts w:hint="eastAsia" w:cs="Times New Roman"/>
                      <w:color w:val="auto"/>
                      <w:spacing w:val="0"/>
                      <w:kern w:val="21"/>
                      <w:sz w:val="21"/>
                      <w:szCs w:val="21"/>
                      <w:lang w:val="en-US" w:eastAsia="zh-CN"/>
                    </w:rPr>
                    <w:t>E</w:t>
                  </w:r>
                </w:p>
              </w:tc>
              <w:tc>
                <w:tcPr>
                  <w:tcW w:w="1432"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lang w:val="en-US" w:eastAsia="zh-CN"/>
                    </w:rPr>
                  </w:pPr>
                  <w:r>
                    <w:rPr>
                      <w:rFonts w:hint="default" w:ascii="Times New Roman" w:hAnsi="Times New Roman" w:eastAsia="宋体" w:cs="Times New Roman"/>
                      <w:color w:val="auto"/>
                      <w:spacing w:val="0"/>
                      <w:kern w:val="21"/>
                      <w:sz w:val="21"/>
                      <w:szCs w:val="21"/>
                      <w:lang w:val="en-US" w:eastAsia="zh-CN"/>
                    </w:rPr>
                    <w:t>33.078297079</w:t>
                  </w:r>
                  <w:r>
                    <w:rPr>
                      <w:rFonts w:hint="eastAsia" w:cs="Times New Roman"/>
                      <w:color w:val="auto"/>
                      <w:spacing w:val="0"/>
                      <w:kern w:val="21"/>
                      <w:sz w:val="21"/>
                      <w:szCs w:val="21"/>
                      <w:lang w:val="en-US" w:eastAsia="zh-CN"/>
                    </w:rPr>
                    <w:t>N</w:t>
                  </w:r>
                </w:p>
              </w:tc>
              <w:tc>
                <w:tcPr>
                  <w:tcW w:w="769"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rPr>
                  </w:pPr>
                </w:p>
              </w:tc>
              <w:tc>
                <w:tcPr>
                  <w:tcW w:w="789"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rPr>
                  </w:pPr>
                </w:p>
              </w:tc>
              <w:tc>
                <w:tcPr>
                  <w:tcW w:w="694"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cs="Times New Roman"/>
                      <w:color w:val="auto"/>
                      <w:spacing w:val="0"/>
                      <w:kern w:val="21"/>
                      <w:sz w:val="21"/>
                      <w:szCs w:val="21"/>
                      <w:lang w:val="en-US" w:eastAsia="zh-CN"/>
                    </w:rPr>
                  </w:pPr>
                  <w:r>
                    <w:rPr>
                      <w:rFonts w:hint="eastAsia" w:cs="Times New Roman"/>
                      <w:color w:val="auto"/>
                      <w:spacing w:val="0"/>
                      <w:kern w:val="21"/>
                      <w:sz w:val="21"/>
                      <w:szCs w:val="21"/>
                      <w:lang w:val="en-US" w:eastAsia="zh-CN"/>
                    </w:rPr>
                    <w:t>NW</w:t>
                  </w:r>
                </w:p>
              </w:tc>
              <w:tc>
                <w:tcPr>
                  <w:tcW w:w="72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cs="Times New Roman"/>
                      <w:b w:val="0"/>
                      <w:bCs w:val="0"/>
                      <w:color w:val="auto"/>
                      <w:spacing w:val="0"/>
                      <w:kern w:val="21"/>
                      <w:sz w:val="21"/>
                      <w:szCs w:val="21"/>
                      <w:lang w:val="en-US" w:eastAsia="zh-CN"/>
                    </w:rPr>
                  </w:pPr>
                  <w:r>
                    <w:rPr>
                      <w:rFonts w:hint="eastAsia" w:cs="Times New Roman"/>
                      <w:b w:val="0"/>
                      <w:bCs w:val="0"/>
                      <w:color w:val="auto"/>
                      <w:spacing w:val="0"/>
                      <w:kern w:val="21"/>
                      <w:sz w:val="21"/>
                      <w:szCs w:val="21"/>
                      <w:lang w:val="en-US" w:eastAsia="zh-CN"/>
                    </w:rPr>
                    <w:t>260m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eastAsia" w:cs="Times New Roman"/>
                      <w:b w:val="0"/>
                      <w:bCs w:val="0"/>
                      <w:color w:val="auto"/>
                      <w:spacing w:val="0"/>
                      <w:sz w:val="21"/>
                      <w:szCs w:val="21"/>
                      <w:lang w:val="en-US" w:eastAsia="zh-CN"/>
                    </w:rPr>
                  </w:pPr>
                </w:p>
              </w:tc>
              <w:tc>
                <w:tcPr>
                  <w:tcW w:w="1126"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color w:val="auto"/>
                      <w:spacing w:val="0"/>
                      <w:sz w:val="21"/>
                      <w:szCs w:val="21"/>
                    </w:rPr>
                  </w:pPr>
                </w:p>
              </w:tc>
              <w:tc>
                <w:tcPr>
                  <w:tcW w:w="152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lang w:val="en-US" w:eastAsia="zh-CN"/>
                    </w:rPr>
                  </w:pPr>
                  <w:r>
                    <w:rPr>
                      <w:rFonts w:hint="default" w:ascii="Times New Roman" w:hAnsi="Times New Roman" w:eastAsia="宋体" w:cs="Times New Roman"/>
                      <w:color w:val="auto"/>
                      <w:spacing w:val="0"/>
                      <w:kern w:val="21"/>
                      <w:sz w:val="21"/>
                      <w:szCs w:val="21"/>
                      <w:lang w:val="en-US" w:eastAsia="zh-CN"/>
                    </w:rPr>
                    <w:t>108.208269189</w:t>
                  </w:r>
                  <w:r>
                    <w:rPr>
                      <w:rFonts w:hint="eastAsia" w:cs="Times New Roman"/>
                      <w:color w:val="auto"/>
                      <w:spacing w:val="0"/>
                      <w:kern w:val="21"/>
                      <w:sz w:val="21"/>
                      <w:szCs w:val="21"/>
                      <w:lang w:val="en-US" w:eastAsia="zh-CN"/>
                    </w:rPr>
                    <w:t>E</w:t>
                  </w:r>
                </w:p>
              </w:tc>
              <w:tc>
                <w:tcPr>
                  <w:tcW w:w="1432"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lang w:val="en-US" w:eastAsia="zh-CN"/>
                    </w:rPr>
                  </w:pPr>
                  <w:r>
                    <w:rPr>
                      <w:rFonts w:hint="default" w:ascii="Times New Roman" w:hAnsi="Times New Roman" w:eastAsia="宋体" w:cs="Times New Roman"/>
                      <w:color w:val="auto"/>
                      <w:spacing w:val="0"/>
                      <w:kern w:val="21"/>
                      <w:sz w:val="21"/>
                      <w:szCs w:val="21"/>
                      <w:lang w:val="en-US" w:eastAsia="zh-CN"/>
                    </w:rPr>
                    <w:t>33.074874580</w:t>
                  </w:r>
                  <w:r>
                    <w:rPr>
                      <w:rFonts w:hint="eastAsia" w:cs="Times New Roman"/>
                      <w:color w:val="auto"/>
                      <w:spacing w:val="0"/>
                      <w:kern w:val="21"/>
                      <w:sz w:val="21"/>
                      <w:szCs w:val="21"/>
                      <w:lang w:val="en-US" w:eastAsia="zh-CN"/>
                    </w:rPr>
                    <w:t>N</w:t>
                  </w:r>
                </w:p>
              </w:tc>
              <w:tc>
                <w:tcPr>
                  <w:tcW w:w="769"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rPr>
                  </w:pPr>
                </w:p>
              </w:tc>
              <w:tc>
                <w:tcPr>
                  <w:tcW w:w="789"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rPr>
                  </w:pPr>
                </w:p>
              </w:tc>
              <w:tc>
                <w:tcPr>
                  <w:tcW w:w="694"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cs="Times New Roman"/>
                      <w:color w:val="auto"/>
                      <w:spacing w:val="0"/>
                      <w:kern w:val="21"/>
                      <w:sz w:val="21"/>
                      <w:szCs w:val="21"/>
                      <w:lang w:val="en-US" w:eastAsia="zh-CN"/>
                    </w:rPr>
                  </w:pPr>
                  <w:r>
                    <w:rPr>
                      <w:rFonts w:hint="eastAsia" w:cs="Times New Roman"/>
                      <w:color w:val="auto"/>
                      <w:spacing w:val="0"/>
                      <w:kern w:val="21"/>
                      <w:sz w:val="21"/>
                      <w:szCs w:val="21"/>
                      <w:lang w:val="en-US" w:eastAsia="zh-CN"/>
                    </w:rPr>
                    <w:t>SE</w:t>
                  </w:r>
                </w:p>
              </w:tc>
              <w:tc>
                <w:tcPr>
                  <w:tcW w:w="72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cs="Times New Roman"/>
                      <w:b w:val="0"/>
                      <w:bCs w:val="0"/>
                      <w:color w:val="auto"/>
                      <w:spacing w:val="0"/>
                      <w:kern w:val="21"/>
                      <w:sz w:val="21"/>
                      <w:szCs w:val="21"/>
                      <w:lang w:val="en-US" w:eastAsia="zh-CN"/>
                    </w:rPr>
                  </w:pPr>
                  <w:r>
                    <w:rPr>
                      <w:rFonts w:hint="eastAsia" w:cs="Times New Roman"/>
                      <w:b w:val="0"/>
                      <w:bCs w:val="0"/>
                      <w:color w:val="auto"/>
                      <w:spacing w:val="0"/>
                      <w:kern w:val="21"/>
                      <w:sz w:val="21"/>
                      <w:szCs w:val="21"/>
                      <w:lang w:val="en-US" w:eastAsia="zh-CN"/>
                    </w:rPr>
                    <w:t>160m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cs="Times New Roman"/>
                      <w:b w:val="0"/>
                      <w:bCs w:val="0"/>
                      <w:color w:val="auto"/>
                      <w:spacing w:val="0"/>
                      <w:sz w:val="21"/>
                      <w:szCs w:val="21"/>
                      <w:lang w:val="en-US" w:eastAsia="zh-CN"/>
                    </w:rPr>
                  </w:pPr>
                  <w:r>
                    <w:rPr>
                      <w:rFonts w:hint="eastAsia" w:cs="Times New Roman"/>
                      <w:b w:val="0"/>
                      <w:bCs w:val="0"/>
                      <w:color w:val="auto"/>
                      <w:spacing w:val="0"/>
                      <w:sz w:val="21"/>
                      <w:szCs w:val="21"/>
                      <w:lang w:val="en-US" w:eastAsia="zh-CN"/>
                    </w:rPr>
                    <w:t>声环境</w:t>
                  </w:r>
                </w:p>
              </w:tc>
              <w:tc>
                <w:tcPr>
                  <w:tcW w:w="1126"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t>黄</w:t>
                  </w:r>
                  <w:r>
                    <w:rPr>
                      <w:rFonts w:hint="eastAsia" w:cs="Times New Roman"/>
                      <w:b w:val="0"/>
                      <w:bCs w:val="0"/>
                      <w:color w:val="auto"/>
                      <w:spacing w:val="0"/>
                      <w:sz w:val="21"/>
                      <w:szCs w:val="21"/>
                      <w:lang w:val="en-US" w:eastAsia="zh-CN"/>
                    </w:rPr>
                    <w:t>荆</w:t>
                  </w:r>
                  <w:r>
                    <w:rPr>
                      <w:rFonts w:hint="default" w:ascii="Times New Roman" w:hAnsi="Times New Roman" w:eastAsia="宋体" w:cs="Times New Roman"/>
                      <w:b w:val="0"/>
                      <w:bCs w:val="0"/>
                      <w:color w:val="auto"/>
                      <w:spacing w:val="0"/>
                      <w:sz w:val="21"/>
                      <w:szCs w:val="21"/>
                    </w:rPr>
                    <w:t>坝社区</w:t>
                  </w:r>
                </w:p>
              </w:tc>
              <w:tc>
                <w:tcPr>
                  <w:tcW w:w="152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lang w:val="en-US" w:eastAsia="zh-CN"/>
                    </w:rPr>
                  </w:pPr>
                  <w:r>
                    <w:rPr>
                      <w:rFonts w:hint="default" w:ascii="Times New Roman" w:hAnsi="Times New Roman" w:eastAsia="宋体" w:cs="Times New Roman"/>
                      <w:color w:val="auto"/>
                      <w:spacing w:val="0"/>
                      <w:kern w:val="21"/>
                      <w:sz w:val="21"/>
                      <w:szCs w:val="21"/>
                      <w:lang w:val="en-US" w:eastAsia="zh-CN"/>
                    </w:rPr>
                    <w:t>108.206311176</w:t>
                  </w:r>
                  <w:r>
                    <w:rPr>
                      <w:rFonts w:hint="eastAsia" w:cs="Times New Roman"/>
                      <w:color w:val="auto"/>
                      <w:spacing w:val="0"/>
                      <w:kern w:val="21"/>
                      <w:sz w:val="21"/>
                      <w:szCs w:val="21"/>
                      <w:lang w:val="en-US" w:eastAsia="zh-CN"/>
                    </w:rPr>
                    <w:t>E</w:t>
                  </w:r>
                </w:p>
              </w:tc>
              <w:tc>
                <w:tcPr>
                  <w:tcW w:w="1432"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lang w:val="en-US" w:eastAsia="zh-CN"/>
                    </w:rPr>
                  </w:pPr>
                  <w:r>
                    <w:rPr>
                      <w:rFonts w:hint="default" w:ascii="Times New Roman" w:hAnsi="Times New Roman" w:eastAsia="宋体" w:cs="Times New Roman"/>
                      <w:color w:val="auto"/>
                      <w:spacing w:val="0"/>
                      <w:kern w:val="21"/>
                      <w:sz w:val="21"/>
                      <w:szCs w:val="21"/>
                      <w:lang w:val="en-US" w:eastAsia="zh-CN"/>
                    </w:rPr>
                    <w:t>33.076019884</w:t>
                  </w:r>
                  <w:r>
                    <w:rPr>
                      <w:rFonts w:hint="eastAsia" w:cs="Times New Roman"/>
                      <w:color w:val="auto"/>
                      <w:spacing w:val="0"/>
                      <w:kern w:val="21"/>
                      <w:sz w:val="21"/>
                      <w:szCs w:val="21"/>
                      <w:lang w:val="en-US" w:eastAsia="zh-CN"/>
                    </w:rPr>
                    <w:t>N</w:t>
                  </w:r>
                </w:p>
              </w:tc>
              <w:tc>
                <w:tcPr>
                  <w:tcW w:w="769"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rPr>
                  </w:pPr>
                  <w:r>
                    <w:rPr>
                      <w:rFonts w:hint="default" w:ascii="Times New Roman" w:hAnsi="Times New Roman" w:eastAsia="宋体" w:cs="Times New Roman"/>
                      <w:color w:val="auto"/>
                      <w:spacing w:val="0"/>
                      <w:kern w:val="21"/>
                      <w:sz w:val="21"/>
                      <w:szCs w:val="21"/>
                    </w:rPr>
                    <w:t>人群</w:t>
                  </w:r>
                </w:p>
              </w:tc>
              <w:tc>
                <w:tcPr>
                  <w:tcW w:w="789"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rPr>
                  </w:pPr>
                  <w:r>
                    <w:rPr>
                      <w:rFonts w:hint="eastAsia" w:cs="Times New Roman"/>
                      <w:color w:val="auto"/>
                      <w:spacing w:val="0"/>
                      <w:kern w:val="21"/>
                      <w:sz w:val="21"/>
                      <w:szCs w:val="21"/>
                      <w:lang w:val="en-US" w:eastAsia="zh-CN"/>
                    </w:rPr>
                    <w:t>2</w:t>
                  </w:r>
                  <w:r>
                    <w:rPr>
                      <w:rFonts w:hint="default" w:ascii="Times New Roman" w:hAnsi="Times New Roman" w:eastAsia="宋体" w:cs="Times New Roman"/>
                      <w:color w:val="auto"/>
                      <w:spacing w:val="0"/>
                      <w:kern w:val="21"/>
                      <w:sz w:val="21"/>
                      <w:szCs w:val="21"/>
                    </w:rPr>
                    <w:t>类区</w:t>
                  </w:r>
                </w:p>
              </w:tc>
              <w:tc>
                <w:tcPr>
                  <w:tcW w:w="694"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eastAsia" w:cs="Times New Roman"/>
                      <w:color w:val="auto"/>
                      <w:spacing w:val="0"/>
                      <w:kern w:val="21"/>
                      <w:sz w:val="21"/>
                      <w:szCs w:val="21"/>
                      <w:lang w:val="en-US" w:eastAsia="zh-CN"/>
                    </w:rPr>
                  </w:pPr>
                  <w:r>
                    <w:rPr>
                      <w:rFonts w:hint="eastAsia" w:cs="Times New Roman"/>
                      <w:color w:val="auto"/>
                      <w:spacing w:val="0"/>
                      <w:kern w:val="21"/>
                      <w:sz w:val="21"/>
                      <w:szCs w:val="21"/>
                      <w:lang w:val="en-US" w:eastAsia="zh-CN"/>
                    </w:rPr>
                    <w:t>S</w:t>
                  </w:r>
                </w:p>
              </w:tc>
              <w:tc>
                <w:tcPr>
                  <w:tcW w:w="72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eastAsia" w:cs="Times New Roman"/>
                      <w:b w:val="0"/>
                      <w:bCs w:val="0"/>
                      <w:color w:val="auto"/>
                      <w:spacing w:val="0"/>
                      <w:kern w:val="21"/>
                      <w:sz w:val="21"/>
                      <w:szCs w:val="21"/>
                      <w:lang w:val="en-US" w:eastAsia="zh-CN"/>
                    </w:rPr>
                  </w:pPr>
                  <w:r>
                    <w:rPr>
                      <w:rFonts w:hint="eastAsia" w:cs="Times New Roman"/>
                      <w:b w:val="0"/>
                      <w:bCs w:val="0"/>
                      <w:color w:val="auto"/>
                      <w:spacing w:val="0"/>
                      <w:kern w:val="21"/>
                      <w:sz w:val="21"/>
                      <w:szCs w:val="21"/>
                      <w:lang w:val="en-US" w:eastAsia="zh-CN"/>
                    </w:rPr>
                    <w:t>35</w:t>
                  </w:r>
                  <w:r>
                    <w:rPr>
                      <w:rFonts w:hint="default" w:ascii="Times New Roman" w:hAnsi="Times New Roman" w:eastAsia="宋体" w:cs="Times New Roman"/>
                      <w:b w:val="0"/>
                      <w:bCs w:val="0"/>
                      <w:color w:val="auto"/>
                      <w:spacing w:val="0"/>
                      <w:kern w:val="21"/>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rPr>
                      <w:rFonts w:hint="eastAsia" w:cs="Times New Roman"/>
                      <w:b w:val="0"/>
                      <w:bCs w:val="0"/>
                      <w:color w:val="auto"/>
                      <w:spacing w:val="0"/>
                      <w:sz w:val="21"/>
                      <w:szCs w:val="21"/>
                      <w:lang w:val="en-US" w:eastAsia="zh-CN"/>
                    </w:rPr>
                  </w:pPr>
                  <w:r>
                    <w:rPr>
                      <w:rFonts w:hint="eastAsia"/>
                      <w:color w:val="auto"/>
                      <w:kern w:val="0"/>
                      <w:szCs w:val="21"/>
                    </w:rPr>
                    <w:t>地表水</w:t>
                  </w:r>
                </w:p>
              </w:tc>
              <w:tc>
                <w:tcPr>
                  <w:tcW w:w="1126" w:type="dxa"/>
                  <w:tcBorders>
                    <w:tl2br w:val="nil"/>
                    <w:tr2bl w:val="nil"/>
                  </w:tcBorders>
                  <w:tcMar>
                    <w:top w:w="0" w:type="dxa"/>
                    <w:left w:w="28" w:type="dxa"/>
                    <w:bottom w:w="0" w:type="dxa"/>
                    <w:right w:w="28" w:type="dxa"/>
                  </w:tcMar>
                  <w:vAlign w:val="center"/>
                </w:tcPr>
                <w:p>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b w:val="0"/>
                      <w:bCs w:val="0"/>
                      <w:color w:val="auto"/>
                      <w:spacing w:val="0"/>
                      <w:sz w:val="21"/>
                      <w:szCs w:val="21"/>
                    </w:rPr>
                  </w:pPr>
                  <w:r>
                    <w:rPr>
                      <w:rFonts w:hint="eastAsia"/>
                      <w:color w:val="auto"/>
                      <w:szCs w:val="21"/>
                      <w:lang w:val="en-US" w:eastAsia="zh-CN"/>
                    </w:rPr>
                    <w:t>饶</w:t>
                  </w:r>
                  <w:r>
                    <w:rPr>
                      <w:rFonts w:hint="eastAsia"/>
                      <w:color w:val="auto"/>
                      <w:szCs w:val="21"/>
                    </w:rPr>
                    <w:t>峰河</w:t>
                  </w:r>
                </w:p>
              </w:tc>
              <w:tc>
                <w:tcPr>
                  <w:tcW w:w="2957" w:type="dxa"/>
                  <w:gridSpan w:val="2"/>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lang w:val="en-US" w:eastAsia="zh-CN"/>
                    </w:rPr>
                  </w:pPr>
                  <w:r>
                    <w:rPr>
                      <w:rFonts w:hint="eastAsia" w:cs="Times New Roman"/>
                      <w:color w:val="auto"/>
                      <w:spacing w:val="0"/>
                      <w:kern w:val="21"/>
                      <w:sz w:val="21"/>
                      <w:szCs w:val="21"/>
                      <w:lang w:val="en-US" w:eastAsia="zh-CN"/>
                    </w:rPr>
                    <w:t>/</w:t>
                  </w:r>
                </w:p>
              </w:tc>
              <w:tc>
                <w:tcPr>
                  <w:tcW w:w="769"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pacing w:val="0"/>
                      <w:kern w:val="21"/>
                      <w:sz w:val="21"/>
                      <w:szCs w:val="21"/>
                      <w:lang w:val="en-US" w:eastAsia="zh-CN"/>
                    </w:rPr>
                  </w:pPr>
                  <w:r>
                    <w:rPr>
                      <w:rFonts w:hint="eastAsia" w:cs="Times New Roman"/>
                      <w:color w:val="auto"/>
                      <w:spacing w:val="0"/>
                      <w:kern w:val="21"/>
                      <w:sz w:val="21"/>
                      <w:szCs w:val="21"/>
                      <w:lang w:val="en-US" w:eastAsia="zh-CN"/>
                    </w:rPr>
                    <w:t>河流</w:t>
                  </w:r>
                </w:p>
              </w:tc>
              <w:tc>
                <w:tcPr>
                  <w:tcW w:w="789"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kern w:val="21"/>
                      <w:sz w:val="21"/>
                      <w:szCs w:val="21"/>
                    </w:rPr>
                  </w:pPr>
                  <w:r>
                    <w:rPr>
                      <w:color w:val="auto"/>
                      <w:kern w:val="0"/>
                      <w:szCs w:val="21"/>
                    </w:rPr>
                    <w:t>Ⅱ类</w:t>
                  </w:r>
                </w:p>
              </w:tc>
              <w:tc>
                <w:tcPr>
                  <w:tcW w:w="694"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cs="Times New Roman"/>
                      <w:color w:val="auto"/>
                      <w:spacing w:val="0"/>
                      <w:kern w:val="21"/>
                      <w:sz w:val="21"/>
                      <w:szCs w:val="21"/>
                      <w:lang w:val="en-US" w:eastAsia="zh-CN"/>
                    </w:rPr>
                  </w:pPr>
                  <w:r>
                    <w:rPr>
                      <w:rFonts w:hint="eastAsia" w:cs="Times New Roman"/>
                      <w:color w:val="auto"/>
                      <w:spacing w:val="0"/>
                      <w:kern w:val="21"/>
                      <w:sz w:val="21"/>
                      <w:szCs w:val="21"/>
                      <w:lang w:val="en-US" w:eastAsia="zh-CN"/>
                    </w:rPr>
                    <w:t>NE</w:t>
                  </w:r>
                </w:p>
              </w:tc>
              <w:tc>
                <w:tcPr>
                  <w:tcW w:w="72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bidi w:val="0"/>
                    <w:adjustRightInd w:val="0"/>
                    <w:snapToGrid w:val="0"/>
                    <w:spacing w:line="240" w:lineRule="auto"/>
                    <w:jc w:val="center"/>
                    <w:rPr>
                      <w:rFonts w:hint="default" w:cs="Times New Roman"/>
                      <w:b w:val="0"/>
                      <w:bCs w:val="0"/>
                      <w:color w:val="auto"/>
                      <w:spacing w:val="0"/>
                      <w:kern w:val="21"/>
                      <w:sz w:val="21"/>
                      <w:szCs w:val="21"/>
                      <w:lang w:val="en-US" w:eastAsia="zh-CN"/>
                    </w:rPr>
                  </w:pPr>
                  <w:r>
                    <w:rPr>
                      <w:rFonts w:hint="eastAsia" w:cs="Times New Roman"/>
                      <w:b w:val="0"/>
                      <w:bCs w:val="0"/>
                      <w:color w:val="auto"/>
                      <w:spacing w:val="0"/>
                      <w:kern w:val="21"/>
                      <w:sz w:val="21"/>
                      <w:szCs w:val="21"/>
                      <w:lang w:val="en-US" w:eastAsia="zh-CN"/>
                    </w:rPr>
                    <w:t>412</w:t>
                  </w:r>
                  <w:r>
                    <w:rPr>
                      <w:rFonts w:hint="default" w:ascii="Times New Roman" w:hAnsi="Times New Roman" w:eastAsia="宋体" w:cs="Times New Roman"/>
                      <w:b w:val="0"/>
                      <w:bCs w:val="0"/>
                      <w:color w:val="auto"/>
                      <w:spacing w:val="0"/>
                      <w:kern w:val="21"/>
                      <w:sz w:val="21"/>
                      <w:szCs w:val="21"/>
                    </w:rPr>
                    <w:t>m</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cs="仿宋"/>
                <w:color w:val="auto"/>
                <w:sz w:val="24"/>
              </w:rPr>
            </w:pPr>
            <w:r>
              <w:rPr>
                <w:rFonts w:hint="eastAsia" w:cs="仿宋"/>
                <w:color w:val="auto"/>
                <w:sz w:val="24"/>
              </w:rPr>
              <w:t>（2）声环境保护目标：</w:t>
            </w:r>
          </w:p>
          <w:p>
            <w:pPr>
              <w:keepNext w:val="0"/>
              <w:keepLines w:val="0"/>
              <w:pageBreakBefore w:val="0"/>
              <w:widowControl w:val="0"/>
              <w:kinsoku/>
              <w:wordWrap/>
              <w:overflowPunct/>
              <w:topLinePunct w:val="0"/>
              <w:autoSpaceDE/>
              <w:autoSpaceDN/>
              <w:bidi w:val="0"/>
              <w:adjustRightInd/>
              <w:snapToGrid/>
              <w:spacing w:line="360" w:lineRule="auto"/>
              <w:ind w:left="0" w:leftChars="0"/>
              <w:jc w:val="left"/>
              <w:textAlignment w:val="auto"/>
              <w:rPr>
                <w:rFonts w:hint="eastAsia" w:cs="仿宋"/>
                <w:color w:val="auto"/>
                <w:sz w:val="24"/>
              </w:rPr>
            </w:pPr>
            <w:r>
              <w:rPr>
                <w:rFonts w:hint="eastAsia" w:cs="仿宋"/>
                <w:color w:val="auto"/>
                <w:sz w:val="24"/>
              </w:rPr>
              <w:t>根据现场调查本项目厂界外50m评价范围内不存在声环境保护目标。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cs="仿宋"/>
                <w:color w:val="auto"/>
                <w:sz w:val="24"/>
              </w:rPr>
            </w:pPr>
            <w:r>
              <w:rPr>
                <w:rFonts w:hint="eastAsia" w:cs="仿宋"/>
                <w:color w:val="auto"/>
                <w:sz w:val="24"/>
              </w:rPr>
              <w:t>（3）地下水环境保护目标：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rPr>
            </w:pPr>
            <w:r>
              <w:rPr>
                <w:rFonts w:hint="eastAsia" w:cs="仿宋"/>
                <w:color w:val="auto"/>
                <w:sz w:val="24"/>
              </w:rPr>
              <w:t>根据现场调查本项目厂界外500m范围内的不存在地下水集中式饮用水水源和热水、矿泉水、温泉等特殊地下水源。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auto"/>
                <w:kern w:val="0"/>
                <w:szCs w:val="21"/>
              </w:rPr>
            </w:pPr>
            <w:r>
              <w:rPr>
                <w:rFonts w:hint="eastAsia" w:ascii="Times New Roman" w:hAnsi="Times New Roman" w:eastAsia="宋体" w:cs="Times New Roman"/>
                <w:color w:val="auto"/>
                <w:sz w:val="24"/>
                <w:szCs w:val="24"/>
              </w:rPr>
              <w:t>根据现场踏勘，</w:t>
            </w:r>
            <w:r>
              <w:rPr>
                <w:rFonts w:hint="default" w:ascii="Times New Roman" w:hAnsi="Times New Roman" w:cs="Times New Roman"/>
                <w:color w:val="auto"/>
                <w:sz w:val="24"/>
                <w:szCs w:val="24"/>
                <w:lang w:val="en-US" w:eastAsia="zh-CN"/>
              </w:rPr>
              <w:t>本项目</w:t>
            </w:r>
            <w:r>
              <w:rPr>
                <w:rFonts w:hint="default"/>
                <w:color w:val="auto"/>
                <w:sz w:val="24"/>
                <w:szCs w:val="24"/>
                <w:lang w:val="en-US" w:eastAsia="zh-CN"/>
              </w:rPr>
              <w:t>厂界外500米范围内无地下水集中式饮用水水源和热水、矿泉水、温泉等特殊地下水资源</w:t>
            </w:r>
            <w:r>
              <w:rPr>
                <w:rFonts w:hint="eastAsia"/>
                <w:color w:val="auto"/>
                <w:sz w:val="24"/>
                <w:szCs w:val="24"/>
                <w:lang w:val="en-US" w:eastAsia="zh-CN"/>
              </w:rPr>
              <w:t>。本项目500m范围内有少量住户，大气保护目标和声环境保护目标具体见表</w:t>
            </w:r>
            <w:r>
              <w:rPr>
                <w:rFonts w:hint="eastAsia" w:cs="Times New Roman"/>
                <w:color w:val="auto"/>
                <w:sz w:val="24"/>
                <w:szCs w:val="24"/>
                <w:lang w:val="en-US" w:eastAsia="zh-CN"/>
              </w:rPr>
              <w:t>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污染</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物排</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放控</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制标</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准</w:t>
            </w:r>
          </w:p>
        </w:tc>
        <w:tc>
          <w:tcPr>
            <w:tcW w:w="8226"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lang w:val="en-US" w:eastAsia="zh-CN"/>
              </w:rPr>
              <w:t>1、</w:t>
            </w:r>
            <w:r>
              <w:rPr>
                <w:rFonts w:hint="default" w:ascii="Times New Roman" w:hAnsi="Times New Roman" w:eastAsia="宋体" w:cs="Times New Roman"/>
                <w:color w:val="auto"/>
                <w:sz w:val="24"/>
                <w:szCs w:val="22"/>
              </w:rPr>
              <w:t>运营期</w:t>
            </w:r>
            <w:r>
              <w:rPr>
                <w:rFonts w:hint="eastAsia" w:cs="Times New Roman"/>
                <w:color w:val="auto"/>
                <w:sz w:val="24"/>
                <w:szCs w:val="22"/>
                <w:lang w:val="en-US" w:eastAsia="zh-CN"/>
              </w:rPr>
              <w:t>油烟</w:t>
            </w:r>
            <w:r>
              <w:rPr>
                <w:rFonts w:hint="eastAsia" w:cs="Times New Roman"/>
                <w:color w:val="auto"/>
                <w:sz w:val="24"/>
                <w:szCs w:val="22"/>
                <w:lang w:eastAsia="zh-CN"/>
              </w:rPr>
              <w:t>执行《饮食业油烟排放标准（试行）》（GB18483-2001）中</w:t>
            </w:r>
            <w:r>
              <w:rPr>
                <w:rFonts w:hint="eastAsia" w:cs="Times New Roman"/>
                <w:color w:val="auto"/>
                <w:sz w:val="24"/>
                <w:szCs w:val="22"/>
                <w:lang w:val="en-US" w:eastAsia="zh-CN"/>
              </w:rPr>
              <w:t>大型食堂油烟最高</w:t>
            </w:r>
            <w:r>
              <w:rPr>
                <w:rFonts w:hint="eastAsia" w:cs="Times New Roman"/>
                <w:color w:val="auto"/>
                <w:sz w:val="24"/>
                <w:szCs w:val="22"/>
                <w:lang w:eastAsia="zh-CN"/>
              </w:rPr>
              <w:t>浓度限值</w:t>
            </w:r>
            <w:r>
              <w:rPr>
                <w:rFonts w:hint="eastAsia" w:cs="Times New Roman"/>
                <w:color w:val="auto"/>
                <w:sz w:val="24"/>
                <w:szCs w:val="22"/>
                <w:lang w:val="en-US" w:eastAsia="zh-CN"/>
              </w:rPr>
              <w:t>要求</w:t>
            </w:r>
            <w:r>
              <w:rPr>
                <w:rFonts w:hint="default" w:ascii="Times New Roman" w:hAnsi="Times New Roman" w:eastAsia="宋体" w:cs="Times New Roman"/>
                <w:color w:val="auto"/>
                <w:sz w:val="24"/>
                <w:szCs w:val="22"/>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Times New Roman"/>
                <w:color w:val="auto"/>
                <w:sz w:val="24"/>
                <w:szCs w:val="22"/>
                <w:lang w:eastAsia="zh-CN"/>
              </w:rPr>
            </w:pPr>
            <w:r>
              <w:rPr>
                <w:rFonts w:hint="default" w:ascii="Times New Roman" w:hAnsi="Times New Roman" w:eastAsia="宋体" w:cs="Times New Roman"/>
                <w:color w:val="auto"/>
                <w:sz w:val="24"/>
                <w:szCs w:val="22"/>
              </w:rPr>
              <w:t>2、运营期废水排放执行《污水综合排放标准》（GB8978-1996）</w:t>
            </w:r>
            <w:r>
              <w:rPr>
                <w:rFonts w:hint="eastAsia" w:cs="Times New Roman"/>
                <w:color w:val="auto"/>
                <w:sz w:val="24"/>
                <w:szCs w:val="22"/>
                <w:lang w:val="en-US" w:eastAsia="zh-CN"/>
              </w:rPr>
              <w:t>三</w:t>
            </w:r>
            <w:r>
              <w:rPr>
                <w:rFonts w:hint="default" w:ascii="Times New Roman" w:hAnsi="Times New Roman" w:eastAsia="宋体" w:cs="Times New Roman"/>
                <w:color w:val="auto"/>
                <w:sz w:val="24"/>
                <w:szCs w:val="22"/>
              </w:rPr>
              <w:t>级</w:t>
            </w:r>
            <w:r>
              <w:rPr>
                <w:rFonts w:hint="eastAsia" w:cs="Times New Roman"/>
                <w:color w:val="auto"/>
                <w:sz w:val="24"/>
                <w:szCs w:val="22"/>
                <w:lang w:val="en-US" w:eastAsia="zh-CN"/>
              </w:rPr>
              <w:t>标准和《污水排入城镇下水道水质标准》（GB/T31962-2015）B级标准要求</w:t>
            </w:r>
            <w:r>
              <w:rPr>
                <w:rFonts w:hint="eastAsia" w:eastAsia="宋体" w:cs="Times New Roman"/>
                <w:color w:val="auto"/>
                <w:sz w:val="24"/>
                <w:szCs w:val="2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2"/>
                <w:lang w:val="en-US" w:eastAsia="zh-CN"/>
              </w:rPr>
              <w:t>3、</w:t>
            </w:r>
            <w:r>
              <w:rPr>
                <w:rFonts w:hint="eastAsia"/>
                <w:color w:val="auto"/>
                <w:sz w:val="24"/>
                <w:szCs w:val="22"/>
              </w:rPr>
              <w:t>施工期噪声排放执行《建筑施工场界环境噪声排放标准》（GB12523-2011）</w:t>
            </w:r>
            <w:r>
              <w:rPr>
                <w:rFonts w:hint="eastAsia"/>
                <w:color w:val="auto"/>
                <w:sz w:val="24"/>
                <w:szCs w:val="22"/>
                <w:lang w:eastAsia="zh-CN"/>
              </w:rPr>
              <w:t>；</w:t>
            </w:r>
            <w:r>
              <w:rPr>
                <w:rFonts w:hint="default" w:ascii="Times New Roman" w:hAnsi="Times New Roman" w:eastAsia="宋体" w:cs="Times New Roman"/>
                <w:color w:val="auto"/>
                <w:sz w:val="24"/>
                <w:szCs w:val="22"/>
              </w:rPr>
              <w:t>运营期厂界噪声执行《工业企业厂界环境噪声排放标准》（GB12348-2008）中的</w:t>
            </w:r>
            <w:r>
              <w:rPr>
                <w:rFonts w:hint="eastAsia" w:cs="Times New Roman"/>
                <w:color w:val="auto"/>
                <w:sz w:val="24"/>
                <w:szCs w:val="22"/>
                <w:lang w:val="en-US" w:eastAsia="zh-CN"/>
              </w:rPr>
              <w:t>2</w:t>
            </w:r>
            <w:r>
              <w:rPr>
                <w:rFonts w:hint="default" w:ascii="Times New Roman" w:hAnsi="Times New Roman" w:eastAsia="宋体" w:cs="Times New Roman"/>
                <w:color w:val="auto"/>
                <w:sz w:val="24"/>
                <w:szCs w:val="22"/>
              </w:rPr>
              <w:t>类标准</w:t>
            </w:r>
            <w:r>
              <w:rPr>
                <w:rFonts w:hint="eastAsia" w:cs="Times New Roman"/>
                <w:color w:val="auto"/>
                <w:sz w:val="24"/>
                <w:szCs w:val="22"/>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2"/>
              </w:rPr>
              <w:t>一般固体废物执行《一般工业固体废物贮存和填埋污染控制标准》（GB18599-2020）中有关要求。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default" w:ascii="Times New Roman" w:hAnsi="Times New Roman" w:eastAsia="宋体" w:cs="Times New Roman"/>
                <w:color w:val="auto"/>
                <w:sz w:val="24"/>
                <w:szCs w:val="24"/>
              </w:rPr>
              <w:t>污染物排放标准限值见表</w:t>
            </w:r>
            <w:r>
              <w:rPr>
                <w:rFonts w:hint="eastAsia"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4。</w:t>
            </w:r>
          </w:p>
          <w:p>
            <w:pPr>
              <w:spacing w:line="460" w:lineRule="exact"/>
              <w:jc w:val="center"/>
              <w:rPr>
                <w:rFonts w:hint="default" w:ascii="Times New Roman" w:hAnsi="Times New Roman" w:eastAsia="黑体" w:cs="Times New Roman"/>
                <w:b w:val="0"/>
                <w:bCs/>
                <w:color w:val="auto"/>
                <w:sz w:val="24"/>
              </w:rPr>
            </w:pPr>
            <w:r>
              <w:rPr>
                <w:rFonts w:hint="default" w:ascii="Times New Roman" w:hAnsi="Times New Roman" w:eastAsia="黑体" w:cs="Times New Roman"/>
                <w:b w:val="0"/>
                <w:bCs/>
                <w:color w:val="auto"/>
                <w:sz w:val="24"/>
              </w:rPr>
              <w:t>表</w:t>
            </w:r>
            <w:r>
              <w:rPr>
                <w:rFonts w:hint="eastAsia" w:ascii="Times New Roman" w:hAnsi="Times New Roman" w:eastAsia="黑体" w:cs="Times New Roman"/>
                <w:b w:val="0"/>
                <w:bCs/>
                <w:color w:val="auto"/>
                <w:sz w:val="24"/>
                <w:lang w:val="en-US" w:eastAsia="zh-CN"/>
              </w:rPr>
              <w:t>3-4</w:t>
            </w:r>
            <w:r>
              <w:rPr>
                <w:rFonts w:hint="default" w:ascii="Times New Roman" w:hAnsi="Times New Roman" w:eastAsia="黑体" w:cs="Times New Roman"/>
                <w:b w:val="0"/>
                <w:bCs/>
                <w:color w:val="auto"/>
                <w:sz w:val="24"/>
              </w:rPr>
              <w:t xml:space="preserve">  </w:t>
            </w:r>
            <w:r>
              <w:rPr>
                <w:rFonts w:hint="eastAsia" w:ascii="Times New Roman" w:hAnsi="Times New Roman" w:eastAsia="黑体" w:cs="Times New Roman"/>
                <w:b w:val="0"/>
                <w:bCs/>
                <w:color w:val="auto"/>
                <w:sz w:val="24"/>
                <w:lang w:val="en-US" w:eastAsia="zh-CN"/>
              </w:rPr>
              <w:t xml:space="preserve">  </w:t>
            </w:r>
            <w:r>
              <w:rPr>
                <w:rFonts w:hint="default" w:ascii="Times New Roman" w:hAnsi="Times New Roman" w:eastAsia="黑体" w:cs="Times New Roman"/>
                <w:b w:val="0"/>
                <w:bCs/>
                <w:color w:val="auto"/>
                <w:sz w:val="24"/>
              </w:rPr>
              <w:t>污染物排放标准一览表</w:t>
            </w:r>
          </w:p>
          <w:tbl>
            <w:tblPr>
              <w:tblStyle w:val="30"/>
              <w:tblW w:w="7948"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276"/>
              <w:gridCol w:w="709"/>
              <w:gridCol w:w="859"/>
              <w:gridCol w:w="2237"/>
              <w:gridCol w:w="4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26"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3276"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标准名称及级（类）别</w:t>
                  </w:r>
                </w:p>
              </w:tc>
              <w:tc>
                <w:tcPr>
                  <w:tcW w:w="709"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因子</w:t>
                  </w:r>
                </w:p>
              </w:tc>
              <w:tc>
                <w:tcPr>
                  <w:tcW w:w="3537" w:type="dxa"/>
                  <w:gridSpan w:val="3"/>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2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
                      <w:color w:val="auto"/>
                      <w:sz w:val="21"/>
                      <w:szCs w:val="21"/>
                    </w:rPr>
                  </w:pPr>
                </w:p>
              </w:tc>
              <w:tc>
                <w:tcPr>
                  <w:tcW w:w="327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
                      <w:color w:val="auto"/>
                      <w:sz w:val="21"/>
                      <w:szCs w:val="21"/>
                    </w:rPr>
                  </w:pPr>
                </w:p>
              </w:tc>
              <w:tc>
                <w:tcPr>
                  <w:tcW w:w="709"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
                      <w:color w:val="auto"/>
                      <w:sz w:val="21"/>
                      <w:szCs w:val="21"/>
                    </w:rPr>
                  </w:pPr>
                </w:p>
              </w:tc>
              <w:tc>
                <w:tcPr>
                  <w:tcW w:w="85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2678" w:type="dxa"/>
                  <w:gridSpan w:val="2"/>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26"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w:t>
                  </w:r>
                </w:p>
              </w:tc>
              <w:tc>
                <w:tcPr>
                  <w:tcW w:w="3276"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《饮食业油烟排放标准（试行）》（GB18483-2001）中型食堂油烟最高浓度限值</w:t>
                  </w:r>
                </w:p>
              </w:tc>
              <w:tc>
                <w:tcPr>
                  <w:tcW w:w="709"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lang w:val="en-US" w:eastAsia="zh-CN"/>
                    </w:rPr>
                    <w:t>油烟</w:t>
                  </w:r>
                </w:p>
              </w:tc>
              <w:tc>
                <w:tcPr>
                  <w:tcW w:w="85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color w:val="auto"/>
                      <w:sz w:val="21"/>
                      <w:szCs w:val="21"/>
                    </w:rPr>
                    <w:t>mg/m</w:t>
                  </w:r>
                  <w:r>
                    <w:rPr>
                      <w:color w:val="auto"/>
                      <w:sz w:val="21"/>
                      <w:szCs w:val="21"/>
                      <w:vertAlign w:val="superscript"/>
                    </w:rPr>
                    <w:t>3</w:t>
                  </w:r>
                </w:p>
              </w:tc>
              <w:tc>
                <w:tcPr>
                  <w:tcW w:w="223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pacing w:val="-6"/>
                      <w:sz w:val="21"/>
                      <w:szCs w:val="21"/>
                    </w:rPr>
                  </w:pPr>
                  <w:r>
                    <w:rPr>
                      <w:color w:val="auto"/>
                      <w:sz w:val="21"/>
                      <w:szCs w:val="21"/>
                    </w:rPr>
                    <w:t>最高允许排放浓度</w:t>
                  </w:r>
                </w:p>
              </w:tc>
              <w:tc>
                <w:tcPr>
                  <w:tcW w:w="441"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2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327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cs="Times New Roman"/>
                      <w:color w:val="auto"/>
                      <w:sz w:val="21"/>
                    </w:rPr>
                  </w:pPr>
                </w:p>
              </w:tc>
              <w:tc>
                <w:tcPr>
                  <w:tcW w:w="85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Times New Roman" w:hAnsi="Times New Roman" w:eastAsia="宋体" w:cs="Times New Roman"/>
                      <w:color w:val="auto"/>
                      <w:sz w:val="21"/>
                      <w:szCs w:val="21"/>
                      <w:lang w:eastAsia="zh-CN"/>
                    </w:rPr>
                  </w:pPr>
                  <w:r>
                    <w:rPr>
                      <w:rFonts w:hint="eastAsia"/>
                      <w:color w:val="auto"/>
                      <w:sz w:val="21"/>
                      <w:szCs w:val="21"/>
                      <w:lang w:val="en-US" w:eastAsia="zh-CN"/>
                    </w:rPr>
                    <w:t>%</w:t>
                  </w:r>
                </w:p>
              </w:tc>
              <w:tc>
                <w:tcPr>
                  <w:tcW w:w="223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pacing w:val="-6"/>
                      <w:sz w:val="21"/>
                      <w:szCs w:val="21"/>
                      <w:lang w:val="en-US" w:eastAsia="zh-CN"/>
                    </w:rPr>
                  </w:pPr>
                  <w:r>
                    <w:rPr>
                      <w:rFonts w:hint="eastAsia"/>
                      <w:color w:val="auto"/>
                      <w:sz w:val="21"/>
                      <w:szCs w:val="21"/>
                      <w:lang w:val="en-US" w:eastAsia="zh-CN"/>
                    </w:rPr>
                    <w:t>净化设施最低净化效率</w:t>
                  </w:r>
                </w:p>
              </w:tc>
              <w:tc>
                <w:tcPr>
                  <w:tcW w:w="441"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26"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3276"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《污水综合排放标准》（GB8978-1996）</w:t>
                  </w:r>
                  <w:r>
                    <w:rPr>
                      <w:rFonts w:hint="eastAsia" w:ascii="Times New Roman" w:hAnsi="Times New Roman" w:eastAsia="宋体" w:cs="Times New Roman"/>
                      <w:color w:val="auto"/>
                      <w:sz w:val="21"/>
                      <w:szCs w:val="21"/>
                      <w:lang w:val="en-US" w:eastAsia="zh-CN"/>
                    </w:rPr>
                    <w:t>三</w:t>
                  </w:r>
                  <w:r>
                    <w:rPr>
                      <w:rFonts w:hint="default" w:ascii="Times New Roman" w:hAnsi="Times New Roman" w:eastAsia="宋体" w:cs="Times New Roman"/>
                      <w:color w:val="auto"/>
                      <w:sz w:val="21"/>
                      <w:szCs w:val="21"/>
                    </w:rPr>
                    <w:t>级标准</w:t>
                  </w:r>
                </w:p>
              </w:tc>
              <w:tc>
                <w:tcPr>
                  <w:tcW w:w="70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3096" w:type="dxa"/>
                  <w:gridSpan w:val="2"/>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41"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2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327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70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3096" w:type="dxa"/>
                  <w:gridSpan w:val="2"/>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41"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2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327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70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3096" w:type="dxa"/>
                  <w:gridSpan w:val="2"/>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41"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2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327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《污水排入城镇下水道水质标准》（GB/T31962-2015）B级标准</w:t>
                  </w:r>
                </w:p>
              </w:tc>
              <w:tc>
                <w:tcPr>
                  <w:tcW w:w="70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氨氮</w:t>
                  </w:r>
                </w:p>
              </w:tc>
              <w:tc>
                <w:tcPr>
                  <w:tcW w:w="3096" w:type="dxa"/>
                  <w:gridSpan w:val="2"/>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color w:val="auto"/>
                      <w:sz w:val="21"/>
                      <w:szCs w:val="21"/>
                    </w:rPr>
                    <w:t>mg/L</w:t>
                  </w:r>
                </w:p>
              </w:tc>
              <w:tc>
                <w:tcPr>
                  <w:tcW w:w="441"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lang w:val="en-US" w:eastAsia="zh-CN"/>
                    </w:rPr>
                  </w:pPr>
                  <w:r>
                    <w:rPr>
                      <w:rFonts w:hint="eastAsia"/>
                      <w:color w:val="auto"/>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26"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w:t>
                  </w:r>
                </w:p>
              </w:tc>
              <w:tc>
                <w:tcPr>
                  <w:tcW w:w="3276" w:type="dxa"/>
                  <w:vMerge w:val="restar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《建筑施工场界环境噪声排放标准》（GB12523-2011）</w:t>
                  </w:r>
                </w:p>
              </w:tc>
              <w:tc>
                <w:tcPr>
                  <w:tcW w:w="709" w:type="dxa"/>
                  <w:vMerge w:val="restart"/>
                  <w:tcBorders>
                    <w:tl2br w:val="nil"/>
                    <w:tr2bl w:val="nil"/>
                  </w:tcBorders>
                  <w:shd w:val="clear" w:color="auto" w:fill="auto"/>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噪声</w:t>
                  </w:r>
                </w:p>
              </w:tc>
              <w:tc>
                <w:tcPr>
                  <w:tcW w:w="859"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dB（A）</w:t>
                  </w:r>
                </w:p>
              </w:tc>
              <w:tc>
                <w:tcPr>
                  <w:tcW w:w="223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441"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2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327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859"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223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441"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2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3276"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2类标准</w:t>
                  </w:r>
                </w:p>
              </w:tc>
              <w:tc>
                <w:tcPr>
                  <w:tcW w:w="709"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859"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dB（A）</w:t>
                  </w:r>
                </w:p>
              </w:tc>
              <w:tc>
                <w:tcPr>
                  <w:tcW w:w="223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441"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2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327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709"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859"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p>
              </w:tc>
              <w:tc>
                <w:tcPr>
                  <w:tcW w:w="2237"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441"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r>
                    <w:rPr>
                      <w:rFonts w:hint="eastAsia" w:cs="Times New Roman"/>
                      <w:color w:val="auto"/>
                      <w:sz w:val="21"/>
                      <w:szCs w:val="21"/>
                      <w:lang w:val="en-US" w:eastAsia="zh-CN"/>
                    </w:rPr>
                    <w:t>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总量</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控制</w:t>
            </w:r>
          </w:p>
          <w:p>
            <w:pPr>
              <w:adjustRightInd w:val="0"/>
              <w:snapToGrid w:val="0"/>
              <w:jc w:val="center"/>
              <w:rPr>
                <w:rFonts w:ascii="宋体" w:hAnsi="宋体" w:cs="宋体"/>
                <w:color w:val="auto"/>
                <w:kern w:val="0"/>
                <w:szCs w:val="21"/>
              </w:rPr>
            </w:pPr>
            <w:r>
              <w:rPr>
                <w:rFonts w:hint="eastAsia" w:ascii="宋体" w:hAnsi="宋体" w:eastAsia="宋体" w:cs="宋体"/>
                <w:color w:val="auto"/>
                <w:kern w:val="0"/>
                <w:sz w:val="24"/>
                <w:szCs w:val="24"/>
                <w:lang w:val="en-US" w:eastAsia="zh-CN" w:bidi="ar-SA"/>
              </w:rPr>
              <w:t>指标</w:t>
            </w:r>
          </w:p>
        </w:tc>
        <w:tc>
          <w:tcPr>
            <w:tcW w:w="8226"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根据国家“十四五”生态环境保护规划，全国对VOCs、NOx、COD、氨氮四种污染物实施总量控制指标，进一步完善总量控制指标体系。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eastAsia" w:cs="Times New Roman"/>
                <w:color w:val="auto"/>
                <w:sz w:val="24"/>
                <w:szCs w:val="24"/>
                <w:lang w:val="en-US" w:eastAsia="zh-CN"/>
              </w:rPr>
              <w:t>本项目运营期废气主要为油烟；</w:t>
            </w:r>
            <w:r>
              <w:rPr>
                <w:rFonts w:hint="eastAsia" w:cs="Times New Roman"/>
                <w:b w:val="0"/>
                <w:bCs/>
                <w:color w:val="auto"/>
                <w:sz w:val="24"/>
                <w:szCs w:val="24"/>
                <w:lang w:val="en-US" w:eastAsia="zh-CN"/>
              </w:rPr>
              <w:t>项目设隔油沉淀池一座，生产废水经厂区隔油沉淀池预处理后，使用吸污车拉运至安康瑞锦泉食品有限公司污水处理站处理，之后排入市政污水管网，最终进入石泉县污水处理厂。生活污水直接经园区污水管网排入石泉县污水处理厂</w:t>
            </w:r>
            <w:r>
              <w:rPr>
                <w:rFonts w:hint="eastAsia" w:cs="Times New Roman"/>
                <w:color w:val="auto"/>
                <w:sz w:val="24"/>
                <w:szCs w:val="24"/>
                <w:lang w:val="en-US" w:eastAsia="zh-CN"/>
              </w:rPr>
              <w:t>总量控制指标应纳入石泉县污水处理厂，故本项目不设置总量控制指标。</w:t>
            </w:r>
          </w:p>
        </w:tc>
      </w:tr>
    </w:tbl>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cs="Times New Roman"/>
          <w:snapToGrid w:val="0"/>
          <w:color w:val="auto"/>
          <w:sz w:val="30"/>
          <w:szCs w:val="30"/>
        </w:rPr>
        <w:t>四、主要环境影响和保护措施</w:t>
      </w:r>
    </w:p>
    <w:tbl>
      <w:tblPr>
        <w:tblStyle w:val="30"/>
        <w:tblW w:w="89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43" w:hRule="atLeast"/>
          <w:jc w:val="center"/>
        </w:trPr>
        <w:tc>
          <w:tcPr>
            <w:tcW w:w="746" w:type="dxa"/>
            <w:tcMar>
              <w:left w:w="28" w:type="dxa"/>
              <w:right w:w="28" w:type="dxa"/>
            </w:tcMar>
            <w:vAlign w:val="center"/>
          </w:tcPr>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施工</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期环</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境保</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护措</w:t>
            </w:r>
          </w:p>
          <w:p>
            <w:pPr>
              <w:adjustRightInd w:val="0"/>
              <w:snapToGrid w:val="0"/>
              <w:jc w:val="center"/>
              <w:rPr>
                <w:rFonts w:hint="eastAsia" w:cs="宋体"/>
                <w:bCs/>
                <w:color w:val="auto"/>
                <w:kern w:val="2"/>
                <w:sz w:val="21"/>
                <w:szCs w:val="21"/>
              </w:rPr>
            </w:pPr>
            <w:r>
              <w:rPr>
                <w:rFonts w:hint="eastAsia" w:ascii="宋体" w:hAnsi="宋体" w:eastAsia="宋体" w:cs="宋体"/>
                <w:color w:val="auto"/>
                <w:kern w:val="0"/>
                <w:sz w:val="24"/>
                <w:szCs w:val="24"/>
                <w:lang w:val="en-US" w:eastAsia="zh-CN" w:bidi="ar-SA"/>
              </w:rPr>
              <w:t>施</w:t>
            </w:r>
          </w:p>
        </w:tc>
        <w:tc>
          <w:tcPr>
            <w:tcW w:w="816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本项目对厂房内部进行改造，施工期进行生产设备安装调试及少量装修工作，基本不涉及拆迁和土方石工程，施工期短，工程简单，施工期产生的主要污染物有：废气（少量粉尘及汽车尾气等）、废水（施工人员生活污水）、噪声（机械噪声、车辆交通噪声）、固体废物等。针对施工活动本次评价提出以下环保措施：</w:t>
            </w:r>
          </w:p>
          <w:p>
            <w:pPr>
              <w:pageBreakBefore w:val="0"/>
              <w:kinsoku/>
              <w:wordWrap/>
              <w:overflowPunct/>
              <w:topLinePunct w:val="0"/>
              <w:bidi w:val="0"/>
              <w:spacing w:line="360" w:lineRule="auto"/>
              <w:ind w:firstLine="480"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1、大气环境保护措施</w:t>
            </w:r>
          </w:p>
          <w:p>
            <w:pPr>
              <w:pageBreakBefore w:val="0"/>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项目设备安装阶段废气主要为运输车辆产生的少量粉尘及汽车尾气，设备安装阶段运输车辆较少，经大气扩散后对周围环境影响较小。这些施工过程中产生的污染都是暂时的，随着施工过程的结束，该污染环节也将随之消失。</w:t>
            </w:r>
          </w:p>
          <w:p>
            <w:pPr>
              <w:pageBreakBefore w:val="0"/>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对于</w:t>
            </w:r>
            <w:r>
              <w:rPr>
                <w:rFonts w:hint="eastAsia" w:ascii="Times New Roman" w:hAnsi="Times New Roman" w:eastAsia="宋体" w:cs="宋体"/>
                <w:color w:val="auto"/>
                <w:sz w:val="24"/>
                <w:szCs w:val="24"/>
                <w:highlight w:val="none"/>
              </w:rPr>
              <w:t>施工机械和运输车辆尾气</w:t>
            </w:r>
            <w:r>
              <w:rPr>
                <w:rFonts w:hint="eastAsia" w:ascii="Times New Roman" w:hAnsi="Times New Roman" w:eastAsia="宋体" w:cs="宋体"/>
                <w:color w:val="auto"/>
                <w:sz w:val="24"/>
                <w:szCs w:val="24"/>
                <w:highlight w:val="none"/>
                <w:lang w:val="en-US" w:eastAsia="zh-CN"/>
              </w:rPr>
              <w:t>应采取以下措施：</w:t>
            </w:r>
          </w:p>
          <w:p>
            <w:pPr>
              <w:pageBreakBefore w:val="0"/>
              <w:numPr>
                <w:ilvl w:val="0"/>
                <w:numId w:val="6"/>
              </w:numPr>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lang w:eastAsia="zh-CN"/>
              </w:rPr>
            </w:pPr>
            <w:r>
              <w:rPr>
                <w:rFonts w:hint="eastAsia" w:ascii="Times New Roman" w:hAnsi="Times New Roman" w:eastAsia="宋体" w:cs="宋体"/>
                <w:color w:val="auto"/>
                <w:sz w:val="24"/>
                <w:szCs w:val="24"/>
                <w:highlight w:val="none"/>
              </w:rPr>
              <w:t>加强施工管理，选用符合国家标准的施工机械设备和运输车辆</w:t>
            </w:r>
            <w:r>
              <w:rPr>
                <w:rFonts w:hint="eastAsia" w:ascii="Times New Roman" w:hAnsi="Times New Roman" w:eastAsia="宋体" w:cs="宋体"/>
                <w:color w:val="auto"/>
                <w:sz w:val="24"/>
                <w:szCs w:val="24"/>
                <w:highlight w:val="none"/>
                <w:lang w:eastAsia="zh-CN"/>
              </w:rPr>
              <w:t>；</w:t>
            </w:r>
          </w:p>
          <w:p>
            <w:pPr>
              <w:pageBreakBefore w:val="0"/>
              <w:numPr>
                <w:ilvl w:val="0"/>
                <w:numId w:val="6"/>
              </w:numPr>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lang w:eastAsia="zh-CN"/>
              </w:rPr>
            </w:pPr>
            <w:r>
              <w:rPr>
                <w:rFonts w:hint="eastAsia" w:ascii="Times New Roman" w:hAnsi="Times New Roman" w:eastAsia="宋体" w:cs="宋体"/>
                <w:color w:val="auto"/>
                <w:sz w:val="24"/>
                <w:szCs w:val="24"/>
                <w:highlight w:val="none"/>
                <w:lang w:val="en-US" w:eastAsia="zh-CN"/>
              </w:rPr>
              <w:t>施工道路上的运输施工材料的车辆加篷布遮盖；</w:t>
            </w:r>
          </w:p>
          <w:p>
            <w:pPr>
              <w:pageBreakBefore w:val="0"/>
              <w:numPr>
                <w:ilvl w:val="0"/>
                <w:numId w:val="6"/>
              </w:numPr>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加强对施工机械及施工车辆的检修和维护，不使用超期服役和尾气超标的施工机械及车辆</w:t>
            </w:r>
            <w:r>
              <w:rPr>
                <w:rFonts w:hint="eastAsia" w:ascii="Times New Roman" w:hAnsi="Times New Roman" w:eastAsia="宋体" w:cs="宋体"/>
                <w:color w:val="auto"/>
                <w:sz w:val="24"/>
                <w:szCs w:val="24"/>
                <w:highlight w:val="none"/>
                <w:lang w:eastAsia="zh-CN"/>
              </w:rPr>
              <w:t>；</w:t>
            </w:r>
          </w:p>
          <w:p>
            <w:pPr>
              <w:pageBreakBefore w:val="0"/>
              <w:numPr>
                <w:ilvl w:val="0"/>
                <w:numId w:val="6"/>
              </w:numPr>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rPr>
              <w:t>尽可能使用气动和电动设备及机械，或使用优质燃油，以减少机械和车辆有害气体的排放。</w:t>
            </w:r>
          </w:p>
          <w:p>
            <w:pPr>
              <w:pageBreakBefore w:val="0"/>
              <w:kinsoku/>
              <w:wordWrap/>
              <w:overflowPunct/>
              <w:topLinePunct w:val="0"/>
              <w:bidi w:val="0"/>
              <w:spacing w:line="360" w:lineRule="auto"/>
              <w:ind w:firstLine="480"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2、水环境保护措施</w:t>
            </w:r>
          </w:p>
          <w:p>
            <w:pPr>
              <w:pageBreakBefore w:val="0"/>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val="en-US" w:eastAsia="zh-CN"/>
              </w:rPr>
              <w:t>本项目施工期废水主要为施工人员的生活污水。施工期施工人员最大为6人，生活用水量按50L/人·d计算，则生活用水量为0.3m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/d，污水产生量为0.24m</w:t>
            </w:r>
            <w:r>
              <w:rPr>
                <w:rFonts w:hint="eastAsia" w:ascii="Times New Roman" w:hAnsi="Times New Roman" w:eastAsia="宋体" w:cs="宋体"/>
                <w:color w:val="auto"/>
                <w:sz w:val="24"/>
                <w:szCs w:val="24"/>
                <w:highlight w:val="none"/>
                <w:vertAlign w:val="superscript"/>
                <w:lang w:val="en-US" w:eastAsia="zh-CN"/>
              </w:rPr>
              <w:t>3</w:t>
            </w:r>
            <w:r>
              <w:rPr>
                <w:rFonts w:hint="eastAsia" w:ascii="Times New Roman" w:hAnsi="Times New Roman" w:eastAsia="宋体" w:cs="宋体"/>
                <w:color w:val="auto"/>
                <w:sz w:val="24"/>
                <w:szCs w:val="24"/>
                <w:highlight w:val="none"/>
                <w:lang w:val="en-US" w:eastAsia="zh-CN"/>
              </w:rPr>
              <w:t>/d。项目施工期生活污水</w:t>
            </w:r>
            <w:r>
              <w:rPr>
                <w:rFonts w:hint="eastAsia" w:ascii="Times New Roman" w:hAnsi="Times New Roman" w:eastAsia="宋体" w:cs="仿宋"/>
                <w:color w:val="auto"/>
                <w:sz w:val="24"/>
                <w:szCs w:val="24"/>
                <w:highlight w:val="none"/>
                <w:lang w:val="en-US" w:eastAsia="zh-CN"/>
              </w:rPr>
              <w:t>排入旱厕</w:t>
            </w:r>
            <w:r>
              <w:rPr>
                <w:rFonts w:hint="eastAsia" w:ascii="Times New Roman" w:hAnsi="Times New Roman" w:eastAsia="宋体" w:cs="宋体"/>
                <w:color w:val="auto"/>
                <w:sz w:val="24"/>
                <w:szCs w:val="24"/>
                <w:highlight w:val="none"/>
                <w:lang w:val="en-US" w:eastAsia="zh-CN"/>
              </w:rPr>
              <w:t>，定期清掏用于周边农田施肥，少量系数废水直接泼洒抑尘，不外排，因此施工期对环境影响较小。</w:t>
            </w:r>
          </w:p>
          <w:p>
            <w:pPr>
              <w:pageBreakBefore w:val="0"/>
              <w:kinsoku/>
              <w:wordWrap/>
              <w:overflowPunct/>
              <w:topLinePunct w:val="0"/>
              <w:bidi w:val="0"/>
              <w:spacing w:line="360" w:lineRule="auto"/>
              <w:ind w:firstLine="480"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3、噪声环境保护措施</w:t>
            </w:r>
          </w:p>
          <w:p>
            <w:pPr>
              <w:pageBreakBefore w:val="0"/>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施工噪声主要是施工机械设备噪声和运输车辆噪声。根据施工声环境影响预测结果，评价提出施工噪声防治措施如下：</w:t>
            </w:r>
          </w:p>
          <w:p>
            <w:pPr>
              <w:pageBreakBefore w:val="0"/>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（1）加强施工管理，施工单位应合理安排施工时间，除工程必需并得到环保主管部门批准的情况外，严禁在22:00～6:00期间进行高噪声施工作业；</w:t>
            </w:r>
          </w:p>
          <w:p>
            <w:pPr>
              <w:pageBreakBefore w:val="0"/>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（2）合理选择施工机械设备：施工单位应优先选用低噪声、低振动的施工机械设备；避免多台高噪声的机械设备在同一场地和同一时间使用，减少施工噪声对声环境的影响；</w:t>
            </w:r>
          </w:p>
          <w:p>
            <w:pPr>
              <w:pageBreakBefore w:val="0"/>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（3）合理布局施工现场：合理科学地布局施工现场是减少施工噪声的主要途经，施工现场的固定噪声源相对集中放置，以减少影响范围。</w:t>
            </w:r>
          </w:p>
          <w:p>
            <w:pPr>
              <w:pageBreakBefore w:val="0"/>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（4）加强车辆管理，限制汽车鸣笛区域。</w:t>
            </w:r>
          </w:p>
          <w:p>
            <w:pPr>
              <w:pageBreakBefore w:val="0"/>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（5）做好宣传工作，倡导科学管理和文明施工；加强环境管理，接受环保部门环境监督。</w:t>
            </w:r>
          </w:p>
          <w:p>
            <w:pPr>
              <w:pageBreakBefore w:val="0"/>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rPr>
              <w:t>在加强管理和采取相应措施的前提下，施工噪声能够得到有效控制，不会产生噪声扰民。</w:t>
            </w:r>
          </w:p>
          <w:p>
            <w:pPr>
              <w:pageBreakBefore w:val="0"/>
              <w:kinsoku/>
              <w:wordWrap/>
              <w:overflowPunct/>
              <w:topLinePunct w:val="0"/>
              <w:bidi w:val="0"/>
              <w:spacing w:line="360" w:lineRule="auto"/>
              <w:ind w:firstLine="480"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4、固体废物环境保护措施</w:t>
            </w:r>
          </w:p>
          <w:p>
            <w:pPr>
              <w:pageBreakBefore w:val="0"/>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eastAsia="zh-CN"/>
              </w:rPr>
              <w:t>本项目施工</w:t>
            </w:r>
            <w:r>
              <w:rPr>
                <w:rFonts w:hint="eastAsia" w:ascii="Times New Roman" w:hAnsi="Times New Roman" w:eastAsia="宋体" w:cs="宋体"/>
                <w:color w:val="auto"/>
                <w:sz w:val="24"/>
                <w:szCs w:val="24"/>
                <w:highlight w:val="none"/>
              </w:rPr>
              <w:t>固体废物主要有</w:t>
            </w:r>
            <w:r>
              <w:rPr>
                <w:rFonts w:hint="eastAsia" w:ascii="Times New Roman" w:hAnsi="Times New Roman" w:eastAsia="宋体" w:cs="宋体"/>
                <w:color w:val="auto"/>
                <w:sz w:val="24"/>
                <w:szCs w:val="24"/>
                <w:highlight w:val="none"/>
                <w:lang w:val="en-US" w:eastAsia="zh-CN"/>
              </w:rPr>
              <w:t>设备包装材料和更换的老旧设备</w:t>
            </w:r>
            <w:r>
              <w:rPr>
                <w:rFonts w:hint="eastAsia" w:ascii="Times New Roman" w:hAnsi="Times New Roman" w:eastAsia="宋体" w:cs="宋体"/>
                <w:color w:val="auto"/>
                <w:sz w:val="24"/>
                <w:szCs w:val="24"/>
                <w:highlight w:val="none"/>
              </w:rPr>
              <w:t>，属于一般固体废物</w:t>
            </w:r>
            <w:r>
              <w:rPr>
                <w:rFonts w:hint="eastAsia" w:ascii="Times New Roman" w:hAnsi="Times New Roman" w:eastAsia="宋体" w:cs="宋体"/>
                <w:color w:val="auto"/>
                <w:sz w:val="24"/>
                <w:szCs w:val="24"/>
                <w:highlight w:val="none"/>
                <w:lang w:eastAsia="zh-CN"/>
              </w:rPr>
              <w:t>，</w:t>
            </w:r>
            <w:r>
              <w:rPr>
                <w:rFonts w:hint="eastAsia" w:ascii="Times New Roman" w:hAnsi="Times New Roman" w:eastAsia="宋体" w:cs="宋体"/>
                <w:color w:val="auto"/>
                <w:sz w:val="24"/>
                <w:szCs w:val="24"/>
                <w:highlight w:val="none"/>
                <w:lang w:val="en-US" w:eastAsia="zh-CN"/>
              </w:rPr>
              <w:t>对于这些固废，企业自身</w:t>
            </w:r>
            <w:r>
              <w:rPr>
                <w:rFonts w:hint="eastAsia" w:ascii="Times New Roman" w:hAnsi="Times New Roman" w:eastAsia="宋体" w:cs="宋体"/>
                <w:color w:val="auto"/>
                <w:sz w:val="24"/>
                <w:szCs w:val="24"/>
                <w:highlight w:val="none"/>
                <w:lang w:eastAsia="zh-CN"/>
              </w:rPr>
              <w:t>能利用的部分尽量利用，</w:t>
            </w:r>
            <w:r>
              <w:rPr>
                <w:rFonts w:hint="eastAsia" w:ascii="Times New Roman" w:hAnsi="Times New Roman" w:eastAsia="宋体" w:cs="宋体"/>
                <w:color w:val="auto"/>
                <w:sz w:val="24"/>
                <w:szCs w:val="24"/>
                <w:highlight w:val="none"/>
              </w:rPr>
              <w:t>对不能利用的</w:t>
            </w:r>
            <w:r>
              <w:rPr>
                <w:rFonts w:hint="eastAsia" w:ascii="Times New Roman" w:hAnsi="Times New Roman" w:eastAsia="宋体" w:cs="宋体"/>
                <w:color w:val="auto"/>
                <w:sz w:val="24"/>
                <w:szCs w:val="24"/>
                <w:highlight w:val="none"/>
                <w:lang w:val="en-US" w:eastAsia="zh-CN"/>
              </w:rPr>
              <w:t>部分，全部外售给当地的废旧资源回收公司</w:t>
            </w:r>
            <w:r>
              <w:rPr>
                <w:rFonts w:hint="eastAsia" w:ascii="Times New Roman" w:hAnsi="Times New Roman" w:eastAsia="宋体" w:cs="宋体"/>
                <w:color w:val="auto"/>
                <w:sz w:val="24"/>
                <w:szCs w:val="24"/>
                <w:highlight w:val="none"/>
              </w:rPr>
              <w:t>。</w:t>
            </w:r>
          </w:p>
          <w:p>
            <w:pPr>
              <w:pageBreakBefore w:val="0"/>
              <w:kinsoku/>
              <w:wordWrap/>
              <w:overflowPunct/>
              <w:topLinePunct w:val="0"/>
              <w:bidi w:val="0"/>
              <w:spacing w:line="360" w:lineRule="auto"/>
              <w:ind w:firstLine="480"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施工过程产生的固体废物主要是施工人员少量的生活垃圾，施工期施工人员最大为6人，生活垃圾产生量按0.5kg/人d计算，则生活垃圾产生量为3kg/d。生活垃圾经收集后交当地环卫部门处置。</w:t>
            </w:r>
          </w:p>
          <w:p>
            <w:pPr>
              <w:pageBreakBefore w:val="0"/>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项目施工期固废去向明确，不产生二次污染。</w:t>
            </w:r>
          </w:p>
          <w:p>
            <w:pPr>
              <w:pageBreakBefore w:val="0"/>
              <w:kinsoku/>
              <w:wordWrap/>
              <w:overflowPunct/>
              <w:topLinePunct w:val="0"/>
              <w:bidi w:val="0"/>
              <w:spacing w:line="360" w:lineRule="auto"/>
              <w:ind w:firstLine="480"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5、生态环境保护措施</w:t>
            </w:r>
          </w:p>
          <w:p>
            <w:pPr>
              <w:pageBreakBefore w:val="0"/>
              <w:kinsoku/>
              <w:wordWrap/>
              <w:topLinePunct w:val="0"/>
              <w:bidi w:val="0"/>
              <w:spacing w:line="360" w:lineRule="auto"/>
              <w:ind w:firstLine="480" w:firstLineChars="20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eastAsia="zh-CN"/>
              </w:rPr>
              <w:t>本项目</w:t>
            </w:r>
            <w:r>
              <w:rPr>
                <w:rFonts w:hint="eastAsia" w:ascii="Times New Roman" w:hAnsi="Times New Roman" w:eastAsia="宋体" w:cs="宋体"/>
                <w:color w:val="auto"/>
                <w:sz w:val="24"/>
                <w:szCs w:val="24"/>
                <w:highlight w:val="none"/>
                <w:lang w:val="en-US" w:eastAsia="zh-CN"/>
              </w:rPr>
              <w:t>，周围没有国家级、省级保护植物及其他珍稀濒危保护植物、名木古树，分布的动物均为常见品种，未见珍稀、濒危保护类两栖动物、爬行动物、哺乳动物和鸟类分布。项目施工期短，工程内容简单，工程建设对区域生态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宋体"/>
                <w:color w:val="auto"/>
                <w:sz w:val="24"/>
                <w:szCs w:val="24"/>
                <w:highlight w:val="none"/>
                <w:lang w:eastAsia="zh-CN"/>
              </w:rPr>
            </w:pPr>
            <w:r>
              <w:rPr>
                <w:rFonts w:hint="eastAsia" w:ascii="Times New Roman" w:hAnsi="Times New Roman" w:eastAsia="宋体" w:cs="宋体"/>
                <w:color w:val="auto"/>
                <w:sz w:val="24"/>
                <w:szCs w:val="24"/>
                <w:highlight w:val="none"/>
              </w:rPr>
              <w:t>综上，采取以上污染物防治措施后，本项目施工期对环境影响较小</w:t>
            </w:r>
            <w:r>
              <w:rPr>
                <w:rFonts w:hint="eastAsia" w:ascii="Times New Roman" w:hAnsi="Times New Roman"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宋体"/>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宋体"/>
                <w:color w:val="auto"/>
                <w:sz w:val="24"/>
                <w:szCs w:val="24"/>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46" w:type="dxa"/>
            <w:tcMar>
              <w:left w:w="28" w:type="dxa"/>
              <w:right w:w="28" w:type="dxa"/>
            </w:tcMar>
            <w:vAlign w:val="center"/>
          </w:tcPr>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运营</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期环</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境影</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响和</w:t>
            </w:r>
          </w:p>
          <w:p>
            <w:pPr>
              <w:adjustRightInd w:val="0"/>
              <w:snapToGrid w:val="0"/>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保护</w:t>
            </w:r>
          </w:p>
          <w:p>
            <w:pPr>
              <w:adjustRightInd w:val="0"/>
              <w:snapToGrid w:val="0"/>
              <w:jc w:val="center"/>
              <w:rPr>
                <w:rFonts w:ascii="宋体" w:hAnsi="宋体" w:cs="宋体"/>
                <w:bCs/>
                <w:color w:val="auto"/>
                <w:szCs w:val="21"/>
              </w:rPr>
            </w:pPr>
            <w:r>
              <w:rPr>
                <w:rFonts w:hint="eastAsia" w:ascii="宋体" w:hAnsi="宋体" w:eastAsia="宋体" w:cs="宋体"/>
                <w:color w:val="auto"/>
                <w:kern w:val="0"/>
                <w:sz w:val="24"/>
                <w:szCs w:val="24"/>
                <w:lang w:val="en-US" w:eastAsia="zh-CN" w:bidi="ar-SA"/>
              </w:rPr>
              <w:t>措施</w:t>
            </w:r>
          </w:p>
        </w:tc>
        <w:tc>
          <w:tcPr>
            <w:tcW w:w="8162" w:type="dxa"/>
            <w:vAlign w:val="center"/>
          </w:tcPr>
          <w:p>
            <w:pPr>
              <w:spacing w:line="360" w:lineRule="auto"/>
              <w:ind w:firstLine="482" w:firstLineChars="200"/>
              <w:rPr>
                <w:rFonts w:hint="eastAsia" w:eastAsia="宋体" w:cs="Times New Roman"/>
                <w:b/>
                <w:bCs w:val="0"/>
                <w:color w:val="auto"/>
                <w:sz w:val="24"/>
                <w:szCs w:val="24"/>
                <w:lang w:val="en-US" w:eastAsia="zh-CN"/>
              </w:rPr>
            </w:pPr>
            <w:r>
              <w:rPr>
                <w:rFonts w:hint="eastAsia" w:eastAsia="宋体" w:cs="Times New Roman"/>
                <w:b/>
                <w:bCs w:val="0"/>
                <w:color w:val="auto"/>
                <w:sz w:val="24"/>
                <w:szCs w:val="24"/>
                <w:lang w:val="en-US" w:eastAsia="zh-CN"/>
              </w:rPr>
              <w:t>1、废气</w:t>
            </w:r>
          </w:p>
          <w:p>
            <w:pPr>
              <w:spacing w:line="360" w:lineRule="auto"/>
              <w:ind w:firstLine="480" w:firstLineChars="200"/>
              <w:rPr>
                <w:rFonts w:hint="eastAsia" w:eastAsia="宋体" w:cs="Times New Roman"/>
                <w:b w:val="0"/>
                <w:bCs/>
                <w:color w:val="auto"/>
                <w:sz w:val="24"/>
                <w:szCs w:val="24"/>
                <w:lang w:val="en-US" w:eastAsia="zh-CN"/>
              </w:rPr>
            </w:pPr>
            <w:r>
              <w:rPr>
                <w:rFonts w:hint="eastAsia" w:eastAsia="宋体" w:cs="Times New Roman"/>
                <w:b w:val="0"/>
                <w:bCs/>
                <w:color w:val="auto"/>
                <w:sz w:val="24"/>
                <w:szCs w:val="24"/>
                <w:lang w:val="en-US" w:eastAsia="zh-CN"/>
              </w:rPr>
              <w:t>（1）</w:t>
            </w:r>
            <w:r>
              <w:rPr>
                <w:rFonts w:hint="eastAsia" w:cs="Times New Roman"/>
                <w:b w:val="0"/>
                <w:bCs/>
                <w:color w:val="auto"/>
                <w:sz w:val="24"/>
                <w:szCs w:val="24"/>
                <w:lang w:val="en-US" w:eastAsia="zh-CN"/>
              </w:rPr>
              <w:t>源强</w:t>
            </w:r>
          </w:p>
          <w:p>
            <w:pPr>
              <w:spacing w:line="360" w:lineRule="auto"/>
              <w:ind w:firstLine="480" w:firstLineChars="200"/>
              <w:rPr>
                <w:rFonts w:hint="eastAsia" w:eastAsia="宋体" w:cs="Times New Roman"/>
                <w:b w:val="0"/>
                <w:bCs/>
                <w:color w:val="auto"/>
                <w:sz w:val="24"/>
                <w:szCs w:val="24"/>
                <w:lang w:val="en-US" w:eastAsia="zh-CN"/>
              </w:rPr>
            </w:pPr>
            <w:r>
              <w:rPr>
                <w:rFonts w:hint="eastAsia" w:cs="Times New Roman"/>
                <w:b w:val="0"/>
                <w:bCs/>
                <w:color w:val="auto"/>
                <w:sz w:val="24"/>
                <w:szCs w:val="24"/>
                <w:lang w:val="en-US" w:eastAsia="zh-CN"/>
              </w:rPr>
              <w:t>本项目熬制</w:t>
            </w:r>
            <w:r>
              <w:rPr>
                <w:rFonts w:hint="eastAsia" w:ascii="Times New Roman" w:hAnsi="Times New Roman" w:eastAsia="宋体" w:cs="Times New Roman"/>
                <w:b w:val="0"/>
                <w:bCs/>
                <w:color w:val="auto"/>
                <w:sz w:val="24"/>
                <w:szCs w:val="24"/>
                <w:lang w:val="en-US" w:eastAsia="zh-CN"/>
              </w:rPr>
              <w:t>工艺设置</w:t>
            </w:r>
            <w:r>
              <w:rPr>
                <w:rFonts w:hint="eastAsia" w:cs="Times New Roman"/>
                <w:b w:val="0"/>
                <w:bCs/>
                <w:color w:val="auto"/>
                <w:sz w:val="24"/>
                <w:szCs w:val="24"/>
                <w:lang w:val="en-US" w:eastAsia="zh-CN"/>
              </w:rPr>
              <w:t>5</w:t>
            </w:r>
            <w:r>
              <w:rPr>
                <w:rFonts w:hint="eastAsia" w:ascii="Times New Roman" w:hAnsi="Times New Roman" w:eastAsia="宋体" w:cs="Times New Roman"/>
                <w:b w:val="0"/>
                <w:bCs/>
                <w:color w:val="auto"/>
                <w:sz w:val="24"/>
                <w:szCs w:val="24"/>
                <w:lang w:val="en-US" w:eastAsia="zh-CN"/>
              </w:rPr>
              <w:t>台</w:t>
            </w:r>
            <w:r>
              <w:rPr>
                <w:rFonts w:hint="eastAsia" w:cs="Times New Roman"/>
                <w:b w:val="0"/>
                <w:bCs/>
                <w:color w:val="auto"/>
                <w:sz w:val="24"/>
                <w:szCs w:val="24"/>
                <w:lang w:val="en-US" w:eastAsia="zh-CN"/>
              </w:rPr>
              <w:t>熬制锅</w:t>
            </w:r>
            <w:r>
              <w:rPr>
                <w:rFonts w:hint="eastAsia"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单口锅投影面积为1m</w:t>
            </w:r>
            <w:r>
              <w:rPr>
                <w:rFonts w:hint="eastAsia" w:cs="Times New Roman"/>
                <w:b w:val="0"/>
                <w:bCs/>
                <w:color w:val="auto"/>
                <w:sz w:val="24"/>
                <w:szCs w:val="24"/>
                <w:vertAlign w:val="superscript"/>
                <w:lang w:val="en-US" w:eastAsia="zh-CN"/>
              </w:rPr>
              <w:t>2</w:t>
            </w:r>
            <w:r>
              <w:rPr>
                <w:rFonts w:hint="eastAsia"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其中2口锅为果酱熬制锅</w:t>
            </w:r>
            <w:r>
              <w:rPr>
                <w:rFonts w:hint="eastAsia"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不使用食用油，3口为香菇酱和袋装调味酱熬制锅</w:t>
            </w:r>
            <w:r>
              <w:rPr>
                <w:rFonts w:hint="eastAsia"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需要使用食用油</w:t>
            </w:r>
            <w:r>
              <w:rPr>
                <w:rFonts w:hint="eastAsia" w:cs="Times New Roman"/>
                <w:b w:val="0"/>
                <w:bCs/>
                <w:color w:val="auto"/>
                <w:sz w:val="24"/>
                <w:szCs w:val="24"/>
                <w:lang w:val="en-US" w:eastAsia="zh-CN"/>
              </w:rPr>
              <w:t>，</w:t>
            </w:r>
            <w:r>
              <w:rPr>
                <w:rFonts w:hint="eastAsia" w:eastAsia="宋体" w:cs="Times New Roman"/>
                <w:b w:val="0"/>
                <w:bCs/>
                <w:color w:val="auto"/>
                <w:sz w:val="24"/>
                <w:szCs w:val="24"/>
                <w:lang w:val="en-US" w:eastAsia="zh-CN"/>
              </w:rPr>
              <w:t>年工作</w:t>
            </w:r>
            <w:r>
              <w:rPr>
                <w:rFonts w:hint="eastAsia" w:cs="Times New Roman"/>
                <w:b w:val="0"/>
                <w:bCs/>
                <w:color w:val="auto"/>
                <w:sz w:val="24"/>
                <w:szCs w:val="24"/>
                <w:lang w:val="en-US" w:eastAsia="zh-CN"/>
              </w:rPr>
              <w:t>270</w:t>
            </w:r>
            <w:r>
              <w:rPr>
                <w:rFonts w:hint="eastAsia" w:eastAsia="宋体" w:cs="Times New Roman"/>
                <w:b w:val="0"/>
                <w:bCs/>
                <w:color w:val="auto"/>
                <w:sz w:val="24"/>
                <w:szCs w:val="24"/>
                <w:lang w:val="en-US" w:eastAsia="zh-CN"/>
              </w:rPr>
              <w:t>天</w:t>
            </w:r>
            <w:r>
              <w:rPr>
                <w:rFonts w:hint="eastAsia" w:cs="Times New Roman"/>
                <w:b w:val="0"/>
                <w:bCs/>
                <w:color w:val="auto"/>
                <w:sz w:val="24"/>
                <w:szCs w:val="24"/>
                <w:lang w:val="en-US" w:eastAsia="zh-CN"/>
              </w:rPr>
              <w:t>。在</w:t>
            </w:r>
            <w:r>
              <w:rPr>
                <w:rFonts w:hint="eastAsia" w:ascii="Times New Roman" w:hAnsi="Times New Roman" w:eastAsia="宋体" w:cs="Times New Roman"/>
                <w:b w:val="0"/>
                <w:bCs/>
                <w:color w:val="auto"/>
                <w:sz w:val="24"/>
                <w:szCs w:val="24"/>
                <w:lang w:val="en-US" w:eastAsia="zh-CN"/>
              </w:rPr>
              <w:t>香菇酱和袋装调味酱</w:t>
            </w:r>
            <w:r>
              <w:rPr>
                <w:rFonts w:hint="eastAsia" w:cs="Times New Roman"/>
                <w:b w:val="0"/>
                <w:bCs/>
                <w:color w:val="auto"/>
                <w:sz w:val="24"/>
                <w:szCs w:val="24"/>
                <w:lang w:val="en-US" w:eastAsia="zh-CN"/>
              </w:rPr>
              <w:t>熬制</w:t>
            </w:r>
            <w:r>
              <w:rPr>
                <w:rFonts w:hint="eastAsia" w:eastAsia="宋体" w:cs="Times New Roman"/>
                <w:b w:val="0"/>
                <w:bCs/>
                <w:color w:val="auto"/>
                <w:sz w:val="24"/>
                <w:szCs w:val="24"/>
                <w:lang w:val="en-US" w:eastAsia="zh-CN"/>
              </w:rPr>
              <w:t>工序会产生</w:t>
            </w:r>
            <w:r>
              <w:rPr>
                <w:rFonts w:hint="eastAsia" w:cs="Times New Roman"/>
                <w:b w:val="0"/>
                <w:bCs/>
                <w:color w:val="auto"/>
                <w:sz w:val="24"/>
                <w:szCs w:val="24"/>
                <w:lang w:val="en-US" w:eastAsia="zh-CN"/>
              </w:rPr>
              <w:t>少量</w:t>
            </w:r>
            <w:r>
              <w:rPr>
                <w:rFonts w:hint="eastAsia" w:eastAsia="宋体" w:cs="Times New Roman"/>
                <w:b w:val="0"/>
                <w:bCs/>
                <w:color w:val="auto"/>
                <w:sz w:val="24"/>
                <w:szCs w:val="24"/>
                <w:lang w:val="en-US" w:eastAsia="zh-CN"/>
              </w:rPr>
              <w:t>油烟，每天</w:t>
            </w:r>
            <w:r>
              <w:rPr>
                <w:rFonts w:hint="eastAsia" w:cs="Times New Roman"/>
                <w:b w:val="0"/>
                <w:bCs/>
                <w:color w:val="auto"/>
                <w:sz w:val="24"/>
                <w:szCs w:val="24"/>
                <w:lang w:val="en-US" w:eastAsia="zh-CN"/>
              </w:rPr>
              <w:t>熬制</w:t>
            </w:r>
            <w:r>
              <w:rPr>
                <w:rFonts w:hint="eastAsia" w:eastAsia="宋体" w:cs="Times New Roman"/>
                <w:b w:val="0"/>
                <w:bCs/>
                <w:color w:val="auto"/>
                <w:sz w:val="24"/>
                <w:szCs w:val="24"/>
                <w:lang w:val="en-US" w:eastAsia="zh-CN"/>
              </w:rPr>
              <w:t>生产时间</w:t>
            </w:r>
            <w:r>
              <w:rPr>
                <w:rFonts w:hint="eastAsia" w:cs="Times New Roman"/>
                <w:b w:val="0"/>
                <w:bCs/>
                <w:color w:val="auto"/>
                <w:sz w:val="24"/>
                <w:szCs w:val="24"/>
                <w:lang w:val="en-US" w:eastAsia="zh-CN"/>
              </w:rPr>
              <w:t>8</w:t>
            </w:r>
            <w:r>
              <w:rPr>
                <w:rFonts w:hint="eastAsia" w:eastAsia="宋体" w:cs="Times New Roman"/>
                <w:b w:val="0"/>
                <w:bCs/>
                <w:color w:val="auto"/>
                <w:sz w:val="24"/>
                <w:szCs w:val="24"/>
                <w:lang w:val="en-US" w:eastAsia="zh-CN"/>
              </w:rPr>
              <w:t>h</w:t>
            </w:r>
            <w:r>
              <w:rPr>
                <w:rFonts w:hint="eastAsia" w:cs="Times New Roman"/>
                <w:b w:val="0"/>
                <w:bCs/>
                <w:color w:val="auto"/>
                <w:sz w:val="24"/>
                <w:szCs w:val="24"/>
                <w:lang w:val="en-US" w:eastAsia="zh-CN"/>
              </w:rPr>
              <w:t>，</w:t>
            </w:r>
            <w:r>
              <w:rPr>
                <w:rFonts w:hint="eastAsia" w:eastAsia="宋体" w:cs="Times New Roman"/>
                <w:b w:val="0"/>
                <w:bCs/>
                <w:color w:val="auto"/>
                <w:sz w:val="24"/>
                <w:szCs w:val="24"/>
                <w:lang w:val="en-US" w:eastAsia="zh-CN"/>
              </w:rPr>
              <w:t>使用植物油进行</w:t>
            </w:r>
            <w:r>
              <w:rPr>
                <w:rFonts w:hint="eastAsia" w:cs="Times New Roman"/>
                <w:b w:val="0"/>
                <w:bCs/>
                <w:color w:val="auto"/>
                <w:sz w:val="24"/>
                <w:szCs w:val="24"/>
                <w:lang w:val="en-US" w:eastAsia="zh-CN"/>
              </w:rPr>
              <w:t>香菇熬制</w:t>
            </w:r>
            <w:r>
              <w:rPr>
                <w:rFonts w:hint="eastAsia" w:eastAsia="宋体" w:cs="Times New Roman"/>
                <w:b w:val="0"/>
                <w:bCs/>
                <w:color w:val="auto"/>
                <w:sz w:val="24"/>
                <w:szCs w:val="24"/>
                <w:lang w:val="en-US" w:eastAsia="zh-CN"/>
              </w:rPr>
              <w:t>，项目植物油年用量</w:t>
            </w:r>
            <w:r>
              <w:rPr>
                <w:rFonts w:hint="eastAsia" w:cs="Times New Roman"/>
                <w:b w:val="0"/>
                <w:bCs/>
                <w:color w:val="auto"/>
                <w:sz w:val="24"/>
                <w:szCs w:val="24"/>
                <w:lang w:val="en-US" w:eastAsia="zh-CN"/>
              </w:rPr>
              <w:t>4</w:t>
            </w:r>
            <w:r>
              <w:rPr>
                <w:rFonts w:hint="eastAsia" w:eastAsia="宋体" w:cs="Times New Roman"/>
                <w:b w:val="0"/>
                <w:bCs/>
                <w:color w:val="auto"/>
                <w:sz w:val="24"/>
                <w:szCs w:val="24"/>
                <w:lang w:val="en-US" w:eastAsia="zh-CN"/>
              </w:rPr>
              <w:t>t/a，一般油烟挥发量占总耗油量的</w:t>
            </w:r>
            <w:r>
              <w:rPr>
                <w:rFonts w:hint="eastAsia" w:cs="Times New Roman"/>
                <w:b w:val="0"/>
                <w:bCs/>
                <w:color w:val="auto"/>
                <w:sz w:val="24"/>
                <w:szCs w:val="24"/>
                <w:lang w:val="en-US" w:eastAsia="zh-CN"/>
              </w:rPr>
              <w:t>2.38</w:t>
            </w:r>
            <w:r>
              <w:rPr>
                <w:rFonts w:hint="eastAsia" w:eastAsia="宋体" w:cs="Times New Roman"/>
                <w:b w:val="0"/>
                <w:bCs/>
                <w:color w:val="auto"/>
                <w:sz w:val="24"/>
                <w:szCs w:val="24"/>
                <w:lang w:val="en-US" w:eastAsia="zh-CN"/>
              </w:rPr>
              <w:t>%，则油烟产生量为</w:t>
            </w:r>
            <w:r>
              <w:rPr>
                <w:rFonts w:hint="eastAsia" w:cs="Times New Roman"/>
                <w:b w:val="0"/>
                <w:bCs/>
                <w:color w:val="auto"/>
                <w:sz w:val="24"/>
                <w:szCs w:val="24"/>
                <w:lang w:val="en-US" w:eastAsia="zh-CN"/>
              </w:rPr>
              <w:t>0.095</w:t>
            </w:r>
            <w:r>
              <w:rPr>
                <w:rFonts w:hint="eastAsia" w:eastAsia="宋体" w:cs="Times New Roman"/>
                <w:b w:val="0"/>
                <w:bCs/>
                <w:color w:val="auto"/>
                <w:sz w:val="24"/>
                <w:szCs w:val="24"/>
                <w:lang w:val="en-US" w:eastAsia="zh-CN"/>
              </w:rPr>
              <w:t>t/a。</w:t>
            </w:r>
          </w:p>
          <w:p>
            <w:pPr>
              <w:spacing w:line="360" w:lineRule="auto"/>
              <w:ind w:firstLine="480" w:firstLineChars="200"/>
              <w:rPr>
                <w:rFonts w:hint="eastAsia" w:eastAsia="宋体" w:cs="Times New Roman"/>
                <w:b w:val="0"/>
                <w:bCs/>
                <w:color w:val="auto"/>
                <w:sz w:val="24"/>
                <w:szCs w:val="24"/>
                <w:lang w:val="en-US" w:eastAsia="zh-CN"/>
              </w:rPr>
            </w:pPr>
            <w:r>
              <w:rPr>
                <w:rFonts w:hint="eastAsia" w:eastAsia="宋体" w:cs="Times New Roman"/>
                <w:b w:val="0"/>
                <w:bCs/>
                <w:color w:val="auto"/>
                <w:sz w:val="24"/>
                <w:szCs w:val="24"/>
                <w:lang w:val="en-US" w:eastAsia="zh-CN"/>
              </w:rPr>
              <w:t>（</w:t>
            </w:r>
            <w:r>
              <w:rPr>
                <w:rFonts w:hint="eastAsia" w:cs="Times New Roman"/>
                <w:b w:val="0"/>
                <w:bCs/>
                <w:color w:val="auto"/>
                <w:sz w:val="24"/>
                <w:szCs w:val="24"/>
                <w:lang w:val="en-US" w:eastAsia="zh-CN"/>
              </w:rPr>
              <w:t>2</w:t>
            </w:r>
            <w:r>
              <w:rPr>
                <w:rFonts w:hint="eastAsia" w:eastAsia="宋体" w:cs="Times New Roman"/>
                <w:b w:val="0"/>
                <w:bCs/>
                <w:color w:val="auto"/>
                <w:sz w:val="24"/>
                <w:szCs w:val="24"/>
                <w:lang w:val="en-US" w:eastAsia="zh-CN"/>
              </w:rPr>
              <w:t>）</w:t>
            </w:r>
            <w:r>
              <w:rPr>
                <w:rFonts w:hint="eastAsia" w:cs="Times New Roman"/>
                <w:b w:val="0"/>
                <w:bCs/>
                <w:color w:val="auto"/>
                <w:sz w:val="24"/>
                <w:szCs w:val="24"/>
                <w:lang w:val="en-US" w:eastAsia="zh-CN"/>
              </w:rPr>
              <w:t>污染防治措施</w:t>
            </w:r>
          </w:p>
          <w:p>
            <w:pPr>
              <w:pStyle w:val="64"/>
              <w:snapToGrid/>
              <w:ind w:firstLine="480"/>
              <w:rPr>
                <w:rFonts w:hint="eastAsia"/>
                <w:color w:val="auto"/>
                <w:sz w:val="24"/>
                <w:szCs w:val="22"/>
                <w:lang w:eastAsia="zh-CN"/>
              </w:rPr>
            </w:pPr>
            <w:r>
              <w:rPr>
                <w:color w:val="auto"/>
                <w:sz w:val="24"/>
                <w:szCs w:val="22"/>
              </w:rPr>
              <w:t>按照《饮食业油烟排放标准（试行）》（GB18483-2001），本项目属于</w:t>
            </w:r>
            <w:r>
              <w:rPr>
                <w:rFonts w:hint="eastAsia"/>
                <w:color w:val="auto"/>
                <w:sz w:val="24"/>
                <w:szCs w:val="22"/>
                <w:lang w:val="en-US" w:eastAsia="zh-CN"/>
              </w:rPr>
              <w:t>大</w:t>
            </w:r>
            <w:r>
              <w:rPr>
                <w:color w:val="auto"/>
                <w:sz w:val="24"/>
                <w:szCs w:val="22"/>
              </w:rPr>
              <w:t>型规模，餐厅设计应符合《饮食业环境保护技术规范》（HJ554-2010）中相应总平面布置及油烟处理与排放要求。油烟通过集气罩收集后经</w:t>
            </w:r>
            <w:r>
              <w:rPr>
                <w:rFonts w:hint="eastAsia"/>
                <w:color w:val="auto"/>
                <w:sz w:val="24"/>
                <w:szCs w:val="22"/>
                <w:lang w:eastAsia="zh-CN"/>
              </w:rPr>
              <w:t>静电油烟处理器</w:t>
            </w:r>
            <w:r>
              <w:rPr>
                <w:color w:val="auto"/>
                <w:sz w:val="24"/>
                <w:szCs w:val="22"/>
              </w:rPr>
              <w:t>处理后通过专门的防烟排烟系统排放，处理效率大于</w:t>
            </w:r>
            <w:r>
              <w:rPr>
                <w:rFonts w:hint="eastAsia"/>
                <w:color w:val="auto"/>
                <w:sz w:val="24"/>
                <w:szCs w:val="22"/>
                <w:lang w:val="en-US" w:eastAsia="zh-CN"/>
              </w:rPr>
              <w:t>75</w:t>
            </w:r>
            <w:r>
              <w:rPr>
                <w:color w:val="auto"/>
                <w:sz w:val="24"/>
                <w:szCs w:val="22"/>
              </w:rPr>
              <w:t>%</w:t>
            </w:r>
            <w:r>
              <w:rPr>
                <w:rFonts w:hint="eastAsia"/>
                <w:color w:val="auto"/>
                <w:sz w:val="24"/>
                <w:szCs w:val="22"/>
                <w:lang w:eastAsia="zh-CN"/>
              </w:rPr>
              <w:t>。</w:t>
            </w:r>
          </w:p>
          <w:p>
            <w:pPr>
              <w:spacing w:line="360" w:lineRule="auto"/>
              <w:ind w:firstLine="480" w:firstLineChars="200"/>
              <w:rPr>
                <w:color w:val="auto"/>
                <w:sz w:val="24"/>
                <w:szCs w:val="22"/>
              </w:rPr>
            </w:pPr>
            <w:r>
              <w:rPr>
                <w:rFonts w:hint="eastAsia" w:cs="Times New Roman"/>
                <w:b w:val="0"/>
                <w:bCs/>
                <w:color w:val="auto"/>
                <w:sz w:val="24"/>
                <w:szCs w:val="24"/>
                <w:lang w:val="en-US" w:eastAsia="zh-CN"/>
              </w:rPr>
              <w:t>本</w:t>
            </w:r>
            <w:r>
              <w:rPr>
                <w:rFonts w:hint="eastAsia" w:eastAsia="宋体" w:cs="Times New Roman"/>
                <w:b w:val="0"/>
                <w:bCs/>
                <w:color w:val="auto"/>
                <w:sz w:val="24"/>
                <w:szCs w:val="24"/>
                <w:lang w:val="en-US" w:eastAsia="zh-CN"/>
              </w:rPr>
              <w:t>项目</w:t>
            </w:r>
            <w:r>
              <w:rPr>
                <w:rFonts w:hint="eastAsia" w:cs="Times New Roman"/>
                <w:b w:val="0"/>
                <w:bCs/>
                <w:color w:val="auto"/>
                <w:sz w:val="24"/>
                <w:szCs w:val="24"/>
                <w:lang w:val="en-US" w:eastAsia="zh-CN"/>
              </w:rPr>
              <w:t>熬制在熬制间进行</w:t>
            </w:r>
            <w:r>
              <w:rPr>
                <w:rFonts w:hint="eastAsia" w:eastAsia="宋体" w:cs="Times New Roman"/>
                <w:b w:val="0"/>
                <w:bCs/>
                <w:color w:val="auto"/>
                <w:sz w:val="24"/>
                <w:szCs w:val="24"/>
                <w:lang w:val="en-US" w:eastAsia="zh-CN"/>
              </w:rPr>
              <w:t>，布局集中，根据设计将在</w:t>
            </w:r>
            <w:r>
              <w:rPr>
                <w:rFonts w:hint="eastAsia" w:ascii="Times New Roman" w:hAnsi="Times New Roman" w:eastAsia="宋体" w:cs="Times New Roman"/>
                <w:b w:val="0"/>
                <w:bCs/>
                <w:color w:val="auto"/>
                <w:sz w:val="24"/>
                <w:szCs w:val="24"/>
                <w:lang w:val="en-US" w:eastAsia="zh-CN"/>
              </w:rPr>
              <w:t>香菇酱和袋装调味酱熬制锅</w:t>
            </w:r>
            <w:r>
              <w:rPr>
                <w:rFonts w:hint="eastAsia" w:eastAsia="宋体" w:cs="Times New Roman"/>
                <w:b w:val="0"/>
                <w:bCs/>
                <w:color w:val="auto"/>
                <w:sz w:val="24"/>
                <w:szCs w:val="24"/>
                <w:lang w:val="en-US" w:eastAsia="zh-CN"/>
              </w:rPr>
              <w:t>上方设置集气罩。油烟经集气罩收集后</w:t>
            </w:r>
            <w:r>
              <w:rPr>
                <w:rFonts w:hint="eastAsia" w:cs="Times New Roman"/>
                <w:b w:val="0"/>
                <w:bCs/>
                <w:color w:val="auto"/>
                <w:sz w:val="24"/>
                <w:szCs w:val="24"/>
                <w:lang w:val="en-US" w:eastAsia="zh-CN"/>
              </w:rPr>
              <w:t>经</w:t>
            </w:r>
            <w:r>
              <w:rPr>
                <w:rFonts w:hint="eastAsia" w:eastAsia="宋体" w:cs="Times New Roman"/>
                <w:b w:val="0"/>
                <w:bCs/>
                <w:color w:val="auto"/>
                <w:sz w:val="24"/>
                <w:szCs w:val="24"/>
                <w:lang w:val="en-US" w:eastAsia="zh-CN"/>
              </w:rPr>
              <w:t>静电式油烟净化器（油烟净化效率</w:t>
            </w:r>
            <w:r>
              <w:rPr>
                <w:color w:val="auto"/>
                <w:sz w:val="24"/>
                <w:szCs w:val="22"/>
              </w:rPr>
              <w:t>大于</w:t>
            </w:r>
            <w:r>
              <w:rPr>
                <w:rFonts w:hint="eastAsia"/>
                <w:color w:val="auto"/>
                <w:sz w:val="24"/>
                <w:szCs w:val="22"/>
                <w:lang w:val="en-US" w:eastAsia="zh-CN"/>
              </w:rPr>
              <w:t>75</w:t>
            </w:r>
            <w:r>
              <w:rPr>
                <w:color w:val="auto"/>
                <w:sz w:val="24"/>
                <w:szCs w:val="22"/>
              </w:rPr>
              <w:t>%</w:t>
            </w:r>
            <w:r>
              <w:rPr>
                <w:rFonts w:hint="eastAsia" w:eastAsia="宋体" w:cs="Times New Roman"/>
                <w:b w:val="0"/>
                <w:bCs/>
                <w:color w:val="auto"/>
                <w:sz w:val="24"/>
                <w:szCs w:val="24"/>
                <w:lang w:val="en-US" w:eastAsia="zh-CN"/>
              </w:rPr>
              <w:t>，风机设计风量</w:t>
            </w:r>
            <w:r>
              <w:rPr>
                <w:rFonts w:hint="eastAsia" w:cs="Times New Roman"/>
                <w:b w:val="0"/>
                <w:bCs/>
                <w:color w:val="auto"/>
                <w:sz w:val="24"/>
                <w:szCs w:val="24"/>
                <w:lang w:val="en-US" w:eastAsia="zh-CN"/>
              </w:rPr>
              <w:t>6000</w:t>
            </w:r>
            <w:r>
              <w:rPr>
                <w:rFonts w:hint="eastAsia" w:eastAsia="宋体" w:cs="Times New Roman"/>
                <w:b w:val="0"/>
                <w:bCs/>
                <w:color w:val="auto"/>
                <w:sz w:val="24"/>
                <w:szCs w:val="24"/>
                <w:lang w:val="en-US" w:eastAsia="zh-CN"/>
              </w:rPr>
              <w:t>m</w:t>
            </w:r>
            <w:r>
              <w:rPr>
                <w:rFonts w:hint="eastAsia" w:eastAsia="宋体" w:cs="Times New Roman"/>
                <w:b w:val="0"/>
                <w:bCs/>
                <w:color w:val="auto"/>
                <w:sz w:val="24"/>
                <w:szCs w:val="24"/>
                <w:vertAlign w:val="superscript"/>
                <w:lang w:val="en-US" w:eastAsia="zh-CN"/>
              </w:rPr>
              <w:t>3</w:t>
            </w:r>
            <w:r>
              <w:rPr>
                <w:rFonts w:hint="eastAsia" w:eastAsia="宋体" w:cs="Times New Roman"/>
                <w:b w:val="0"/>
                <w:bCs/>
                <w:color w:val="auto"/>
                <w:sz w:val="24"/>
                <w:szCs w:val="24"/>
                <w:lang w:val="en-US" w:eastAsia="zh-CN"/>
              </w:rPr>
              <w:t>/h）</w:t>
            </w:r>
            <w:r>
              <w:rPr>
                <w:rFonts w:hint="eastAsia" w:cs="Times New Roman"/>
                <w:b w:val="0"/>
                <w:bCs/>
                <w:color w:val="auto"/>
                <w:sz w:val="24"/>
                <w:szCs w:val="24"/>
                <w:lang w:val="en-US" w:eastAsia="zh-CN"/>
              </w:rPr>
              <w:t>处理后</w:t>
            </w:r>
            <w:r>
              <w:rPr>
                <w:rFonts w:hint="eastAsia" w:eastAsia="宋体" w:cs="Times New Roman"/>
                <w:b w:val="0"/>
                <w:bCs/>
                <w:color w:val="auto"/>
                <w:sz w:val="24"/>
                <w:szCs w:val="24"/>
                <w:lang w:val="en-US" w:eastAsia="zh-CN"/>
              </w:rPr>
              <w:t>，由</w:t>
            </w:r>
            <w:r>
              <w:rPr>
                <w:color w:val="auto"/>
                <w:sz w:val="24"/>
                <w:szCs w:val="22"/>
              </w:rPr>
              <w:t>通过专门的防烟排烟系统</w:t>
            </w:r>
            <w:r>
              <w:rPr>
                <w:rFonts w:hint="eastAsia" w:eastAsia="宋体" w:cs="Times New Roman"/>
                <w:b w:val="0"/>
                <w:bCs/>
                <w:color w:val="auto"/>
                <w:sz w:val="24"/>
                <w:szCs w:val="24"/>
                <w:lang w:val="en-US" w:eastAsia="zh-CN"/>
              </w:rPr>
              <w:t>引至</w:t>
            </w:r>
            <w:r>
              <w:rPr>
                <w:rFonts w:hint="eastAsia" w:cs="Times New Roman"/>
                <w:b w:val="0"/>
                <w:bCs/>
                <w:color w:val="auto"/>
                <w:sz w:val="24"/>
                <w:szCs w:val="24"/>
                <w:lang w:val="en-US" w:eastAsia="zh-CN"/>
              </w:rPr>
              <w:t>楼顶</w:t>
            </w:r>
            <w:r>
              <w:rPr>
                <w:rFonts w:hint="eastAsia" w:eastAsia="宋体" w:cs="Times New Roman"/>
                <w:b w:val="0"/>
                <w:bCs/>
                <w:color w:val="auto"/>
                <w:sz w:val="24"/>
                <w:szCs w:val="24"/>
                <w:lang w:val="en-US" w:eastAsia="zh-CN"/>
              </w:rPr>
              <w:t>排放</w:t>
            </w:r>
            <w:r>
              <w:rPr>
                <w:rFonts w:hint="eastAsia" w:cs="Times New Roman"/>
                <w:b w:val="0"/>
                <w:bCs/>
                <w:color w:val="auto"/>
                <w:sz w:val="24"/>
                <w:szCs w:val="24"/>
                <w:lang w:val="en-US" w:eastAsia="zh-CN"/>
              </w:rPr>
              <w:t>，项目厂房高度为16m，因此，油烟排气筒高度为17m</w:t>
            </w:r>
            <w:r>
              <w:rPr>
                <w:rFonts w:hint="eastAsia" w:eastAsia="宋体" w:cs="Times New Roman"/>
                <w:b w:val="0"/>
                <w:bCs/>
                <w:color w:val="auto"/>
                <w:sz w:val="24"/>
                <w:szCs w:val="24"/>
                <w:lang w:val="en-US" w:eastAsia="zh-CN"/>
              </w:rPr>
              <w:t>。</w:t>
            </w:r>
            <w:r>
              <w:rPr>
                <w:rFonts w:hint="eastAsia"/>
                <w:color w:val="auto"/>
                <w:sz w:val="24"/>
                <w:szCs w:val="22"/>
                <w:lang w:val="en-US" w:eastAsia="zh-CN"/>
              </w:rPr>
              <w:t>则</w:t>
            </w:r>
            <w:r>
              <w:rPr>
                <w:color w:val="auto"/>
                <w:sz w:val="24"/>
                <w:szCs w:val="22"/>
              </w:rPr>
              <w:t>经处理后油烟排放量为</w:t>
            </w:r>
            <w:r>
              <w:rPr>
                <w:rFonts w:hint="eastAsia"/>
                <w:color w:val="auto"/>
                <w:sz w:val="24"/>
                <w:szCs w:val="22"/>
                <w:lang w:val="en-US" w:eastAsia="zh-CN"/>
              </w:rPr>
              <w:t>0.024</w:t>
            </w:r>
            <w:r>
              <w:rPr>
                <w:color w:val="auto"/>
                <w:sz w:val="24"/>
                <w:szCs w:val="22"/>
              </w:rPr>
              <w:t>t/a。</w:t>
            </w:r>
          </w:p>
          <w:p>
            <w:pPr>
              <w:spacing w:line="360" w:lineRule="auto"/>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熬制工序</w:t>
            </w:r>
            <w:r>
              <w:rPr>
                <w:rFonts w:hint="eastAsia" w:eastAsia="宋体" w:cs="Times New Roman"/>
                <w:b w:val="0"/>
                <w:bCs/>
                <w:color w:val="auto"/>
                <w:sz w:val="24"/>
                <w:szCs w:val="24"/>
                <w:lang w:val="en-US" w:eastAsia="zh-CN"/>
              </w:rPr>
              <w:t>废气产生源强具体详见表4-1：</w:t>
            </w:r>
          </w:p>
          <w:p>
            <w:pPr>
              <w:jc w:val="center"/>
              <w:rPr>
                <w:rFonts w:hint="default" w:ascii="Times New Roman" w:hAnsi="Times New Roman" w:eastAsia="黑体" w:cs="Times New Roman"/>
                <w:b w:val="0"/>
                <w:bCs w:val="0"/>
                <w:color w:val="auto"/>
                <w:sz w:val="24"/>
              </w:rPr>
            </w:pPr>
            <w:r>
              <w:rPr>
                <w:rFonts w:hint="default" w:ascii="Times New Roman" w:hAnsi="Times New Roman" w:eastAsia="黑体" w:cs="Times New Roman"/>
                <w:b w:val="0"/>
                <w:bCs w:val="0"/>
                <w:color w:val="auto"/>
                <w:sz w:val="24"/>
              </w:rPr>
              <w:t>表</w:t>
            </w:r>
            <w:r>
              <w:rPr>
                <w:rFonts w:hint="default" w:ascii="Times New Roman" w:hAnsi="Times New Roman" w:eastAsia="黑体" w:cs="Times New Roman"/>
                <w:b w:val="0"/>
                <w:bCs w:val="0"/>
                <w:color w:val="auto"/>
                <w:sz w:val="24"/>
                <w:lang w:val="en-US" w:eastAsia="zh-CN"/>
              </w:rPr>
              <w:t>4-1</w:t>
            </w:r>
            <w:r>
              <w:rPr>
                <w:rFonts w:hint="default" w:ascii="Times New Roman" w:hAnsi="Times New Roman" w:eastAsia="黑体" w:cs="Times New Roman"/>
                <w:b w:val="0"/>
                <w:bCs w:val="0"/>
                <w:color w:val="auto"/>
                <w:sz w:val="24"/>
              </w:rPr>
              <w:t xml:space="preserve">  </w:t>
            </w:r>
            <w:r>
              <w:rPr>
                <w:rFonts w:hint="eastAsia" w:ascii="Times New Roman" w:hAnsi="Times New Roman" w:eastAsia="黑体" w:cs="Times New Roman"/>
                <w:b w:val="0"/>
                <w:bCs w:val="0"/>
                <w:color w:val="auto"/>
                <w:sz w:val="24"/>
                <w:lang w:val="en-US" w:eastAsia="zh-CN"/>
              </w:rPr>
              <w:t xml:space="preserve">  </w:t>
            </w:r>
            <w:r>
              <w:rPr>
                <w:rFonts w:hint="default" w:ascii="Times New Roman" w:hAnsi="Times New Roman" w:eastAsia="黑体" w:cs="Times New Roman"/>
                <w:b w:val="0"/>
                <w:bCs w:val="0"/>
                <w:color w:val="auto"/>
                <w:sz w:val="24"/>
              </w:rPr>
              <w:t>本项目污染源源强核算结果及相关参数一览表</w:t>
            </w:r>
          </w:p>
          <w:tbl>
            <w:tblPr>
              <w:tblStyle w:val="30"/>
              <w:tblW w:w="805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
            <w:tblGrid>
              <w:gridCol w:w="944"/>
              <w:gridCol w:w="352"/>
              <w:gridCol w:w="525"/>
              <w:gridCol w:w="480"/>
              <w:gridCol w:w="615"/>
              <w:gridCol w:w="548"/>
              <w:gridCol w:w="645"/>
              <w:gridCol w:w="720"/>
              <w:gridCol w:w="442"/>
              <w:gridCol w:w="630"/>
              <w:gridCol w:w="578"/>
              <w:gridCol w:w="555"/>
              <w:gridCol w:w="562"/>
              <w:gridCol w:w="4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PrEx>
              <w:trPr>
                <w:trHeight w:val="454" w:hRule="atLeast"/>
                <w:jc w:val="center"/>
              </w:trPr>
              <w:tc>
                <w:tcPr>
                  <w:tcW w:w="944"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eastAsia" w:ascii="Times New Roman" w:hAnsi="Times New Roman" w:eastAsia="宋体" w:cs="Times New Roman"/>
                      <w:b/>
                      <w:color w:val="auto"/>
                      <w:spacing w:val="-11"/>
                      <w:sz w:val="21"/>
                      <w:szCs w:val="21"/>
                      <w:lang w:val="en-US" w:eastAsia="zh-CN"/>
                    </w:rPr>
                  </w:pPr>
                  <w:r>
                    <w:rPr>
                      <w:rFonts w:ascii="Times New Roman" w:hAnsi="Times New Roman" w:cs="Times New Roman"/>
                      <w:b/>
                      <w:color w:val="auto"/>
                      <w:spacing w:val="-11"/>
                      <w:sz w:val="21"/>
                      <w:szCs w:val="21"/>
                    </w:rPr>
                    <w:t>工序</w:t>
                  </w:r>
                  <w:r>
                    <w:rPr>
                      <w:rFonts w:hint="eastAsia" w:cs="Times New Roman"/>
                      <w:b/>
                      <w:color w:val="auto"/>
                      <w:spacing w:val="-11"/>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ascii="Times New Roman" w:hAnsi="Times New Roman" w:cs="Times New Roman"/>
                      <w:b/>
                      <w:color w:val="auto"/>
                      <w:spacing w:val="-11"/>
                      <w:sz w:val="21"/>
                      <w:szCs w:val="21"/>
                    </w:rPr>
                  </w:pPr>
                  <w:r>
                    <w:rPr>
                      <w:rFonts w:ascii="Times New Roman" w:hAnsi="Times New Roman" w:cs="Times New Roman"/>
                      <w:b/>
                      <w:color w:val="auto"/>
                      <w:spacing w:val="-11"/>
                      <w:sz w:val="21"/>
                      <w:szCs w:val="21"/>
                    </w:rPr>
                    <w:t>装置</w:t>
                  </w:r>
                </w:p>
              </w:tc>
              <w:tc>
                <w:tcPr>
                  <w:tcW w:w="352" w:type="dxa"/>
                  <w:vMerge w:val="restart"/>
                  <w:tcBorders>
                    <w:tl2br w:val="nil"/>
                    <w:tr2bl w:val="nil"/>
                  </w:tcBorders>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ascii="Times New Roman" w:hAnsi="Times New Roman" w:cs="Times New Roman"/>
                      <w:b/>
                      <w:color w:val="auto"/>
                      <w:spacing w:val="-11"/>
                      <w:sz w:val="21"/>
                      <w:szCs w:val="21"/>
                    </w:rPr>
                  </w:pPr>
                  <w:r>
                    <w:rPr>
                      <w:rFonts w:ascii="Times New Roman" w:hAnsi="Times New Roman" w:cs="Times New Roman"/>
                      <w:b/>
                      <w:color w:val="auto"/>
                      <w:spacing w:val="-11"/>
                      <w:sz w:val="21"/>
                      <w:szCs w:val="21"/>
                    </w:rPr>
                    <w:t>污染物</w:t>
                  </w:r>
                </w:p>
              </w:tc>
              <w:tc>
                <w:tcPr>
                  <w:tcW w:w="525" w:type="dxa"/>
                  <w:vMerge w:val="restart"/>
                  <w:tcBorders>
                    <w:right w:val="single" w:color="auto" w:sz="4" w:space="0"/>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核算</w:t>
                  </w:r>
                </w:p>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方法</w:t>
                  </w:r>
                </w:p>
              </w:tc>
              <w:tc>
                <w:tcPr>
                  <w:tcW w:w="2288" w:type="dxa"/>
                  <w:gridSpan w:val="4"/>
                  <w:tcBorders>
                    <w:left w:val="single" w:color="auto" w:sz="4" w:space="0"/>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产生情况</w:t>
                  </w:r>
                </w:p>
              </w:tc>
              <w:tc>
                <w:tcPr>
                  <w:tcW w:w="1162" w:type="dxa"/>
                  <w:gridSpan w:val="2"/>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治理措施</w:t>
                  </w:r>
                </w:p>
              </w:tc>
              <w:tc>
                <w:tcPr>
                  <w:tcW w:w="1763" w:type="dxa"/>
                  <w:gridSpan w:val="3"/>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排放情况</w:t>
                  </w:r>
                </w:p>
              </w:tc>
              <w:tc>
                <w:tcPr>
                  <w:tcW w:w="562"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排放</w:t>
                  </w:r>
                </w:p>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标准</w:t>
                  </w:r>
                </w:p>
              </w:tc>
              <w:tc>
                <w:tcPr>
                  <w:tcW w:w="458"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排放</w:t>
                  </w:r>
                </w:p>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时间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944"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z w:val="21"/>
                      <w:szCs w:val="21"/>
                    </w:rPr>
                  </w:pPr>
                </w:p>
              </w:tc>
              <w:tc>
                <w:tcPr>
                  <w:tcW w:w="352" w:type="dxa"/>
                  <w:vMerge w:val="continue"/>
                  <w:tcBorders>
                    <w:tl2br w:val="nil"/>
                    <w:tr2bl w:val="nil"/>
                  </w:tcBorders>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z w:val="21"/>
                      <w:szCs w:val="21"/>
                    </w:rPr>
                  </w:pPr>
                </w:p>
              </w:tc>
              <w:tc>
                <w:tcPr>
                  <w:tcW w:w="525" w:type="dxa"/>
                  <w:vMerge w:val="continue"/>
                  <w:tcBorders>
                    <w:right w:val="single" w:color="auto" w:sz="4" w:space="0"/>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p>
              </w:tc>
              <w:tc>
                <w:tcPr>
                  <w:tcW w:w="480" w:type="dxa"/>
                  <w:tcBorders>
                    <w:left w:val="single" w:color="auto" w:sz="4" w:space="0"/>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rFonts w:hint="eastAsia"/>
                      <w:b/>
                      <w:color w:val="auto"/>
                      <w:spacing w:val="-11"/>
                      <w:sz w:val="21"/>
                      <w:szCs w:val="21"/>
                    </w:rPr>
                    <w:t>废气</w:t>
                  </w:r>
                  <w:r>
                    <w:rPr>
                      <w:b/>
                      <w:color w:val="auto"/>
                      <w:spacing w:val="-11"/>
                      <w:sz w:val="21"/>
                      <w:szCs w:val="21"/>
                    </w:rPr>
                    <w:t>量</w:t>
                  </w:r>
                </w:p>
              </w:tc>
              <w:tc>
                <w:tcPr>
                  <w:tcW w:w="61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浓度</w:t>
                  </w:r>
                </w:p>
              </w:tc>
              <w:tc>
                <w:tcPr>
                  <w:tcW w:w="548"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产生</w:t>
                  </w:r>
                </w:p>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rFonts w:hint="eastAsia"/>
                      <w:b/>
                      <w:color w:val="auto"/>
                      <w:spacing w:val="-11"/>
                      <w:sz w:val="21"/>
                      <w:szCs w:val="21"/>
                    </w:rPr>
                    <w:t>速率</w:t>
                  </w:r>
                </w:p>
              </w:tc>
              <w:tc>
                <w:tcPr>
                  <w:tcW w:w="64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产生量</w:t>
                  </w:r>
                </w:p>
              </w:tc>
              <w:tc>
                <w:tcPr>
                  <w:tcW w:w="720"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工艺</w:t>
                  </w:r>
                </w:p>
              </w:tc>
              <w:tc>
                <w:tcPr>
                  <w:tcW w:w="442"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效率</w:t>
                  </w:r>
                </w:p>
              </w:tc>
              <w:tc>
                <w:tcPr>
                  <w:tcW w:w="630"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浓度</w:t>
                  </w:r>
                </w:p>
              </w:tc>
              <w:tc>
                <w:tcPr>
                  <w:tcW w:w="578"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排放</w:t>
                  </w:r>
                  <w:r>
                    <w:rPr>
                      <w:rFonts w:hint="eastAsia"/>
                      <w:b/>
                      <w:color w:val="auto"/>
                      <w:spacing w:val="-11"/>
                      <w:sz w:val="21"/>
                      <w:szCs w:val="21"/>
                    </w:rPr>
                    <w:t>速率</w:t>
                  </w:r>
                </w:p>
              </w:tc>
              <w:tc>
                <w:tcPr>
                  <w:tcW w:w="55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r>
                    <w:rPr>
                      <w:b/>
                      <w:color w:val="auto"/>
                      <w:spacing w:val="-11"/>
                      <w:sz w:val="21"/>
                      <w:szCs w:val="21"/>
                    </w:rPr>
                    <w:t>排放量</w:t>
                  </w:r>
                </w:p>
              </w:tc>
              <w:tc>
                <w:tcPr>
                  <w:tcW w:w="562"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p>
              </w:tc>
              <w:tc>
                <w:tcPr>
                  <w:tcW w:w="458"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color w:val="auto"/>
                      <w:spacing w:val="-11"/>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944"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eastAsia" w:eastAsia="宋体"/>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香菇酱和袋装调味酱</w:t>
                  </w:r>
                  <w:r>
                    <w:rPr>
                      <w:rFonts w:hint="eastAsia" w:cs="Times New Roman"/>
                      <w:b w:val="0"/>
                      <w:bCs/>
                      <w:color w:val="auto"/>
                      <w:sz w:val="21"/>
                      <w:szCs w:val="21"/>
                      <w:lang w:val="en-US" w:eastAsia="zh-CN"/>
                    </w:rPr>
                    <w:t>熬制</w:t>
                  </w:r>
                </w:p>
              </w:tc>
              <w:tc>
                <w:tcPr>
                  <w:tcW w:w="352" w:type="dxa"/>
                  <w:tcBorders>
                    <w:tl2br w:val="nil"/>
                    <w:tr2bl w:val="nil"/>
                  </w:tcBorders>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default"/>
                      <w:color w:val="auto"/>
                      <w:sz w:val="21"/>
                      <w:szCs w:val="21"/>
                      <w:lang w:val="en-US" w:eastAsia="zh-CN"/>
                    </w:rPr>
                  </w:pPr>
                  <w:r>
                    <w:rPr>
                      <w:rFonts w:hint="eastAsia"/>
                      <w:color w:val="auto"/>
                      <w:sz w:val="21"/>
                      <w:szCs w:val="21"/>
                      <w:lang w:val="en-US" w:eastAsia="zh-CN"/>
                    </w:rPr>
                    <w:t>油烟</w:t>
                  </w:r>
                </w:p>
              </w:tc>
              <w:tc>
                <w:tcPr>
                  <w:tcW w:w="52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eastAsia"/>
                      <w:color w:val="auto"/>
                      <w:sz w:val="21"/>
                      <w:szCs w:val="21"/>
                      <w:lang w:val="en-US" w:eastAsia="zh-CN"/>
                    </w:rPr>
                  </w:pPr>
                  <w:r>
                    <w:rPr>
                      <w:rFonts w:hint="eastAsia"/>
                      <w:color w:val="auto"/>
                      <w:sz w:val="21"/>
                      <w:szCs w:val="21"/>
                      <w:lang w:val="en-US" w:eastAsia="zh-CN"/>
                    </w:rPr>
                    <w:t>产污</w:t>
                  </w:r>
                </w:p>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eastAsia"/>
                      <w:color w:val="auto"/>
                      <w:sz w:val="21"/>
                      <w:szCs w:val="21"/>
                      <w:lang w:val="en-US" w:eastAsia="zh-CN"/>
                    </w:rPr>
                  </w:pPr>
                  <w:r>
                    <w:rPr>
                      <w:rFonts w:hint="eastAsia"/>
                      <w:color w:val="auto"/>
                      <w:sz w:val="21"/>
                      <w:szCs w:val="21"/>
                      <w:lang w:val="en-US" w:eastAsia="zh-CN"/>
                    </w:rPr>
                    <w:t>系数法</w:t>
                  </w:r>
                </w:p>
              </w:tc>
              <w:tc>
                <w:tcPr>
                  <w:tcW w:w="480"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eastAsia"/>
                      <w:color w:val="auto"/>
                      <w:sz w:val="21"/>
                      <w:szCs w:val="21"/>
                      <w:lang w:val="en-US" w:eastAsia="zh-CN"/>
                    </w:rPr>
                  </w:pPr>
                  <w:r>
                    <w:rPr>
                      <w:rFonts w:hint="eastAsia"/>
                      <w:color w:val="auto"/>
                      <w:sz w:val="21"/>
                      <w:szCs w:val="21"/>
                      <w:lang w:val="en-US" w:eastAsia="zh-CN"/>
                    </w:rPr>
                    <w:t>6000</w:t>
                  </w:r>
                </w:p>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default"/>
                      <w:color w:val="auto"/>
                      <w:sz w:val="21"/>
                      <w:szCs w:val="21"/>
                      <w:lang w:val="en-US" w:eastAsia="zh-CN"/>
                    </w:rPr>
                  </w:pPr>
                  <w:r>
                    <w:rPr>
                      <w:b w:val="0"/>
                      <w:bCs/>
                      <w:color w:val="auto"/>
                      <w:spacing w:val="-11"/>
                      <w:sz w:val="21"/>
                      <w:szCs w:val="21"/>
                    </w:rPr>
                    <w:t>m</w:t>
                  </w:r>
                  <w:r>
                    <w:rPr>
                      <w:b w:val="0"/>
                      <w:bCs/>
                      <w:color w:val="auto"/>
                      <w:spacing w:val="-11"/>
                      <w:sz w:val="21"/>
                      <w:szCs w:val="21"/>
                      <w:vertAlign w:val="superscript"/>
                    </w:rPr>
                    <w:t>3</w:t>
                  </w:r>
                  <w:r>
                    <w:rPr>
                      <w:b w:val="0"/>
                      <w:bCs/>
                      <w:color w:val="auto"/>
                      <w:spacing w:val="-11"/>
                      <w:sz w:val="21"/>
                      <w:szCs w:val="21"/>
                    </w:rPr>
                    <w:t>/h</w:t>
                  </w:r>
                </w:p>
              </w:tc>
              <w:tc>
                <w:tcPr>
                  <w:tcW w:w="61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7.35</w:t>
                  </w:r>
                </w:p>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default" w:ascii="Times New Roman" w:hAnsi="Times New Roman" w:eastAsia="宋体" w:cs="Times New Roman"/>
                      <w:color w:val="auto"/>
                      <w:sz w:val="21"/>
                      <w:szCs w:val="21"/>
                      <w:lang w:val="en-US" w:eastAsia="zh-CN"/>
                    </w:rPr>
                  </w:pPr>
                  <w:r>
                    <w:rPr>
                      <w:b w:val="0"/>
                      <w:bCs/>
                      <w:color w:val="auto"/>
                      <w:spacing w:val="-11"/>
                      <w:sz w:val="21"/>
                      <w:szCs w:val="21"/>
                    </w:rPr>
                    <w:t>mg/m</w:t>
                  </w:r>
                  <w:r>
                    <w:rPr>
                      <w:b w:val="0"/>
                      <w:bCs/>
                      <w:color w:val="auto"/>
                      <w:spacing w:val="-11"/>
                      <w:sz w:val="21"/>
                      <w:szCs w:val="21"/>
                      <w:vertAlign w:val="superscript"/>
                    </w:rPr>
                    <w:t>3</w:t>
                  </w:r>
                </w:p>
              </w:tc>
              <w:tc>
                <w:tcPr>
                  <w:tcW w:w="548"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0.044</w:t>
                  </w:r>
                </w:p>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default" w:ascii="Times New Roman" w:hAnsi="Times New Roman" w:eastAsia="宋体" w:cs="Times New Roman"/>
                      <w:color w:val="auto"/>
                      <w:sz w:val="21"/>
                      <w:szCs w:val="21"/>
                      <w:lang w:val="en-US" w:eastAsia="zh-CN"/>
                    </w:rPr>
                  </w:pPr>
                  <w:r>
                    <w:rPr>
                      <w:b w:val="0"/>
                      <w:bCs/>
                      <w:color w:val="auto"/>
                      <w:spacing w:val="-11"/>
                      <w:sz w:val="21"/>
                      <w:szCs w:val="21"/>
                    </w:rPr>
                    <w:t>kg/h</w:t>
                  </w:r>
                </w:p>
              </w:tc>
              <w:tc>
                <w:tcPr>
                  <w:tcW w:w="64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0.095</w:t>
                  </w:r>
                </w:p>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default" w:ascii="Times New Roman" w:hAnsi="Times New Roman" w:eastAsia="宋体" w:cs="Times New Roman"/>
                      <w:color w:val="auto"/>
                      <w:sz w:val="21"/>
                      <w:szCs w:val="21"/>
                      <w:lang w:val="en-US" w:eastAsia="zh-CN"/>
                    </w:rPr>
                  </w:pPr>
                  <w:r>
                    <w:rPr>
                      <w:rFonts w:hint="eastAsia"/>
                      <w:b w:val="0"/>
                      <w:bCs/>
                      <w:color w:val="auto"/>
                      <w:spacing w:val="-11"/>
                      <w:sz w:val="21"/>
                      <w:szCs w:val="21"/>
                    </w:rPr>
                    <w:t>t/a</w:t>
                  </w:r>
                </w:p>
              </w:tc>
              <w:tc>
                <w:tcPr>
                  <w:tcW w:w="720"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default"/>
                      <w:color w:val="auto"/>
                      <w:sz w:val="21"/>
                      <w:szCs w:val="21"/>
                      <w:lang w:val="en-US"/>
                    </w:rPr>
                  </w:pPr>
                  <w:r>
                    <w:rPr>
                      <w:rFonts w:hint="eastAsia"/>
                      <w:color w:val="auto"/>
                      <w:sz w:val="21"/>
                      <w:szCs w:val="21"/>
                      <w:lang w:val="en-US" w:eastAsia="zh-CN"/>
                    </w:rPr>
                    <w:t>油烟净化器</w:t>
                  </w:r>
                </w:p>
              </w:tc>
              <w:tc>
                <w:tcPr>
                  <w:tcW w:w="442"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default" w:eastAsia="宋体"/>
                      <w:color w:val="auto"/>
                      <w:sz w:val="21"/>
                      <w:szCs w:val="21"/>
                      <w:lang w:val="en-US" w:eastAsia="zh-CN"/>
                    </w:rPr>
                  </w:pPr>
                  <w:r>
                    <w:rPr>
                      <w:rFonts w:hint="eastAsia"/>
                      <w:color w:val="auto"/>
                      <w:sz w:val="21"/>
                      <w:szCs w:val="21"/>
                      <w:lang w:val="en-US" w:eastAsia="zh-CN"/>
                    </w:rPr>
                    <w:t>75</w:t>
                  </w:r>
                  <w:r>
                    <w:rPr>
                      <w:b w:val="0"/>
                      <w:bCs/>
                      <w:color w:val="auto"/>
                      <w:spacing w:val="-11"/>
                      <w:sz w:val="21"/>
                      <w:szCs w:val="21"/>
                    </w:rPr>
                    <w:t>%</w:t>
                  </w:r>
                </w:p>
              </w:tc>
              <w:tc>
                <w:tcPr>
                  <w:tcW w:w="630"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1.84</w:t>
                  </w:r>
                </w:p>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default" w:ascii="Times New Roman" w:hAnsi="Times New Roman" w:eastAsia="宋体" w:cs="Times New Roman"/>
                      <w:color w:val="auto"/>
                      <w:sz w:val="21"/>
                      <w:szCs w:val="21"/>
                      <w:lang w:val="en-US" w:eastAsia="zh-CN"/>
                    </w:rPr>
                  </w:pPr>
                  <w:r>
                    <w:rPr>
                      <w:b w:val="0"/>
                      <w:bCs/>
                      <w:color w:val="auto"/>
                      <w:spacing w:val="-11"/>
                      <w:sz w:val="21"/>
                      <w:szCs w:val="21"/>
                    </w:rPr>
                    <w:t>mg/m</w:t>
                  </w:r>
                  <w:r>
                    <w:rPr>
                      <w:b w:val="0"/>
                      <w:bCs/>
                      <w:color w:val="auto"/>
                      <w:spacing w:val="-11"/>
                      <w:sz w:val="21"/>
                      <w:szCs w:val="21"/>
                      <w:vertAlign w:val="superscript"/>
                    </w:rPr>
                    <w:t>3</w:t>
                  </w:r>
                </w:p>
              </w:tc>
              <w:tc>
                <w:tcPr>
                  <w:tcW w:w="578"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0.011</w:t>
                  </w:r>
                </w:p>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default" w:ascii="Times New Roman" w:hAnsi="Times New Roman" w:eastAsia="宋体" w:cs="Times New Roman"/>
                      <w:color w:val="auto"/>
                      <w:sz w:val="21"/>
                      <w:szCs w:val="21"/>
                      <w:lang w:val="en-US" w:eastAsia="zh-CN"/>
                    </w:rPr>
                  </w:pPr>
                  <w:r>
                    <w:rPr>
                      <w:b w:val="0"/>
                      <w:bCs/>
                      <w:color w:val="auto"/>
                      <w:spacing w:val="-11"/>
                      <w:sz w:val="21"/>
                      <w:szCs w:val="21"/>
                    </w:rPr>
                    <w:t>kg/h</w:t>
                  </w:r>
                </w:p>
              </w:tc>
              <w:tc>
                <w:tcPr>
                  <w:tcW w:w="55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eastAsia" w:cs="Times New Roman"/>
                      <w:color w:val="auto"/>
                      <w:sz w:val="21"/>
                      <w:szCs w:val="21"/>
                      <w:lang w:val="en-US" w:eastAsia="zh-CN"/>
                    </w:rPr>
                    <w:t>.024</w:t>
                  </w:r>
                  <w:r>
                    <w:rPr>
                      <w:rFonts w:hint="eastAsia"/>
                      <w:b w:val="0"/>
                      <w:bCs/>
                      <w:color w:val="auto"/>
                      <w:spacing w:val="-11"/>
                      <w:sz w:val="21"/>
                      <w:szCs w:val="21"/>
                    </w:rPr>
                    <w:t>t/a</w:t>
                  </w:r>
                </w:p>
              </w:tc>
              <w:tc>
                <w:tcPr>
                  <w:tcW w:w="562"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eastAsia"/>
                      <w:b w:val="0"/>
                      <w:bCs w:val="0"/>
                      <w:color w:val="auto"/>
                      <w:sz w:val="21"/>
                      <w:szCs w:val="21"/>
                      <w:lang w:val="en-US" w:eastAsia="zh-CN"/>
                    </w:rPr>
                  </w:pPr>
                  <w:r>
                    <w:rPr>
                      <w:rFonts w:hint="eastAsia"/>
                      <w:b w:val="0"/>
                      <w:bCs w:val="0"/>
                      <w:color w:val="auto"/>
                      <w:sz w:val="21"/>
                      <w:szCs w:val="21"/>
                      <w:lang w:val="en-US" w:eastAsia="zh-CN"/>
                    </w:rPr>
                    <w:t>2.0</w:t>
                  </w:r>
                </w:p>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rFonts w:hint="default" w:eastAsia="宋体"/>
                      <w:b w:val="0"/>
                      <w:bCs w:val="0"/>
                      <w:color w:val="auto"/>
                      <w:sz w:val="21"/>
                      <w:szCs w:val="21"/>
                      <w:lang w:val="en-US" w:eastAsia="zh-CN"/>
                    </w:rPr>
                  </w:pPr>
                  <w:r>
                    <w:rPr>
                      <w:b w:val="0"/>
                      <w:bCs w:val="0"/>
                      <w:color w:val="auto"/>
                      <w:spacing w:val="-11"/>
                      <w:sz w:val="21"/>
                      <w:szCs w:val="21"/>
                    </w:rPr>
                    <w:t>mg/m</w:t>
                  </w:r>
                  <w:r>
                    <w:rPr>
                      <w:b w:val="0"/>
                      <w:bCs w:val="0"/>
                      <w:color w:val="auto"/>
                      <w:spacing w:val="-11"/>
                      <w:sz w:val="21"/>
                      <w:szCs w:val="21"/>
                      <w:vertAlign w:val="superscript"/>
                    </w:rPr>
                    <w:t>3</w:t>
                  </w:r>
                </w:p>
              </w:tc>
              <w:tc>
                <w:tcPr>
                  <w:tcW w:w="458"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contextualSpacing/>
                    <w:jc w:val="center"/>
                    <w:textAlignment w:val="auto"/>
                    <w:rPr>
                      <w:b w:val="0"/>
                      <w:bCs w:val="0"/>
                      <w:color w:val="auto"/>
                      <w:sz w:val="21"/>
                      <w:szCs w:val="21"/>
                    </w:rPr>
                  </w:pPr>
                  <w:r>
                    <w:rPr>
                      <w:rFonts w:hint="eastAsia"/>
                      <w:b w:val="0"/>
                      <w:bCs w:val="0"/>
                      <w:color w:val="auto"/>
                      <w:sz w:val="21"/>
                      <w:szCs w:val="21"/>
                      <w:lang w:val="en-US" w:eastAsia="zh-CN"/>
                    </w:rPr>
                    <w:t>216</w:t>
                  </w:r>
                  <w:r>
                    <w:rPr>
                      <w:b w:val="0"/>
                      <w:bCs w:val="0"/>
                      <w:color w:val="auto"/>
                      <w:sz w:val="21"/>
                      <w:szCs w:val="21"/>
                    </w:rPr>
                    <w:t>0</w:t>
                  </w:r>
                  <w:r>
                    <w:rPr>
                      <w:b w:val="0"/>
                      <w:bCs/>
                      <w:color w:val="auto"/>
                      <w:spacing w:val="-11"/>
                      <w:sz w:val="21"/>
                      <w:szCs w:val="21"/>
                    </w:rPr>
                    <w:t>h</w:t>
                  </w:r>
                </w:p>
              </w:tc>
            </w:tr>
          </w:tbl>
          <w:p>
            <w:pPr>
              <w:spacing w:line="360" w:lineRule="auto"/>
              <w:ind w:firstLine="480" w:firstLineChars="200"/>
              <w:rPr>
                <w:rFonts w:hint="eastAsia" w:cs="Times New Roman"/>
                <w:b w:val="0"/>
                <w:bCs/>
                <w:color w:val="auto"/>
                <w:sz w:val="24"/>
                <w:szCs w:val="24"/>
                <w:lang w:val="en-US" w:eastAsia="zh-CN"/>
              </w:rPr>
            </w:pPr>
            <w:r>
              <w:rPr>
                <w:rFonts w:hint="eastAsia" w:cs="Times New Roman"/>
                <w:b w:val="0"/>
                <w:bCs/>
                <w:color w:val="auto"/>
                <w:sz w:val="24"/>
                <w:szCs w:val="24"/>
                <w:lang w:val="en-US" w:eastAsia="zh-CN"/>
              </w:rPr>
              <w:t>（3）废气处理技术可行性分析</w:t>
            </w:r>
          </w:p>
          <w:p>
            <w:pPr>
              <w:spacing w:line="360" w:lineRule="auto"/>
              <w:ind w:firstLine="480" w:firstLineChars="200"/>
              <w:rPr>
                <w:rFonts w:hint="eastAsia" w:eastAsia="宋体" w:cs="Times New Roman"/>
                <w:b w:val="0"/>
                <w:bCs/>
                <w:color w:val="auto"/>
                <w:sz w:val="24"/>
                <w:szCs w:val="24"/>
                <w:lang w:val="en-US" w:eastAsia="zh-CN"/>
              </w:rPr>
            </w:pPr>
            <w:r>
              <w:rPr>
                <w:rFonts w:hint="eastAsia" w:cs="Times New Roman"/>
                <w:b w:val="0"/>
                <w:bCs/>
                <w:color w:val="auto"/>
                <w:sz w:val="24"/>
                <w:szCs w:val="24"/>
                <w:lang w:val="en-US" w:eastAsia="zh-CN"/>
              </w:rPr>
              <w:t>本项目属于</w:t>
            </w:r>
            <w:r>
              <w:rPr>
                <w:rFonts w:hint="eastAsia" w:cs="Times New Roman"/>
                <w:b w:val="0"/>
                <w:bCs/>
                <w:i w:val="0"/>
                <w:color w:val="auto"/>
                <w:kern w:val="2"/>
                <w:sz w:val="24"/>
                <w:szCs w:val="24"/>
                <w:u w:val="none"/>
                <w:lang w:val="en-US" w:eastAsia="zh-CN" w:bidi="ar-SA"/>
              </w:rPr>
              <w:t>蔬菜、水果罐头制造和其他调味品发酵制品</w:t>
            </w:r>
            <w:r>
              <w:rPr>
                <w:rFonts w:hint="default" w:ascii="Times New Roman" w:hAnsi="Times New Roman" w:eastAsia="宋体" w:cs="Times New Roman"/>
                <w:color w:val="auto"/>
                <w:sz w:val="24"/>
                <w:szCs w:val="24"/>
                <w:lang w:val="en-US" w:eastAsia="zh-CN"/>
              </w:rPr>
              <w:t>制造</w:t>
            </w:r>
            <w:r>
              <w:rPr>
                <w:rFonts w:hint="eastAsia" w:cs="Times New Roman"/>
                <w:color w:val="auto"/>
                <w:sz w:val="24"/>
                <w:szCs w:val="24"/>
                <w:lang w:val="en-US" w:eastAsia="zh-CN"/>
              </w:rPr>
              <w:t>，与</w:t>
            </w:r>
            <w:r>
              <w:rPr>
                <w:rFonts w:hint="eastAsia" w:cs="Times New Roman"/>
                <w:b w:val="0"/>
                <w:bCs/>
                <w:color w:val="auto"/>
                <w:sz w:val="24"/>
                <w:szCs w:val="24"/>
                <w:lang w:val="en-US" w:eastAsia="zh-CN"/>
              </w:rPr>
              <w:t>方便菜生产工艺相同，因此本项目可行污染防治措施参照《排污许可证申请与核发技术规范 食品制造工业—方便食品、食品及饲料添加剂工业》（HJ1030.3-2019），项目厂房高16m，项目油烟</w:t>
            </w:r>
            <w:r>
              <w:rPr>
                <w:rFonts w:hint="eastAsia" w:ascii="Times New Roman" w:hAnsi="Times New Roman" w:cs="Times New Roman"/>
                <w:b w:val="0"/>
                <w:bCs/>
                <w:color w:val="auto"/>
                <w:sz w:val="24"/>
                <w:szCs w:val="24"/>
                <w:lang w:val="en-US" w:eastAsia="zh-CN"/>
              </w:rPr>
              <w:t>经专用烟道</w:t>
            </w:r>
            <w:r>
              <w:rPr>
                <w:rFonts w:hint="eastAsia" w:cs="Times New Roman"/>
                <w:b w:val="0"/>
                <w:bCs/>
                <w:color w:val="auto"/>
                <w:sz w:val="24"/>
                <w:szCs w:val="24"/>
                <w:lang w:val="en-US" w:eastAsia="zh-CN"/>
              </w:rPr>
              <w:t>引至</w:t>
            </w:r>
            <w:r>
              <w:rPr>
                <w:rFonts w:hint="eastAsia" w:ascii="Times New Roman" w:hAnsi="Times New Roman" w:cs="Times New Roman"/>
                <w:b w:val="0"/>
                <w:bCs/>
                <w:color w:val="auto"/>
                <w:sz w:val="24"/>
                <w:szCs w:val="24"/>
                <w:lang w:val="en-US" w:eastAsia="zh-CN"/>
              </w:rPr>
              <w:t>楼顶</w:t>
            </w:r>
            <w:r>
              <w:rPr>
                <w:rFonts w:hint="eastAsia" w:ascii="Times New Roman" w:hAnsi="Times New Roman" w:eastAsia="宋体" w:cs="Times New Roman"/>
                <w:b w:val="0"/>
                <w:bCs/>
                <w:color w:val="auto"/>
                <w:sz w:val="24"/>
                <w:szCs w:val="24"/>
                <w:lang w:val="en-US" w:eastAsia="zh-CN"/>
              </w:rPr>
              <w:t>通过</w:t>
            </w:r>
            <w:r>
              <w:rPr>
                <w:rFonts w:hint="eastAsia" w:cs="Times New Roman"/>
                <w:b w:val="0"/>
                <w:bCs/>
                <w:color w:val="auto"/>
                <w:sz w:val="24"/>
                <w:szCs w:val="24"/>
                <w:lang w:val="en-US" w:eastAsia="zh-CN"/>
              </w:rPr>
              <w:t>1台静电油烟处理器</w:t>
            </w:r>
            <w:r>
              <w:rPr>
                <w:rFonts w:hint="eastAsia" w:ascii="Times New Roman" w:hAnsi="Times New Roman" w:eastAsia="宋体" w:cs="Times New Roman"/>
                <w:b w:val="0"/>
                <w:bCs/>
                <w:color w:val="auto"/>
                <w:sz w:val="24"/>
                <w:szCs w:val="24"/>
                <w:lang w:val="en-US" w:eastAsia="zh-CN"/>
              </w:rPr>
              <w:t>处理后</w:t>
            </w:r>
            <w:r>
              <w:rPr>
                <w:rFonts w:hint="eastAsia" w:cs="Times New Roman"/>
                <w:b w:val="0"/>
                <w:bCs/>
                <w:color w:val="auto"/>
                <w:sz w:val="24"/>
                <w:szCs w:val="24"/>
                <w:lang w:val="en-US" w:eastAsia="zh-CN"/>
              </w:rPr>
              <w:t>经17m高排气筒（DA001）</w:t>
            </w:r>
            <w:r>
              <w:rPr>
                <w:rFonts w:hint="eastAsia" w:eastAsia="宋体" w:cs="Times New Roman"/>
                <w:b w:val="0"/>
                <w:bCs/>
                <w:color w:val="auto"/>
                <w:sz w:val="24"/>
                <w:szCs w:val="24"/>
                <w:lang w:val="en-US" w:eastAsia="zh-CN"/>
              </w:rPr>
              <w:t>排放</w:t>
            </w:r>
            <w:r>
              <w:rPr>
                <w:rFonts w:hint="eastAsia" w:cs="Times New Roman"/>
                <w:b w:val="0"/>
                <w:bCs/>
                <w:color w:val="auto"/>
                <w:sz w:val="24"/>
                <w:szCs w:val="24"/>
                <w:lang w:val="en-US" w:eastAsia="zh-CN"/>
              </w:rPr>
              <w:t>，符合表B.1中推荐的可行技术（见表4-2）。同时，排放浓度为1.84mg/m</w:t>
            </w:r>
            <w:r>
              <w:rPr>
                <w:rFonts w:hint="eastAsia" w:cs="Times New Roman"/>
                <w:b w:val="0"/>
                <w:bCs/>
                <w:color w:val="auto"/>
                <w:sz w:val="24"/>
                <w:szCs w:val="24"/>
                <w:vertAlign w:val="superscript"/>
                <w:lang w:val="en-US" w:eastAsia="zh-CN"/>
              </w:rPr>
              <w:t>3</w:t>
            </w:r>
            <w:r>
              <w:rPr>
                <w:rFonts w:hint="eastAsia" w:cs="Times New Roman"/>
                <w:b w:val="0"/>
                <w:bCs/>
                <w:color w:val="auto"/>
                <w:sz w:val="24"/>
                <w:szCs w:val="24"/>
                <w:lang w:val="en-US" w:eastAsia="zh-CN"/>
              </w:rPr>
              <w:t>，满足</w:t>
            </w:r>
            <w:r>
              <w:rPr>
                <w:color w:val="auto"/>
                <w:sz w:val="24"/>
                <w:szCs w:val="22"/>
              </w:rPr>
              <w:t>《饮食业油烟排放标准（试行）》（GB18483-2001）</w:t>
            </w:r>
            <w:r>
              <w:rPr>
                <w:rFonts w:hint="eastAsia" w:cs="Times New Roman"/>
                <w:color w:val="auto"/>
                <w:sz w:val="24"/>
                <w:szCs w:val="22"/>
                <w:lang w:val="en-US" w:eastAsia="zh-CN"/>
              </w:rPr>
              <w:t>中2.0mg/m</w:t>
            </w:r>
            <w:r>
              <w:rPr>
                <w:rFonts w:hint="eastAsia" w:cs="Times New Roman"/>
                <w:color w:val="auto"/>
                <w:sz w:val="24"/>
                <w:szCs w:val="22"/>
                <w:vertAlign w:val="superscript"/>
                <w:lang w:val="en-US" w:eastAsia="zh-CN"/>
              </w:rPr>
              <w:t>3</w:t>
            </w:r>
            <w:r>
              <w:rPr>
                <w:rFonts w:hint="eastAsia" w:cs="Times New Roman"/>
                <w:color w:val="auto"/>
                <w:sz w:val="24"/>
                <w:szCs w:val="22"/>
                <w:lang w:val="en-US" w:eastAsia="zh-CN"/>
              </w:rPr>
              <w:t>限值要求，</w:t>
            </w:r>
            <w:r>
              <w:rPr>
                <w:color w:val="auto"/>
                <w:sz w:val="24"/>
                <w:szCs w:val="22"/>
              </w:rPr>
              <w:t>处理效率大于</w:t>
            </w:r>
            <w:r>
              <w:rPr>
                <w:rFonts w:hint="eastAsia"/>
                <w:color w:val="auto"/>
                <w:sz w:val="24"/>
                <w:szCs w:val="22"/>
                <w:lang w:val="en-US" w:eastAsia="zh-CN"/>
              </w:rPr>
              <w:t>75</w:t>
            </w:r>
            <w:r>
              <w:rPr>
                <w:color w:val="auto"/>
                <w:sz w:val="24"/>
                <w:szCs w:val="22"/>
              </w:rPr>
              <w:t>%</w:t>
            </w:r>
            <w:r>
              <w:rPr>
                <w:rFonts w:hint="eastAsia"/>
                <w:color w:val="auto"/>
                <w:sz w:val="24"/>
                <w:szCs w:val="22"/>
                <w:lang w:eastAsia="zh-CN"/>
              </w:rPr>
              <w:t>，</w:t>
            </w:r>
            <w:r>
              <w:rPr>
                <w:rFonts w:hint="eastAsia"/>
                <w:color w:val="auto"/>
                <w:sz w:val="24"/>
                <w:szCs w:val="22"/>
                <w:lang w:val="en-US" w:eastAsia="zh-CN"/>
              </w:rPr>
              <w:t>满足最低净化效率要求</w:t>
            </w:r>
            <w:r>
              <w:rPr>
                <w:rFonts w:hint="eastAsia"/>
                <w:color w:val="auto"/>
                <w:sz w:val="24"/>
                <w:lang w:eastAsia="zh-CN"/>
              </w:rPr>
              <w:t>。</w:t>
            </w:r>
            <w:r>
              <w:rPr>
                <w:rFonts w:hint="eastAsia" w:cs="Times New Roman"/>
                <w:b w:val="0"/>
                <w:bCs/>
                <w:color w:val="auto"/>
                <w:sz w:val="24"/>
                <w:szCs w:val="24"/>
                <w:lang w:val="en-US" w:eastAsia="zh-CN"/>
              </w:rPr>
              <w:t>因此，本项目废气处理技术可行。</w:t>
            </w:r>
          </w:p>
          <w:p>
            <w:pPr>
              <w:jc w:val="center"/>
              <w:rPr>
                <w:rFonts w:hint="default" w:ascii="Times New Roman" w:hAnsi="Times New Roman" w:eastAsia="黑体" w:cs="Times New Roman"/>
                <w:b w:val="0"/>
                <w:bCs w:val="0"/>
                <w:color w:val="auto"/>
                <w:sz w:val="24"/>
              </w:rPr>
            </w:pPr>
            <w:r>
              <w:rPr>
                <w:rFonts w:hint="eastAsia" w:ascii="Times New Roman" w:hAnsi="Times New Roman" w:eastAsia="黑体" w:cs="Times New Roman"/>
                <w:b w:val="0"/>
                <w:bCs w:val="0"/>
                <w:color w:val="auto"/>
                <w:sz w:val="24"/>
                <w:lang w:val="en-US" w:eastAsia="zh-CN"/>
              </w:rPr>
              <w:t xml:space="preserve">表4-2  </w:t>
            </w:r>
            <w:r>
              <w:rPr>
                <w:rFonts w:hint="default" w:ascii="Times New Roman" w:hAnsi="Times New Roman" w:eastAsia="黑体" w:cs="Times New Roman"/>
                <w:b w:val="0"/>
                <w:bCs w:val="0"/>
                <w:color w:val="auto"/>
                <w:sz w:val="24"/>
              </w:rPr>
              <w:t>方便食品制造工业排污单位废气污染防治可行技术参考表</w:t>
            </w:r>
          </w:p>
          <w:tbl>
            <w:tblPr>
              <w:tblStyle w:val="30"/>
              <w:tblW w:w="792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08"/>
              <w:gridCol w:w="746"/>
              <w:gridCol w:w="4478"/>
              <w:gridCol w:w="1189"/>
              <w:gridCol w:w="5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1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pacing w:val="0"/>
                      <w:kern w:val="0"/>
                      <w:szCs w:val="21"/>
                      <w:lang w:bidi="ar"/>
                    </w:rPr>
                  </w:pPr>
                  <w:r>
                    <w:rPr>
                      <w:rFonts w:hint="eastAsia"/>
                      <w:b/>
                      <w:color w:val="auto"/>
                      <w:spacing w:val="0"/>
                      <w:kern w:val="0"/>
                      <w:szCs w:val="21"/>
                      <w:lang w:bidi="ar"/>
                    </w:rPr>
                    <w:t>产生废气</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spacing w:val="0"/>
                      <w:kern w:val="0"/>
                      <w:szCs w:val="21"/>
                      <w:lang w:bidi="ar"/>
                    </w:rPr>
                  </w:pPr>
                  <w:r>
                    <w:rPr>
                      <w:rFonts w:hint="eastAsia"/>
                      <w:b/>
                      <w:color w:val="auto"/>
                      <w:spacing w:val="0"/>
                      <w:kern w:val="0"/>
                      <w:szCs w:val="21"/>
                      <w:lang w:bidi="ar"/>
                    </w:rPr>
                    <w:t>设施</w:t>
                  </w:r>
                </w:p>
              </w:tc>
              <w:tc>
                <w:tcPr>
                  <w:tcW w:w="7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spacing w:val="0"/>
                      <w:kern w:val="0"/>
                      <w:szCs w:val="21"/>
                      <w:lang w:bidi="ar"/>
                    </w:rPr>
                  </w:pPr>
                  <w:r>
                    <w:rPr>
                      <w:rFonts w:hint="eastAsia"/>
                      <w:b/>
                      <w:color w:val="auto"/>
                      <w:spacing w:val="0"/>
                      <w:kern w:val="0"/>
                      <w:szCs w:val="21"/>
                      <w:lang w:val="en-US" w:eastAsia="zh-CN" w:bidi="ar"/>
                    </w:rPr>
                    <w:t>污染控制项目</w:t>
                  </w:r>
                </w:p>
              </w:tc>
              <w:tc>
                <w:tcPr>
                  <w:tcW w:w="44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spacing w:val="0"/>
                      <w:kern w:val="0"/>
                      <w:szCs w:val="21"/>
                      <w:lang w:bidi="ar"/>
                    </w:rPr>
                  </w:pPr>
                  <w:r>
                    <w:rPr>
                      <w:rFonts w:hint="eastAsia"/>
                      <w:b/>
                      <w:color w:val="auto"/>
                      <w:spacing w:val="0"/>
                      <w:kern w:val="0"/>
                      <w:szCs w:val="21"/>
                      <w:lang w:bidi="ar"/>
                    </w:rPr>
                    <w:t>可行技术</w:t>
                  </w:r>
                </w:p>
              </w:tc>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spacing w:val="0"/>
                      <w:kern w:val="0"/>
                      <w:szCs w:val="21"/>
                      <w:lang w:bidi="ar"/>
                    </w:rPr>
                  </w:pPr>
                  <w:r>
                    <w:rPr>
                      <w:rFonts w:hint="eastAsia"/>
                      <w:b/>
                      <w:color w:val="auto"/>
                      <w:spacing w:val="0"/>
                      <w:kern w:val="0"/>
                      <w:szCs w:val="21"/>
                      <w:lang w:val="en-US" w:eastAsia="zh-CN" w:bidi="ar"/>
                    </w:rPr>
                    <w:t>本项目污染控制措施</w:t>
                  </w:r>
                </w:p>
              </w:tc>
              <w:tc>
                <w:tcPr>
                  <w:tcW w:w="5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pacing w:val="0"/>
                      <w:kern w:val="0"/>
                      <w:szCs w:val="21"/>
                      <w:lang w:val="en-US" w:bidi="ar"/>
                    </w:rPr>
                  </w:pPr>
                  <w:r>
                    <w:rPr>
                      <w:rFonts w:hint="eastAsia"/>
                      <w:b/>
                      <w:color w:val="auto"/>
                      <w:spacing w:val="0"/>
                      <w:kern w:val="0"/>
                      <w:szCs w:val="21"/>
                      <w:lang w:val="en-US" w:eastAsia="zh-CN" w:bidi="ar"/>
                    </w:rPr>
                    <w:t>是否可行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1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pacing w:val="0"/>
                      <w:kern w:val="0"/>
                      <w:szCs w:val="21"/>
                      <w:lang w:val="en-US" w:eastAsia="zh-CN"/>
                    </w:rPr>
                  </w:pPr>
                  <w:r>
                    <w:rPr>
                      <w:rFonts w:hint="eastAsia" w:eastAsia="宋体"/>
                      <w:color w:val="auto"/>
                      <w:spacing w:val="0"/>
                      <w:kern w:val="0"/>
                      <w:szCs w:val="21"/>
                      <w:lang w:val="en-US" w:eastAsia="zh-CN"/>
                    </w:rPr>
                    <w:t>油炸设备、烹饪设备</w:t>
                  </w:r>
                </w:p>
              </w:tc>
              <w:tc>
                <w:tcPr>
                  <w:tcW w:w="746"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bCs/>
                      <w:color w:val="auto"/>
                      <w:spacing w:val="0"/>
                      <w:kern w:val="0"/>
                      <w:szCs w:val="21"/>
                      <w:lang w:val="en-US" w:eastAsia="zh-CN" w:bidi="ar"/>
                    </w:rPr>
                  </w:pPr>
                  <w:r>
                    <w:rPr>
                      <w:rFonts w:hint="eastAsia" w:ascii="Times New Roman"/>
                      <w:bCs/>
                      <w:color w:val="auto"/>
                      <w:spacing w:val="0"/>
                      <w:kern w:val="0"/>
                      <w:szCs w:val="21"/>
                      <w:lang w:val="en-US" w:eastAsia="zh-CN" w:bidi="ar"/>
                    </w:rPr>
                    <w:t>油烟</w:t>
                  </w:r>
                </w:p>
              </w:tc>
              <w:tc>
                <w:tcPr>
                  <w:tcW w:w="4478"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bCs/>
                      <w:color w:val="auto"/>
                      <w:spacing w:val="0"/>
                      <w:kern w:val="0"/>
                      <w:szCs w:val="21"/>
                      <w:lang w:val="en-US" w:eastAsia="zh-CN" w:bidi="ar"/>
                    </w:rPr>
                  </w:pPr>
                  <w:r>
                    <w:rPr>
                      <w:rFonts w:hint="eastAsia" w:ascii="Times New Roman"/>
                      <w:bCs/>
                      <w:color w:val="auto"/>
                      <w:spacing w:val="0"/>
                      <w:kern w:val="0"/>
                      <w:szCs w:val="21"/>
                      <w:lang w:val="en-US" w:eastAsia="zh-CN" w:bidi="ar"/>
                    </w:rPr>
                    <w:t>静电油烟处理器；湿法油烟处理器(油烟滤清机、水浴式油烟处理器、旋流板塔油烟处理器、文式管油烟处理器)</w:t>
                  </w:r>
                </w:p>
              </w:tc>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pacing w:val="0"/>
                      <w:kern w:val="0"/>
                      <w:szCs w:val="21"/>
                      <w:lang w:val="en-US" w:eastAsia="zh-CN"/>
                    </w:rPr>
                  </w:pPr>
                  <w:r>
                    <w:rPr>
                      <w:rFonts w:hint="default"/>
                      <w:bCs/>
                      <w:color w:val="auto"/>
                      <w:spacing w:val="0"/>
                      <w:kern w:val="0"/>
                      <w:szCs w:val="21"/>
                      <w:lang w:val="en-US" w:eastAsia="zh-CN"/>
                    </w:rPr>
                    <w:t>静电油烟</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pacing w:val="0"/>
                      <w:kern w:val="0"/>
                      <w:szCs w:val="21"/>
                      <w:lang w:val="en-US" w:eastAsia="zh-CN"/>
                    </w:rPr>
                  </w:pPr>
                  <w:r>
                    <w:rPr>
                      <w:rFonts w:hint="default"/>
                      <w:bCs/>
                      <w:color w:val="auto"/>
                      <w:spacing w:val="0"/>
                      <w:kern w:val="0"/>
                      <w:szCs w:val="21"/>
                      <w:lang w:val="en-US" w:eastAsia="zh-CN"/>
                    </w:rPr>
                    <w:t>处理器</w:t>
                  </w:r>
                </w:p>
              </w:tc>
              <w:tc>
                <w:tcPr>
                  <w:tcW w:w="5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color w:val="auto"/>
                      <w:spacing w:val="0"/>
                      <w:kern w:val="0"/>
                      <w:szCs w:val="21"/>
                      <w:lang w:val="en-US" w:eastAsia="zh-CN"/>
                    </w:rPr>
                  </w:pPr>
                  <w:r>
                    <w:rPr>
                      <w:rFonts w:hint="eastAsia"/>
                      <w:bCs/>
                      <w:color w:val="auto"/>
                      <w:spacing w:val="0"/>
                      <w:kern w:val="0"/>
                      <w:szCs w:val="21"/>
                      <w:lang w:val="en-US" w:eastAsia="zh-CN"/>
                    </w:rPr>
                    <w:t>可行</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4</w:t>
            </w:r>
            <w:r>
              <w:rPr>
                <w:rFonts w:hint="eastAsia" w:ascii="Times New Roman" w:hAnsi="Times New Roman" w:eastAsia="宋体" w:cs="Times New Roman"/>
                <w:b w:val="0"/>
                <w:bCs/>
                <w:color w:val="auto"/>
                <w:sz w:val="24"/>
                <w:szCs w:val="24"/>
                <w:lang w:val="en-US" w:eastAsia="zh-CN"/>
              </w:rPr>
              <w:t>）废气排污口基本情况</w:t>
            </w:r>
          </w:p>
          <w:p>
            <w:pPr>
              <w:spacing w:line="360" w:lineRule="auto"/>
              <w:ind w:firstLine="480" w:firstLineChars="200"/>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项目废气排污口基本情况见表4-</w:t>
            </w:r>
            <w:r>
              <w:rPr>
                <w:rFonts w:hint="eastAsia" w:cs="Times New Roman"/>
                <w:b w:val="0"/>
                <w:bCs/>
                <w:color w:val="auto"/>
                <w:sz w:val="24"/>
                <w:szCs w:val="24"/>
                <w:lang w:val="en-US" w:eastAsia="zh-CN"/>
              </w:rPr>
              <w:t>3</w:t>
            </w:r>
            <w:r>
              <w:rPr>
                <w:rFonts w:hint="eastAsia" w:ascii="Times New Roman" w:hAnsi="Times New Roman" w:eastAsia="宋体" w:cs="Times New Roman"/>
                <w:b w:val="0"/>
                <w:bCs/>
                <w:color w:val="auto"/>
                <w:sz w:val="24"/>
                <w:szCs w:val="24"/>
                <w:lang w:val="en-US" w:eastAsia="zh-CN"/>
              </w:rPr>
              <w:t>。</w:t>
            </w:r>
          </w:p>
          <w:p>
            <w:pPr>
              <w:jc w:val="center"/>
              <w:rPr>
                <w:rFonts w:hint="default" w:ascii="Times New Roman" w:hAnsi="Times New Roman" w:eastAsia="黑体" w:cs="Times New Roman"/>
                <w:b w:val="0"/>
                <w:bCs w:val="0"/>
                <w:color w:val="auto"/>
                <w:sz w:val="24"/>
                <w:lang w:val="en-US" w:eastAsia="zh-CN"/>
              </w:rPr>
            </w:pPr>
            <w:r>
              <w:rPr>
                <w:rFonts w:hint="eastAsia" w:ascii="Times New Roman" w:hAnsi="Times New Roman" w:eastAsia="黑体" w:cs="Times New Roman"/>
                <w:b w:val="0"/>
                <w:bCs w:val="0"/>
                <w:color w:val="auto"/>
                <w:sz w:val="24"/>
                <w:lang w:val="en-US" w:eastAsia="zh-CN"/>
              </w:rPr>
              <w:t>表4-3  废气排放口基本情况</w:t>
            </w:r>
          </w:p>
          <w:tbl>
            <w:tblPr>
              <w:tblStyle w:val="30"/>
              <w:tblW w:w="793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4"/>
              <w:gridCol w:w="911"/>
              <w:gridCol w:w="908"/>
              <w:gridCol w:w="1639"/>
              <w:gridCol w:w="1526"/>
              <w:gridCol w:w="684"/>
              <w:gridCol w:w="684"/>
              <w:gridCol w:w="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54" w:hRule="atLeast"/>
                <w:jc w:val="center"/>
              </w:trPr>
              <w:tc>
                <w:tcPr>
                  <w:tcW w:w="894"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color w:val="auto"/>
                      <w:spacing w:val="0"/>
                      <w:kern w:val="0"/>
                      <w:szCs w:val="21"/>
                      <w:lang w:bidi="ar"/>
                    </w:rPr>
                  </w:pPr>
                  <w:r>
                    <w:rPr>
                      <w:b/>
                      <w:color w:val="auto"/>
                      <w:spacing w:val="0"/>
                      <w:kern w:val="0"/>
                      <w:szCs w:val="21"/>
                      <w:lang w:bidi="ar"/>
                    </w:rPr>
                    <w:t>编号</w:t>
                  </w:r>
                </w:p>
              </w:tc>
              <w:tc>
                <w:tcPr>
                  <w:tcW w:w="911"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color w:val="auto"/>
                      <w:spacing w:val="0"/>
                      <w:kern w:val="0"/>
                      <w:szCs w:val="21"/>
                      <w:lang w:val="en-US" w:eastAsia="zh-CN" w:bidi="ar"/>
                    </w:rPr>
                  </w:pPr>
                  <w:r>
                    <w:rPr>
                      <w:rFonts w:hint="eastAsia"/>
                      <w:b/>
                      <w:color w:val="auto"/>
                      <w:spacing w:val="0"/>
                      <w:kern w:val="0"/>
                      <w:szCs w:val="21"/>
                      <w:lang w:val="en-US" w:eastAsia="zh-CN" w:bidi="ar"/>
                    </w:rPr>
                    <w:t>污染物</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color w:val="auto"/>
                      <w:spacing w:val="0"/>
                      <w:kern w:val="0"/>
                      <w:szCs w:val="21"/>
                      <w:lang w:bidi="ar"/>
                    </w:rPr>
                  </w:pPr>
                  <w:r>
                    <w:rPr>
                      <w:b/>
                      <w:color w:val="auto"/>
                      <w:spacing w:val="0"/>
                      <w:kern w:val="0"/>
                      <w:szCs w:val="21"/>
                      <w:lang w:bidi="ar"/>
                    </w:rPr>
                    <w:t>名称</w:t>
                  </w:r>
                </w:p>
              </w:tc>
              <w:tc>
                <w:tcPr>
                  <w:tcW w:w="908"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color w:val="auto"/>
                      <w:spacing w:val="0"/>
                      <w:kern w:val="0"/>
                      <w:szCs w:val="21"/>
                      <w:lang w:bidi="ar"/>
                    </w:rPr>
                  </w:pPr>
                  <w:r>
                    <w:rPr>
                      <w:b/>
                      <w:color w:val="auto"/>
                      <w:spacing w:val="0"/>
                      <w:kern w:val="0"/>
                      <w:szCs w:val="21"/>
                      <w:lang w:bidi="ar"/>
                    </w:rPr>
                    <w:t>类型</w:t>
                  </w:r>
                </w:p>
              </w:tc>
              <w:tc>
                <w:tcPr>
                  <w:tcW w:w="3165" w:type="dxa"/>
                  <w:gridSpan w:val="2"/>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color w:val="auto"/>
                      <w:spacing w:val="0"/>
                      <w:kern w:val="0"/>
                      <w:szCs w:val="21"/>
                      <w:lang w:bidi="ar"/>
                    </w:rPr>
                  </w:pPr>
                  <w:r>
                    <w:rPr>
                      <w:b/>
                      <w:color w:val="auto"/>
                      <w:spacing w:val="0"/>
                      <w:kern w:val="0"/>
                      <w:szCs w:val="21"/>
                      <w:lang w:bidi="ar"/>
                    </w:rPr>
                    <w:t>地理坐标</w:t>
                  </w:r>
                  <w:r>
                    <w:rPr>
                      <w:b/>
                      <w:color w:val="auto"/>
                      <w:spacing w:val="0"/>
                      <w:kern w:val="0"/>
                      <w:szCs w:val="21"/>
                    </w:rPr>
                    <w:t>/°</w:t>
                  </w:r>
                </w:p>
              </w:tc>
              <w:tc>
                <w:tcPr>
                  <w:tcW w:w="684"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color w:val="auto"/>
                      <w:spacing w:val="0"/>
                      <w:kern w:val="0"/>
                      <w:szCs w:val="21"/>
                      <w:lang w:bidi="ar"/>
                    </w:rPr>
                  </w:pPr>
                  <w:r>
                    <w:rPr>
                      <w:b/>
                      <w:color w:val="auto"/>
                      <w:spacing w:val="0"/>
                      <w:kern w:val="0"/>
                      <w:szCs w:val="21"/>
                      <w:lang w:bidi="ar"/>
                    </w:rPr>
                    <w:t>高度</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color w:val="auto"/>
                      <w:spacing w:val="0"/>
                      <w:kern w:val="0"/>
                      <w:szCs w:val="21"/>
                      <w:lang w:bidi="ar"/>
                    </w:rPr>
                  </w:pPr>
                  <w:r>
                    <w:rPr>
                      <w:b/>
                      <w:color w:val="auto"/>
                      <w:spacing w:val="0"/>
                      <w:kern w:val="0"/>
                      <w:szCs w:val="21"/>
                      <w:lang w:bidi="ar"/>
                    </w:rPr>
                    <w:t>m</w:t>
                  </w:r>
                </w:p>
              </w:tc>
              <w:tc>
                <w:tcPr>
                  <w:tcW w:w="684"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color w:val="auto"/>
                      <w:spacing w:val="0"/>
                      <w:kern w:val="0"/>
                      <w:szCs w:val="21"/>
                      <w:lang w:bidi="ar"/>
                    </w:rPr>
                  </w:pPr>
                  <w:r>
                    <w:rPr>
                      <w:b/>
                      <w:color w:val="auto"/>
                      <w:spacing w:val="0"/>
                      <w:kern w:val="0"/>
                      <w:szCs w:val="21"/>
                      <w:lang w:bidi="ar"/>
                    </w:rPr>
                    <w:t>内径</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color w:val="auto"/>
                      <w:spacing w:val="0"/>
                      <w:kern w:val="0"/>
                      <w:szCs w:val="21"/>
                      <w:lang w:bidi="ar"/>
                    </w:rPr>
                  </w:pPr>
                  <w:r>
                    <w:rPr>
                      <w:b/>
                      <w:color w:val="auto"/>
                      <w:spacing w:val="0"/>
                      <w:kern w:val="0"/>
                      <w:szCs w:val="21"/>
                      <w:lang w:bidi="ar"/>
                    </w:rPr>
                    <w:t>m</w:t>
                  </w:r>
                </w:p>
              </w:tc>
              <w:tc>
                <w:tcPr>
                  <w:tcW w:w="684"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color w:val="auto"/>
                      <w:spacing w:val="0"/>
                      <w:kern w:val="0"/>
                      <w:szCs w:val="21"/>
                      <w:lang w:bidi="ar"/>
                    </w:rPr>
                  </w:pPr>
                  <w:r>
                    <w:rPr>
                      <w:b/>
                      <w:color w:val="auto"/>
                      <w:spacing w:val="0"/>
                      <w:kern w:val="0"/>
                      <w:szCs w:val="21"/>
                      <w:lang w:bidi="ar"/>
                    </w:rPr>
                    <w:t>温度</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color w:val="auto"/>
                      <w:spacing w:val="0"/>
                      <w:kern w:val="0"/>
                      <w:szCs w:val="21"/>
                      <w:lang w:bidi="ar"/>
                    </w:rPr>
                  </w:pPr>
                  <w:r>
                    <w:rPr>
                      <w:b/>
                      <w:color w:val="auto"/>
                      <w:spacing w:val="0"/>
                      <w:kern w:val="0"/>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Cs/>
                      <w:color w:val="auto"/>
                      <w:spacing w:val="0"/>
                      <w:kern w:val="0"/>
                      <w:szCs w:val="21"/>
                      <w:lang w:bidi="ar"/>
                    </w:rPr>
                  </w:pPr>
                </w:p>
              </w:tc>
              <w:tc>
                <w:tcPr>
                  <w:tcW w:w="911"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Cs/>
                      <w:color w:val="auto"/>
                      <w:spacing w:val="0"/>
                      <w:kern w:val="0"/>
                      <w:szCs w:val="21"/>
                      <w:lang w:bidi="ar"/>
                    </w:rPr>
                  </w:pPr>
                </w:p>
              </w:tc>
              <w:tc>
                <w:tcPr>
                  <w:tcW w:w="908"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Cs/>
                      <w:color w:val="auto"/>
                      <w:spacing w:val="0"/>
                      <w:kern w:val="0"/>
                      <w:szCs w:val="21"/>
                      <w:lang w:bidi="ar"/>
                    </w:rPr>
                  </w:pPr>
                </w:p>
              </w:tc>
              <w:tc>
                <w:tcPr>
                  <w:tcW w:w="163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color w:val="auto"/>
                      <w:spacing w:val="0"/>
                      <w:kern w:val="0"/>
                      <w:szCs w:val="21"/>
                      <w:lang w:bidi="ar"/>
                    </w:rPr>
                  </w:pPr>
                  <w:r>
                    <w:rPr>
                      <w:b/>
                      <w:color w:val="auto"/>
                      <w:spacing w:val="0"/>
                      <w:kern w:val="0"/>
                      <w:szCs w:val="21"/>
                      <w:lang w:bidi="ar"/>
                    </w:rPr>
                    <w:t>经度</w:t>
                  </w:r>
                </w:p>
              </w:tc>
              <w:tc>
                <w:tcPr>
                  <w:tcW w:w="152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color w:val="auto"/>
                      <w:spacing w:val="0"/>
                      <w:kern w:val="0"/>
                      <w:szCs w:val="21"/>
                      <w:lang w:bidi="ar"/>
                    </w:rPr>
                  </w:pPr>
                  <w:r>
                    <w:rPr>
                      <w:b/>
                      <w:color w:val="auto"/>
                      <w:spacing w:val="0"/>
                      <w:kern w:val="0"/>
                      <w:szCs w:val="21"/>
                      <w:lang w:bidi="ar"/>
                    </w:rPr>
                    <w:t>纬度</w:t>
                  </w:r>
                </w:p>
              </w:tc>
              <w:tc>
                <w:tcPr>
                  <w:tcW w:w="68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Cs/>
                      <w:color w:val="auto"/>
                      <w:spacing w:val="0"/>
                      <w:kern w:val="0"/>
                      <w:szCs w:val="21"/>
                      <w:lang w:bidi="ar"/>
                    </w:rPr>
                  </w:pPr>
                </w:p>
              </w:tc>
              <w:tc>
                <w:tcPr>
                  <w:tcW w:w="68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Cs/>
                      <w:color w:val="auto"/>
                      <w:spacing w:val="0"/>
                      <w:kern w:val="0"/>
                      <w:szCs w:val="21"/>
                      <w:lang w:bidi="ar"/>
                    </w:rPr>
                  </w:pPr>
                </w:p>
              </w:tc>
              <w:tc>
                <w:tcPr>
                  <w:tcW w:w="684"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Cs/>
                      <w:color w:val="auto"/>
                      <w:spacing w:val="0"/>
                      <w:kern w:val="0"/>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auto"/>
                      <w:spacing w:val="0"/>
                      <w:kern w:val="0"/>
                      <w:szCs w:val="21"/>
                      <w:lang w:val="en-US" w:eastAsia="zh-CN"/>
                    </w:rPr>
                  </w:pPr>
                  <w:r>
                    <w:rPr>
                      <w:rFonts w:hint="eastAsia"/>
                      <w:color w:val="auto"/>
                      <w:spacing w:val="0"/>
                      <w:kern w:val="0"/>
                      <w:szCs w:val="21"/>
                    </w:rPr>
                    <w:t>DA</w:t>
                  </w:r>
                  <w:r>
                    <w:rPr>
                      <w:color w:val="auto"/>
                      <w:spacing w:val="0"/>
                      <w:kern w:val="0"/>
                      <w:szCs w:val="21"/>
                    </w:rPr>
                    <w:t>00</w:t>
                  </w:r>
                  <w:r>
                    <w:rPr>
                      <w:rFonts w:hint="eastAsia"/>
                      <w:color w:val="auto"/>
                      <w:spacing w:val="0"/>
                      <w:kern w:val="0"/>
                      <w:szCs w:val="21"/>
                      <w:lang w:val="en-US" w:eastAsia="zh-CN"/>
                    </w:rPr>
                    <w:t>1</w:t>
                  </w:r>
                </w:p>
              </w:tc>
              <w:tc>
                <w:tcPr>
                  <w:tcW w:w="911" w:type="dxa"/>
                  <w:tcBorders>
                    <w:tl2br w:val="nil"/>
                    <w:tr2bl w:val="nil"/>
                  </w:tcBorders>
                  <w:tcMar>
                    <w:top w:w="0" w:type="dxa"/>
                    <w:left w:w="28" w:type="dxa"/>
                    <w:bottom w:w="0" w:type="dxa"/>
                    <w:right w:w="28" w:type="dxa"/>
                  </w:tcMar>
                  <w:vAlign w:val="center"/>
                </w:tcPr>
                <w:p>
                  <w:pPr>
                    <w:pStyle w:val="1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bCs/>
                      <w:color w:val="auto"/>
                      <w:spacing w:val="0"/>
                      <w:kern w:val="0"/>
                      <w:szCs w:val="21"/>
                      <w:lang w:val="en-US" w:eastAsia="zh-CN" w:bidi="ar"/>
                    </w:rPr>
                  </w:pPr>
                  <w:r>
                    <w:rPr>
                      <w:rFonts w:hint="eastAsia" w:ascii="Times New Roman"/>
                      <w:bCs/>
                      <w:color w:val="auto"/>
                      <w:spacing w:val="0"/>
                      <w:kern w:val="0"/>
                      <w:szCs w:val="21"/>
                      <w:lang w:val="en-US" w:eastAsia="zh-CN" w:bidi="ar"/>
                    </w:rPr>
                    <w:t>油烟</w:t>
                  </w:r>
                </w:p>
              </w:tc>
              <w:tc>
                <w:tcPr>
                  <w:tcW w:w="908" w:type="dxa"/>
                  <w:tcBorders>
                    <w:tl2br w:val="nil"/>
                    <w:tr2bl w:val="nil"/>
                  </w:tcBorders>
                  <w:tcMar>
                    <w:top w:w="0" w:type="dxa"/>
                    <w:left w:w="28" w:type="dxa"/>
                    <w:bottom w:w="0" w:type="dxa"/>
                    <w:right w:w="28" w:type="dxa"/>
                  </w:tcMar>
                  <w:vAlign w:val="center"/>
                </w:tcPr>
                <w:p>
                  <w:pPr>
                    <w:pStyle w:val="1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bCs/>
                      <w:color w:val="auto"/>
                      <w:spacing w:val="0"/>
                      <w:kern w:val="0"/>
                      <w:szCs w:val="21"/>
                      <w:lang w:val="en-US" w:eastAsia="zh-CN" w:bidi="ar"/>
                    </w:rPr>
                  </w:pPr>
                  <w:r>
                    <w:rPr>
                      <w:rFonts w:hint="eastAsia" w:ascii="Times New Roman"/>
                      <w:bCs/>
                      <w:color w:val="auto"/>
                      <w:spacing w:val="0"/>
                      <w:kern w:val="0"/>
                      <w:szCs w:val="21"/>
                      <w:lang w:val="en-US" w:eastAsia="zh-CN" w:bidi="ar"/>
                    </w:rPr>
                    <w:t>一般</w:t>
                  </w:r>
                </w:p>
                <w:p>
                  <w:pPr>
                    <w:pStyle w:val="1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bCs/>
                      <w:color w:val="auto"/>
                      <w:spacing w:val="0"/>
                      <w:kern w:val="0"/>
                      <w:szCs w:val="21"/>
                      <w:lang w:val="en-US" w:eastAsia="zh-CN" w:bidi="ar"/>
                    </w:rPr>
                  </w:pPr>
                  <w:r>
                    <w:rPr>
                      <w:rFonts w:hint="eastAsia" w:ascii="Times New Roman"/>
                      <w:bCs/>
                      <w:color w:val="auto"/>
                      <w:spacing w:val="0"/>
                      <w:kern w:val="0"/>
                      <w:szCs w:val="21"/>
                      <w:lang w:val="en-US" w:eastAsia="zh-CN" w:bidi="ar"/>
                    </w:rPr>
                    <w:t>排放口</w:t>
                  </w:r>
                </w:p>
              </w:tc>
              <w:tc>
                <w:tcPr>
                  <w:tcW w:w="1639"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olor w:val="auto"/>
                      <w:spacing w:val="0"/>
                      <w:kern w:val="0"/>
                      <w:sz w:val="21"/>
                      <w:szCs w:val="21"/>
                      <w:lang w:val="en-US" w:eastAsia="zh-CN"/>
                    </w:rPr>
                  </w:pPr>
                  <w:r>
                    <w:rPr>
                      <w:rFonts w:hint="default"/>
                      <w:color w:val="auto"/>
                      <w:spacing w:val="0"/>
                      <w:kern w:val="0"/>
                      <w:sz w:val="21"/>
                      <w:szCs w:val="21"/>
                      <w:lang w:val="en-US" w:eastAsia="zh-CN"/>
                    </w:rPr>
                    <w:t>1</w:t>
                  </w:r>
                  <w:r>
                    <w:rPr>
                      <w:rFonts w:hint="eastAsia"/>
                      <w:color w:val="auto"/>
                      <w:spacing w:val="0"/>
                      <w:kern w:val="0"/>
                      <w:sz w:val="21"/>
                      <w:szCs w:val="21"/>
                      <w:lang w:val="en-US" w:eastAsia="zh-CN"/>
                    </w:rPr>
                    <w:t>08</w:t>
                  </w:r>
                  <w:r>
                    <w:rPr>
                      <w:rFonts w:hint="default"/>
                      <w:color w:val="auto"/>
                      <w:spacing w:val="0"/>
                      <w:kern w:val="0"/>
                      <w:sz w:val="21"/>
                      <w:szCs w:val="21"/>
                      <w:lang w:val="en-US" w:eastAsia="zh-CN"/>
                    </w:rPr>
                    <w:t>°</w:t>
                  </w:r>
                  <w:r>
                    <w:rPr>
                      <w:rFonts w:hint="eastAsia"/>
                      <w:color w:val="auto"/>
                      <w:spacing w:val="0"/>
                      <w:kern w:val="0"/>
                      <w:sz w:val="21"/>
                      <w:szCs w:val="21"/>
                      <w:lang w:val="en-US" w:eastAsia="zh-CN"/>
                    </w:rPr>
                    <w:t>12</w:t>
                  </w:r>
                  <w:r>
                    <w:rPr>
                      <w:rFonts w:hint="default"/>
                      <w:color w:val="auto"/>
                      <w:spacing w:val="0"/>
                      <w:kern w:val="0"/>
                      <w:sz w:val="21"/>
                      <w:szCs w:val="21"/>
                      <w:lang w:val="en-US" w:eastAsia="zh-CN"/>
                    </w:rPr>
                    <w:t>'23.559"</w:t>
                  </w:r>
                  <w:r>
                    <w:rPr>
                      <w:rFonts w:hint="eastAsia"/>
                      <w:color w:val="auto"/>
                      <w:spacing w:val="0"/>
                      <w:kern w:val="0"/>
                      <w:sz w:val="21"/>
                      <w:szCs w:val="21"/>
                      <w:lang w:val="en-US" w:eastAsia="zh-CN"/>
                    </w:rPr>
                    <w:t>E</w:t>
                  </w:r>
                </w:p>
              </w:tc>
              <w:tc>
                <w:tcPr>
                  <w:tcW w:w="152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olor w:val="auto"/>
                      <w:spacing w:val="0"/>
                      <w:kern w:val="0"/>
                      <w:sz w:val="21"/>
                      <w:szCs w:val="21"/>
                      <w:lang w:val="en-US" w:eastAsia="zh-CN"/>
                    </w:rPr>
                  </w:pPr>
                  <w:r>
                    <w:rPr>
                      <w:rFonts w:hint="default"/>
                      <w:color w:val="auto"/>
                      <w:spacing w:val="0"/>
                      <w:kern w:val="0"/>
                      <w:sz w:val="21"/>
                      <w:szCs w:val="21"/>
                      <w:lang w:val="en-US" w:eastAsia="zh-CN"/>
                    </w:rPr>
                    <w:t>33°</w:t>
                  </w:r>
                  <w:r>
                    <w:rPr>
                      <w:rFonts w:hint="eastAsia"/>
                      <w:color w:val="auto"/>
                      <w:spacing w:val="0"/>
                      <w:kern w:val="0"/>
                      <w:sz w:val="21"/>
                      <w:szCs w:val="21"/>
                      <w:lang w:val="en-US" w:eastAsia="zh-CN"/>
                    </w:rPr>
                    <w:t>4</w:t>
                  </w:r>
                  <w:r>
                    <w:rPr>
                      <w:rFonts w:hint="default"/>
                      <w:color w:val="auto"/>
                      <w:spacing w:val="0"/>
                      <w:kern w:val="0"/>
                      <w:sz w:val="21"/>
                      <w:szCs w:val="21"/>
                      <w:lang w:val="en-US" w:eastAsia="zh-CN"/>
                    </w:rPr>
                    <w:t>'</w:t>
                  </w:r>
                  <w:r>
                    <w:rPr>
                      <w:rFonts w:hint="eastAsia"/>
                      <w:color w:val="auto"/>
                      <w:spacing w:val="0"/>
                      <w:kern w:val="0"/>
                      <w:sz w:val="21"/>
                      <w:szCs w:val="21"/>
                      <w:lang w:val="en-US" w:eastAsia="zh-CN"/>
                    </w:rPr>
                    <w:t>35.110</w:t>
                  </w:r>
                  <w:r>
                    <w:rPr>
                      <w:rFonts w:hint="default"/>
                      <w:color w:val="auto"/>
                      <w:spacing w:val="0"/>
                      <w:kern w:val="0"/>
                      <w:sz w:val="21"/>
                      <w:szCs w:val="21"/>
                      <w:lang w:val="en-US" w:eastAsia="zh-CN"/>
                    </w:rPr>
                    <w:t>"</w:t>
                  </w:r>
                  <w:r>
                    <w:rPr>
                      <w:rFonts w:hint="eastAsia"/>
                      <w:color w:val="auto"/>
                      <w:spacing w:val="0"/>
                      <w:kern w:val="0"/>
                      <w:sz w:val="21"/>
                      <w:szCs w:val="21"/>
                      <w:lang w:val="en-US" w:eastAsia="zh-CN"/>
                    </w:rPr>
                    <w:t>N</w:t>
                  </w:r>
                </w:p>
              </w:tc>
              <w:tc>
                <w:tcPr>
                  <w:tcW w:w="68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Cs/>
                      <w:color w:val="auto"/>
                      <w:spacing w:val="0"/>
                      <w:kern w:val="0"/>
                      <w:szCs w:val="21"/>
                      <w:lang w:val="en-US" w:eastAsia="zh-CN"/>
                    </w:rPr>
                  </w:pPr>
                  <w:r>
                    <w:rPr>
                      <w:rFonts w:hint="eastAsia"/>
                      <w:bCs/>
                      <w:color w:val="auto"/>
                      <w:spacing w:val="0"/>
                      <w:kern w:val="0"/>
                      <w:szCs w:val="21"/>
                      <w:lang w:val="en-US" w:eastAsia="zh-CN"/>
                    </w:rPr>
                    <w:t>17</w:t>
                  </w:r>
                </w:p>
              </w:tc>
              <w:tc>
                <w:tcPr>
                  <w:tcW w:w="68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Cs/>
                      <w:color w:val="auto"/>
                      <w:spacing w:val="0"/>
                      <w:kern w:val="0"/>
                      <w:szCs w:val="21"/>
                      <w:lang w:val="en-US" w:eastAsia="zh-CN"/>
                    </w:rPr>
                  </w:pPr>
                  <w:r>
                    <w:rPr>
                      <w:rFonts w:hint="eastAsia"/>
                      <w:bCs/>
                      <w:color w:val="auto"/>
                      <w:spacing w:val="0"/>
                      <w:kern w:val="0"/>
                      <w:szCs w:val="21"/>
                      <w:lang w:val="en-US" w:eastAsia="zh-CN"/>
                    </w:rPr>
                    <w:t>0.4</w:t>
                  </w:r>
                </w:p>
              </w:tc>
              <w:tc>
                <w:tcPr>
                  <w:tcW w:w="68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Cs/>
                      <w:color w:val="auto"/>
                      <w:spacing w:val="0"/>
                      <w:kern w:val="0"/>
                      <w:szCs w:val="21"/>
                      <w:lang w:val="en-US" w:eastAsia="zh-CN"/>
                    </w:rPr>
                  </w:pPr>
                  <w:r>
                    <w:rPr>
                      <w:rFonts w:hint="eastAsia"/>
                      <w:bCs/>
                      <w:color w:val="auto"/>
                      <w:spacing w:val="0"/>
                      <w:kern w:val="0"/>
                      <w:szCs w:val="21"/>
                      <w:lang w:val="en-US" w:eastAsia="zh-CN"/>
                    </w:rPr>
                    <w:t>60</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w:t>
            </w:r>
            <w:r>
              <w:rPr>
                <w:rFonts w:hint="eastAsia" w:cs="Times New Roman"/>
                <w:b w:val="0"/>
                <w:bCs/>
                <w:color w:val="auto"/>
                <w:sz w:val="24"/>
                <w:szCs w:val="24"/>
                <w:lang w:val="en-US" w:eastAsia="zh-CN"/>
              </w:rPr>
              <w:t>5</w:t>
            </w:r>
            <w:r>
              <w:rPr>
                <w:rFonts w:hint="eastAsia" w:ascii="Times New Roman" w:hAnsi="Times New Roman"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废气排放总量</w:t>
            </w:r>
            <w:r>
              <w:rPr>
                <w:rFonts w:hint="eastAsia" w:ascii="Times New Roman" w:hAnsi="Times New Roman" w:cs="Times New Roman"/>
                <w:b w:val="0"/>
                <w:bCs/>
                <w:color w:val="auto"/>
                <w:sz w:val="24"/>
                <w:szCs w:val="24"/>
                <w:lang w:val="en-US" w:eastAsia="zh-CN"/>
              </w:rPr>
              <w:t>核算</w:t>
            </w:r>
          </w:p>
          <w:p>
            <w:pPr>
              <w:jc w:val="center"/>
              <w:rPr>
                <w:rFonts w:hint="default" w:ascii="Times New Roman" w:hAnsi="Times New Roman" w:eastAsia="黑体" w:cs="Times New Roman"/>
                <w:b w:val="0"/>
                <w:bCs w:val="0"/>
                <w:color w:val="auto"/>
                <w:sz w:val="24"/>
                <w:lang w:val="en-US" w:eastAsia="zh-CN"/>
              </w:rPr>
            </w:pPr>
            <w:r>
              <w:rPr>
                <w:rFonts w:hint="default" w:ascii="Times New Roman" w:hAnsi="Times New Roman" w:eastAsia="黑体" w:cs="Times New Roman"/>
                <w:b w:val="0"/>
                <w:bCs w:val="0"/>
                <w:color w:val="auto"/>
                <w:sz w:val="24"/>
                <w:lang w:val="en-US" w:eastAsia="zh-CN"/>
              </w:rPr>
              <w:t>表</w:t>
            </w:r>
            <w:r>
              <w:rPr>
                <w:rFonts w:hint="eastAsia" w:ascii="Times New Roman" w:hAnsi="Times New Roman" w:eastAsia="黑体" w:cs="Times New Roman"/>
                <w:b w:val="0"/>
                <w:bCs w:val="0"/>
                <w:color w:val="auto"/>
                <w:sz w:val="24"/>
                <w:lang w:val="en-US" w:eastAsia="zh-CN"/>
              </w:rPr>
              <w:t>4-4</w:t>
            </w:r>
            <w:r>
              <w:rPr>
                <w:rFonts w:hint="default" w:ascii="Times New Roman" w:hAnsi="Times New Roman" w:eastAsia="黑体" w:cs="Times New Roman"/>
                <w:b w:val="0"/>
                <w:bCs w:val="0"/>
                <w:color w:val="auto"/>
                <w:sz w:val="24"/>
                <w:lang w:val="en-US" w:eastAsia="zh-CN"/>
              </w:rPr>
              <w:t xml:space="preserve">  大气污染物有组织排放量核算表</w:t>
            </w:r>
          </w:p>
          <w:tbl>
            <w:tblPr>
              <w:tblStyle w:val="30"/>
              <w:tblW w:w="793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
            <w:tblGrid>
              <w:gridCol w:w="521"/>
              <w:gridCol w:w="1491"/>
              <w:gridCol w:w="1393"/>
              <w:gridCol w:w="1485"/>
              <w:gridCol w:w="1512"/>
              <w:gridCol w:w="152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cantSplit/>
                <w:trHeight w:val="454" w:hRule="atLeast"/>
                <w:jc w:val="center"/>
              </w:trPr>
              <w:tc>
                <w:tcPr>
                  <w:tcW w:w="521" w:type="dxa"/>
                  <w:tcBorders>
                    <w:tl2br w:val="nil"/>
                    <w:tr2bl w:val="nil"/>
                  </w:tcBorders>
                  <w:tcMar>
                    <w:top w:w="28" w:type="dxa"/>
                    <w:left w:w="28" w:type="dxa"/>
                    <w:bottom w:w="28" w:type="dxa"/>
                    <w:right w:w="28" w:type="dxa"/>
                  </w:tcMar>
                  <w:vAlign w:val="center"/>
                </w:tcPr>
                <w:p>
                  <w:pPr>
                    <w:spacing w:line="300" w:lineRule="exact"/>
                    <w:contextualSpacing/>
                    <w:jc w:val="center"/>
                    <w:rPr>
                      <w:b/>
                      <w:color w:val="auto"/>
                      <w:szCs w:val="21"/>
                    </w:rPr>
                  </w:pPr>
                  <w:r>
                    <w:rPr>
                      <w:b/>
                      <w:color w:val="auto"/>
                      <w:szCs w:val="21"/>
                    </w:rPr>
                    <w:t>序号</w:t>
                  </w:r>
                </w:p>
              </w:tc>
              <w:tc>
                <w:tcPr>
                  <w:tcW w:w="1491" w:type="dxa"/>
                  <w:tcBorders>
                    <w:tl2br w:val="nil"/>
                    <w:tr2bl w:val="nil"/>
                  </w:tcBorders>
                  <w:tcMar>
                    <w:top w:w="28" w:type="dxa"/>
                    <w:left w:w="28" w:type="dxa"/>
                    <w:bottom w:w="28" w:type="dxa"/>
                    <w:right w:w="28" w:type="dxa"/>
                  </w:tcMar>
                  <w:vAlign w:val="center"/>
                </w:tcPr>
                <w:p>
                  <w:pPr>
                    <w:spacing w:line="300" w:lineRule="exact"/>
                    <w:contextualSpacing/>
                    <w:jc w:val="center"/>
                    <w:rPr>
                      <w:b/>
                      <w:color w:val="auto"/>
                      <w:szCs w:val="21"/>
                    </w:rPr>
                  </w:pPr>
                  <w:r>
                    <w:rPr>
                      <w:b/>
                      <w:color w:val="auto"/>
                      <w:szCs w:val="21"/>
                    </w:rPr>
                    <w:t>排放口编号</w:t>
                  </w:r>
                </w:p>
              </w:tc>
              <w:tc>
                <w:tcPr>
                  <w:tcW w:w="1393" w:type="dxa"/>
                  <w:tcBorders>
                    <w:tl2br w:val="nil"/>
                    <w:tr2bl w:val="nil"/>
                  </w:tcBorders>
                  <w:tcMar>
                    <w:left w:w="28" w:type="dxa"/>
                    <w:right w:w="28" w:type="dxa"/>
                  </w:tcMar>
                  <w:vAlign w:val="center"/>
                </w:tcPr>
                <w:p>
                  <w:pPr>
                    <w:spacing w:line="300" w:lineRule="exact"/>
                    <w:contextualSpacing/>
                    <w:jc w:val="center"/>
                    <w:rPr>
                      <w:b/>
                      <w:color w:val="auto"/>
                      <w:szCs w:val="21"/>
                    </w:rPr>
                  </w:pPr>
                  <w:r>
                    <w:rPr>
                      <w:b/>
                      <w:color w:val="auto"/>
                      <w:szCs w:val="21"/>
                    </w:rPr>
                    <w:t>污染物</w:t>
                  </w:r>
                </w:p>
              </w:tc>
              <w:tc>
                <w:tcPr>
                  <w:tcW w:w="1485" w:type="dxa"/>
                  <w:tcBorders>
                    <w:tl2br w:val="nil"/>
                    <w:tr2bl w:val="nil"/>
                  </w:tcBorders>
                  <w:tcMar>
                    <w:left w:w="28" w:type="dxa"/>
                    <w:right w:w="28" w:type="dxa"/>
                  </w:tcMar>
                  <w:vAlign w:val="center"/>
                </w:tcPr>
                <w:p>
                  <w:pPr>
                    <w:spacing w:line="300" w:lineRule="exact"/>
                    <w:contextualSpacing/>
                    <w:jc w:val="center"/>
                    <w:rPr>
                      <w:b/>
                      <w:color w:val="auto"/>
                      <w:szCs w:val="21"/>
                    </w:rPr>
                  </w:pPr>
                  <w:r>
                    <w:rPr>
                      <w:b/>
                      <w:color w:val="auto"/>
                      <w:szCs w:val="21"/>
                    </w:rPr>
                    <w:t>核算排放浓度</w:t>
                  </w:r>
                </w:p>
              </w:tc>
              <w:tc>
                <w:tcPr>
                  <w:tcW w:w="1512" w:type="dxa"/>
                  <w:tcBorders>
                    <w:tl2br w:val="nil"/>
                    <w:tr2bl w:val="nil"/>
                  </w:tcBorders>
                  <w:tcMar>
                    <w:left w:w="28" w:type="dxa"/>
                    <w:right w:w="28" w:type="dxa"/>
                  </w:tcMar>
                  <w:vAlign w:val="center"/>
                </w:tcPr>
                <w:p>
                  <w:pPr>
                    <w:spacing w:line="300" w:lineRule="exact"/>
                    <w:contextualSpacing/>
                    <w:jc w:val="center"/>
                    <w:rPr>
                      <w:b/>
                      <w:color w:val="auto"/>
                      <w:szCs w:val="21"/>
                    </w:rPr>
                  </w:pPr>
                  <w:r>
                    <w:rPr>
                      <w:b/>
                      <w:color w:val="auto"/>
                      <w:szCs w:val="21"/>
                    </w:rPr>
                    <w:t>核算排放速率</w:t>
                  </w:r>
                </w:p>
              </w:tc>
              <w:tc>
                <w:tcPr>
                  <w:tcW w:w="1529" w:type="dxa"/>
                  <w:tcBorders>
                    <w:tl2br w:val="nil"/>
                    <w:tr2bl w:val="nil"/>
                  </w:tcBorders>
                  <w:tcMar>
                    <w:left w:w="28" w:type="dxa"/>
                    <w:right w:w="28" w:type="dxa"/>
                  </w:tcMar>
                  <w:vAlign w:val="center"/>
                </w:tcPr>
                <w:p>
                  <w:pPr>
                    <w:spacing w:line="300" w:lineRule="exact"/>
                    <w:contextualSpacing/>
                    <w:jc w:val="center"/>
                    <w:rPr>
                      <w:b/>
                      <w:color w:val="auto"/>
                      <w:szCs w:val="21"/>
                    </w:rPr>
                  </w:pPr>
                  <w:r>
                    <w:rPr>
                      <w:b/>
                      <w:color w:val="auto"/>
                      <w:szCs w:val="21"/>
                    </w:rPr>
                    <w:t>核算年排放量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cantSplit/>
                <w:trHeight w:val="454" w:hRule="atLeast"/>
                <w:jc w:val="center"/>
              </w:trPr>
              <w:tc>
                <w:tcPr>
                  <w:tcW w:w="7931" w:type="dxa"/>
                  <w:gridSpan w:val="6"/>
                  <w:tcBorders>
                    <w:tl2br w:val="nil"/>
                    <w:tr2bl w:val="nil"/>
                  </w:tcBorders>
                  <w:tcMar>
                    <w:top w:w="28" w:type="dxa"/>
                    <w:left w:w="28" w:type="dxa"/>
                    <w:bottom w:w="28" w:type="dxa"/>
                    <w:right w:w="28" w:type="dxa"/>
                  </w:tcMar>
                  <w:vAlign w:val="center"/>
                </w:tcPr>
                <w:p>
                  <w:pPr>
                    <w:spacing w:line="300" w:lineRule="exact"/>
                    <w:contextualSpacing/>
                    <w:jc w:val="center"/>
                    <w:rPr>
                      <w:rFonts w:hint="eastAsia"/>
                      <w:color w:val="auto"/>
                      <w:sz w:val="21"/>
                      <w:szCs w:val="21"/>
                      <w:lang w:val="en-US" w:eastAsia="zh-CN"/>
                    </w:rPr>
                  </w:pPr>
                  <w:r>
                    <w:rPr>
                      <w:color w:val="auto"/>
                      <w:szCs w:val="21"/>
                    </w:rPr>
                    <w:t>一般排放口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cantSplit/>
                <w:trHeight w:val="454" w:hRule="atLeast"/>
                <w:jc w:val="center"/>
              </w:trPr>
              <w:tc>
                <w:tcPr>
                  <w:tcW w:w="521" w:type="dxa"/>
                  <w:tcBorders>
                    <w:tl2br w:val="nil"/>
                    <w:tr2bl w:val="nil"/>
                  </w:tcBorders>
                  <w:tcMar>
                    <w:top w:w="28" w:type="dxa"/>
                    <w:left w:w="28" w:type="dxa"/>
                    <w:bottom w:w="28" w:type="dxa"/>
                    <w:right w:w="28" w:type="dxa"/>
                  </w:tcMar>
                  <w:vAlign w:val="center"/>
                </w:tcPr>
                <w:p>
                  <w:pPr>
                    <w:spacing w:line="300" w:lineRule="exact"/>
                    <w:contextualSpacing/>
                    <w:jc w:val="center"/>
                    <w:rPr>
                      <w:rFonts w:hint="eastAsia" w:eastAsia="宋体"/>
                      <w:color w:val="auto"/>
                      <w:szCs w:val="21"/>
                      <w:lang w:val="en-US" w:eastAsia="zh-CN"/>
                    </w:rPr>
                  </w:pPr>
                  <w:r>
                    <w:rPr>
                      <w:rFonts w:hint="eastAsia"/>
                      <w:color w:val="auto"/>
                      <w:szCs w:val="21"/>
                      <w:lang w:val="en-US" w:eastAsia="zh-CN"/>
                    </w:rPr>
                    <w:t>1</w:t>
                  </w:r>
                </w:p>
              </w:tc>
              <w:tc>
                <w:tcPr>
                  <w:tcW w:w="1491" w:type="dxa"/>
                  <w:tcBorders>
                    <w:tl2br w:val="nil"/>
                    <w:tr2bl w:val="nil"/>
                  </w:tcBorders>
                  <w:tcMar>
                    <w:top w:w="28" w:type="dxa"/>
                    <w:left w:w="28" w:type="dxa"/>
                    <w:bottom w:w="28" w:type="dxa"/>
                    <w:right w:w="28" w:type="dxa"/>
                  </w:tcMar>
                  <w:vAlign w:val="center"/>
                </w:tcPr>
                <w:p>
                  <w:pPr>
                    <w:keepNext w:val="0"/>
                    <w:keepLines w:val="0"/>
                    <w:pageBreakBefore w:val="0"/>
                    <w:widowControl w:val="0"/>
                    <w:wordWrap/>
                    <w:topLinePunct w:val="0"/>
                    <w:bidi w:val="0"/>
                    <w:adjustRightInd/>
                    <w:snapToGrid/>
                    <w:spacing w:line="300" w:lineRule="exact"/>
                    <w:contextualSpacing/>
                    <w:jc w:val="center"/>
                    <w:textAlignment w:val="auto"/>
                    <w:rPr>
                      <w:rFonts w:hint="eastAsia" w:eastAsia="宋体" w:cs="宋体"/>
                      <w:bCs/>
                      <w:color w:val="auto"/>
                      <w:lang w:val="en-US" w:eastAsia="zh-CN"/>
                    </w:rPr>
                  </w:pPr>
                  <w:r>
                    <w:rPr>
                      <w:rFonts w:hint="eastAsia" w:cs="宋体"/>
                      <w:bCs/>
                      <w:color w:val="auto"/>
                    </w:rPr>
                    <w:t>DA</w:t>
                  </w:r>
                  <w:r>
                    <w:rPr>
                      <w:rFonts w:cs="宋体"/>
                      <w:bCs/>
                      <w:color w:val="auto"/>
                    </w:rPr>
                    <w:t>00</w:t>
                  </w:r>
                  <w:r>
                    <w:rPr>
                      <w:rFonts w:hint="eastAsia" w:cs="宋体"/>
                      <w:bCs/>
                      <w:color w:val="auto"/>
                      <w:lang w:val="en-US" w:eastAsia="zh-CN"/>
                    </w:rPr>
                    <w:t>1</w:t>
                  </w:r>
                </w:p>
              </w:tc>
              <w:tc>
                <w:tcPr>
                  <w:tcW w:w="1393" w:type="dxa"/>
                  <w:tcBorders>
                    <w:tl2br w:val="nil"/>
                    <w:tr2bl w:val="nil"/>
                  </w:tcBorders>
                  <w:tcMar>
                    <w:left w:w="28" w:type="dxa"/>
                    <w:right w:w="28" w:type="dxa"/>
                  </w:tcMar>
                  <w:vAlign w:val="center"/>
                </w:tcPr>
                <w:p>
                  <w:pPr>
                    <w:spacing w:line="300" w:lineRule="exact"/>
                    <w:contextualSpacing/>
                    <w:jc w:val="center"/>
                    <w:rPr>
                      <w:rFonts w:hint="eastAsia" w:ascii="Times New Roman" w:hAnsi="Times New Roman" w:eastAsia="宋体" w:cs="Times New Roman"/>
                      <w:color w:val="auto"/>
                      <w:szCs w:val="21"/>
                      <w:lang w:val="en-US" w:eastAsia="zh-CN"/>
                    </w:rPr>
                  </w:pPr>
                  <w:r>
                    <w:rPr>
                      <w:rFonts w:hint="eastAsia" w:ascii="Times New Roman"/>
                      <w:bCs/>
                      <w:color w:val="auto"/>
                      <w:spacing w:val="0"/>
                      <w:kern w:val="0"/>
                      <w:szCs w:val="21"/>
                      <w:lang w:val="en-US" w:eastAsia="zh-CN" w:bidi="ar"/>
                    </w:rPr>
                    <w:t>油烟</w:t>
                  </w:r>
                </w:p>
              </w:tc>
              <w:tc>
                <w:tcPr>
                  <w:tcW w:w="148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olor w:val="auto"/>
                      <w:spacing w:val="0"/>
                      <w:kern w:val="0"/>
                      <w:sz w:val="21"/>
                      <w:szCs w:val="21"/>
                      <w:lang w:val="en-US" w:eastAsia="zh-CN"/>
                    </w:rPr>
                  </w:pPr>
                  <w:r>
                    <w:rPr>
                      <w:rFonts w:hint="eastAsia"/>
                      <w:b w:val="0"/>
                      <w:bCs/>
                      <w:color w:val="auto"/>
                      <w:szCs w:val="21"/>
                      <w:lang w:val="en-US" w:eastAsia="zh-CN"/>
                    </w:rPr>
                    <w:t>1.84m</w:t>
                  </w:r>
                  <w:r>
                    <w:rPr>
                      <w:b w:val="0"/>
                      <w:bCs/>
                      <w:color w:val="auto"/>
                      <w:szCs w:val="21"/>
                    </w:rPr>
                    <w:t>g/m</w:t>
                  </w:r>
                  <w:r>
                    <w:rPr>
                      <w:b w:val="0"/>
                      <w:bCs/>
                      <w:color w:val="auto"/>
                      <w:szCs w:val="21"/>
                      <w:vertAlign w:val="superscript"/>
                    </w:rPr>
                    <w:t>3</w:t>
                  </w:r>
                </w:p>
              </w:tc>
              <w:tc>
                <w:tcPr>
                  <w:tcW w:w="1512"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spacing w:val="0"/>
                      <w:kern w:val="0"/>
                      <w:sz w:val="21"/>
                      <w:szCs w:val="21"/>
                      <w:lang w:val="en-US" w:eastAsia="zh-CN"/>
                    </w:rPr>
                  </w:pPr>
                  <w:r>
                    <w:rPr>
                      <w:rFonts w:hint="eastAsia"/>
                      <w:b w:val="0"/>
                      <w:bCs w:val="0"/>
                      <w:color w:val="auto"/>
                      <w:spacing w:val="0"/>
                      <w:kern w:val="0"/>
                      <w:sz w:val="21"/>
                      <w:szCs w:val="21"/>
                      <w:lang w:val="en-US" w:eastAsia="zh-CN"/>
                    </w:rPr>
                    <w:t>0.011</w:t>
                  </w:r>
                  <w:r>
                    <w:rPr>
                      <w:b w:val="0"/>
                      <w:bCs w:val="0"/>
                      <w:color w:val="auto"/>
                      <w:szCs w:val="21"/>
                    </w:rPr>
                    <w:t>kg/h</w:t>
                  </w:r>
                </w:p>
              </w:tc>
              <w:tc>
                <w:tcPr>
                  <w:tcW w:w="1529"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b w:val="0"/>
                      <w:bCs w:val="0"/>
                      <w:color w:val="auto"/>
                      <w:spacing w:val="0"/>
                      <w:kern w:val="0"/>
                      <w:sz w:val="21"/>
                      <w:szCs w:val="21"/>
                      <w:lang w:val="en-US" w:eastAsia="zh-CN"/>
                    </w:rPr>
                  </w:pPr>
                  <w:r>
                    <w:rPr>
                      <w:rFonts w:hint="eastAsia"/>
                      <w:b w:val="0"/>
                      <w:bCs w:val="0"/>
                      <w:color w:val="auto"/>
                      <w:spacing w:val="0"/>
                      <w:kern w:val="0"/>
                      <w:sz w:val="21"/>
                      <w:szCs w:val="21"/>
                      <w:lang w:val="en-US" w:eastAsia="zh-CN"/>
                    </w:rPr>
                    <w:t>0.024</w:t>
                  </w:r>
                  <w:r>
                    <w:rPr>
                      <w:b w:val="0"/>
                      <w:bCs w:val="0"/>
                      <w:color w:val="auto"/>
                      <w:szCs w:val="21"/>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cantSplit/>
                <w:trHeight w:val="454" w:hRule="atLeast"/>
                <w:jc w:val="center"/>
              </w:trPr>
              <w:tc>
                <w:tcPr>
                  <w:tcW w:w="7931" w:type="dxa"/>
                  <w:gridSpan w:val="6"/>
                  <w:tcBorders>
                    <w:tl2br w:val="nil"/>
                    <w:tr2bl w:val="nil"/>
                  </w:tcBorders>
                  <w:tcMar>
                    <w:top w:w="28" w:type="dxa"/>
                    <w:left w:w="28" w:type="dxa"/>
                    <w:bottom w:w="28" w:type="dxa"/>
                    <w:right w:w="28" w:type="dxa"/>
                  </w:tcMar>
                  <w:vAlign w:val="center"/>
                </w:tcPr>
                <w:p>
                  <w:pPr>
                    <w:spacing w:line="300" w:lineRule="exact"/>
                    <w:contextualSpacing/>
                    <w:jc w:val="center"/>
                    <w:rPr>
                      <w:color w:val="auto"/>
                      <w:szCs w:val="21"/>
                    </w:rPr>
                  </w:pPr>
                  <w:r>
                    <w:rPr>
                      <w:color w:val="auto"/>
                      <w:szCs w:val="21"/>
                    </w:rPr>
                    <w:t>有组织排放总计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cantSplit/>
                <w:trHeight w:val="454" w:hRule="atLeast"/>
                <w:jc w:val="center"/>
              </w:trPr>
              <w:tc>
                <w:tcPr>
                  <w:tcW w:w="2012" w:type="dxa"/>
                  <w:gridSpan w:val="2"/>
                  <w:tcBorders>
                    <w:tl2br w:val="nil"/>
                    <w:tr2bl w:val="nil"/>
                  </w:tcBorders>
                  <w:tcMar>
                    <w:top w:w="28" w:type="dxa"/>
                    <w:left w:w="28" w:type="dxa"/>
                    <w:bottom w:w="28" w:type="dxa"/>
                    <w:right w:w="28" w:type="dxa"/>
                  </w:tcMar>
                  <w:vAlign w:val="center"/>
                </w:tcPr>
                <w:p>
                  <w:pPr>
                    <w:spacing w:line="300" w:lineRule="exact"/>
                    <w:contextualSpacing/>
                    <w:jc w:val="center"/>
                    <w:rPr>
                      <w:color w:val="auto"/>
                      <w:szCs w:val="21"/>
                    </w:rPr>
                  </w:pPr>
                  <w:r>
                    <w:rPr>
                      <w:color w:val="auto"/>
                      <w:szCs w:val="21"/>
                    </w:rPr>
                    <w:t>有组织排放总计</w:t>
                  </w:r>
                </w:p>
              </w:tc>
              <w:tc>
                <w:tcPr>
                  <w:tcW w:w="4390" w:type="dxa"/>
                  <w:gridSpan w:val="3"/>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eastAsia"/>
                      <w:color w:val="auto"/>
                      <w:sz w:val="21"/>
                      <w:szCs w:val="21"/>
                      <w:lang w:val="en-US" w:eastAsia="zh-CN"/>
                    </w:rPr>
                  </w:pPr>
                  <w:r>
                    <w:rPr>
                      <w:rFonts w:hint="eastAsia"/>
                      <w:color w:val="auto"/>
                      <w:sz w:val="21"/>
                      <w:szCs w:val="21"/>
                      <w:lang w:val="en-US" w:eastAsia="zh-CN"/>
                    </w:rPr>
                    <w:t>油烟</w:t>
                  </w:r>
                </w:p>
              </w:tc>
              <w:tc>
                <w:tcPr>
                  <w:tcW w:w="1529"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color w:val="auto"/>
                      <w:sz w:val="21"/>
                      <w:szCs w:val="21"/>
                      <w:lang w:val="en-US" w:eastAsia="zh-CN"/>
                    </w:rPr>
                  </w:pPr>
                  <w:r>
                    <w:rPr>
                      <w:rFonts w:hint="eastAsia"/>
                      <w:color w:val="auto"/>
                      <w:spacing w:val="0"/>
                      <w:kern w:val="0"/>
                      <w:sz w:val="21"/>
                      <w:szCs w:val="21"/>
                      <w:lang w:val="en-US" w:eastAsia="zh-CN"/>
                    </w:rPr>
                    <w:t>0.024</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w:t>
            </w:r>
            <w:r>
              <w:rPr>
                <w:rFonts w:hint="eastAsia" w:cs="Times New Roman"/>
                <w:b w:val="0"/>
                <w:bCs/>
                <w:color w:val="auto"/>
                <w:sz w:val="24"/>
                <w:szCs w:val="24"/>
                <w:lang w:val="en-US" w:eastAsia="zh-CN"/>
              </w:rPr>
              <w:t>6</w:t>
            </w:r>
            <w:r>
              <w:rPr>
                <w:rFonts w:hint="eastAsia" w:ascii="Times New Roman" w:hAnsi="Times New Roman" w:cs="Times New Roman"/>
                <w:b w:val="0"/>
                <w:bCs/>
                <w:color w:val="auto"/>
                <w:sz w:val="24"/>
                <w:szCs w:val="24"/>
                <w:lang w:val="en-US" w:eastAsia="zh-CN"/>
              </w:rPr>
              <w:t>）运营期</w:t>
            </w:r>
            <w:r>
              <w:rPr>
                <w:rFonts w:hint="eastAsia" w:ascii="Times New Roman" w:hAnsi="Times New Roman" w:eastAsia="宋体" w:cs="Times New Roman"/>
                <w:b w:val="0"/>
                <w:bCs/>
                <w:color w:val="auto"/>
                <w:sz w:val="24"/>
                <w:szCs w:val="24"/>
                <w:lang w:val="en-US" w:eastAsia="zh-CN"/>
              </w:rPr>
              <w:t>废气监测要求</w:t>
            </w:r>
          </w:p>
          <w:p>
            <w:pPr>
              <w:spacing w:line="360" w:lineRule="auto"/>
              <w:ind w:firstLine="480" w:firstLineChars="200"/>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根据《排污单位自行监测技术指南</w:t>
            </w:r>
            <w:r>
              <w:rPr>
                <w:rFonts w:hint="eastAsia" w:ascii="Times New Roman" w:hAnsi="Times New Roman" w:cs="Times New Roman"/>
                <w:b w:val="0"/>
                <w:bCs/>
                <w:color w:val="auto"/>
                <w:sz w:val="24"/>
                <w:szCs w:val="24"/>
                <w:lang w:val="en-US" w:eastAsia="zh-CN"/>
              </w:rPr>
              <w:t xml:space="preserve"> 总则</w:t>
            </w:r>
            <w:r>
              <w:rPr>
                <w:rFonts w:hint="eastAsia" w:ascii="Times New Roman" w:hAnsi="Times New Roman" w:eastAsia="宋体" w:cs="Times New Roman"/>
                <w:b w:val="0"/>
                <w:bCs/>
                <w:color w:val="auto"/>
                <w:sz w:val="24"/>
                <w:szCs w:val="24"/>
                <w:lang w:val="en-US" w:eastAsia="zh-CN"/>
              </w:rPr>
              <w:t>》（HJ</w:t>
            </w:r>
            <w:r>
              <w:rPr>
                <w:rFonts w:hint="eastAsia" w:ascii="Times New Roman" w:hAnsi="Times New Roman" w:cs="Times New Roman"/>
                <w:b w:val="0"/>
                <w:bCs/>
                <w:color w:val="auto"/>
                <w:sz w:val="24"/>
                <w:szCs w:val="24"/>
                <w:lang w:val="en-US" w:eastAsia="zh-CN"/>
              </w:rPr>
              <w:t>819</w:t>
            </w:r>
            <w:r>
              <w:rPr>
                <w:rFonts w:hint="eastAsia" w:ascii="Times New Roman" w:hAnsi="Times New Roman" w:eastAsia="宋体" w:cs="Times New Roman"/>
                <w:b w:val="0"/>
                <w:bCs/>
                <w:color w:val="auto"/>
                <w:sz w:val="24"/>
                <w:szCs w:val="24"/>
                <w:lang w:val="en-US" w:eastAsia="zh-CN"/>
              </w:rPr>
              <w:t>-201</w:t>
            </w:r>
            <w:r>
              <w:rPr>
                <w:rFonts w:hint="eastAsia" w:ascii="Times New Roman" w:hAnsi="Times New Roman" w:cs="Times New Roman"/>
                <w:b w:val="0"/>
                <w:bCs/>
                <w:color w:val="auto"/>
                <w:sz w:val="24"/>
                <w:szCs w:val="24"/>
                <w:lang w:val="en-US" w:eastAsia="zh-CN"/>
              </w:rPr>
              <w:t>7</w:t>
            </w:r>
            <w:r>
              <w:rPr>
                <w:rFonts w:hint="eastAsia" w:ascii="Times New Roman" w:hAnsi="Times New Roman" w:eastAsia="宋体" w:cs="Times New Roman"/>
                <w:b w:val="0"/>
                <w:bCs/>
                <w:color w:val="auto"/>
                <w:sz w:val="24"/>
                <w:szCs w:val="24"/>
                <w:lang w:val="en-US" w:eastAsia="zh-CN"/>
              </w:rPr>
              <w:t xml:space="preserve">）和《排污单位自行监测技术指南 </w:t>
            </w:r>
            <w:r>
              <w:rPr>
                <w:rFonts w:hint="eastAsia" w:cs="Times New Roman"/>
                <w:b w:val="0"/>
                <w:bCs/>
                <w:color w:val="auto"/>
                <w:sz w:val="24"/>
                <w:szCs w:val="24"/>
                <w:lang w:val="en-US" w:eastAsia="zh-CN"/>
              </w:rPr>
              <w:t>食品制造</w:t>
            </w:r>
            <w:r>
              <w:rPr>
                <w:rFonts w:hint="eastAsia" w:ascii="Times New Roman" w:hAnsi="Times New Roman" w:eastAsia="宋体" w:cs="Times New Roman"/>
                <w:b w:val="0"/>
                <w:bCs/>
                <w:color w:val="auto"/>
                <w:sz w:val="24"/>
                <w:szCs w:val="24"/>
                <w:lang w:val="en-US" w:eastAsia="zh-CN"/>
              </w:rPr>
              <w:t>》（HJ 108</w:t>
            </w:r>
            <w:r>
              <w:rPr>
                <w:rFonts w:hint="eastAsia" w:cs="Times New Roman"/>
                <w:b w:val="0"/>
                <w:bCs/>
                <w:color w:val="auto"/>
                <w:sz w:val="24"/>
                <w:szCs w:val="24"/>
                <w:lang w:val="en-US" w:eastAsia="zh-CN"/>
              </w:rPr>
              <w:t>4</w:t>
            </w:r>
            <w:r>
              <w:rPr>
                <w:rFonts w:hint="eastAsia" w:ascii="Times New Roman" w:hAnsi="Times New Roman" w:eastAsia="宋体" w:cs="Times New Roman"/>
                <w:b w:val="0"/>
                <w:bCs/>
                <w:color w:val="auto"/>
                <w:sz w:val="24"/>
                <w:szCs w:val="24"/>
                <w:lang w:val="en-US" w:eastAsia="zh-CN"/>
              </w:rPr>
              <w:t>-2020）执行制定，项目废气监测计划见表4-</w:t>
            </w:r>
            <w:r>
              <w:rPr>
                <w:rFonts w:hint="eastAsia" w:cs="Times New Roman"/>
                <w:b w:val="0"/>
                <w:bCs/>
                <w:color w:val="auto"/>
                <w:sz w:val="24"/>
                <w:szCs w:val="24"/>
                <w:lang w:val="en-US" w:eastAsia="zh-CN"/>
              </w:rPr>
              <w:t>5</w:t>
            </w:r>
            <w:r>
              <w:rPr>
                <w:rFonts w:hint="eastAsia" w:ascii="Times New Roman" w:hAnsi="Times New Roman" w:eastAsia="宋体" w:cs="Times New Roman"/>
                <w:b w:val="0"/>
                <w:bCs/>
                <w:color w:val="auto"/>
                <w:sz w:val="24"/>
                <w:szCs w:val="24"/>
                <w:lang w:val="en-US" w:eastAsia="zh-CN"/>
              </w:rPr>
              <w:t>。</w:t>
            </w:r>
          </w:p>
          <w:p>
            <w:pPr>
              <w:jc w:val="center"/>
              <w:rPr>
                <w:rFonts w:hint="default" w:ascii="Times New Roman" w:hAnsi="Times New Roman" w:eastAsia="黑体" w:cs="Times New Roman"/>
                <w:b w:val="0"/>
                <w:bCs w:val="0"/>
                <w:color w:val="auto"/>
                <w:sz w:val="24"/>
                <w:lang w:val="en-US" w:eastAsia="zh-CN"/>
              </w:rPr>
            </w:pPr>
            <w:r>
              <w:rPr>
                <w:rFonts w:hint="eastAsia" w:ascii="Times New Roman" w:hAnsi="Times New Roman" w:eastAsia="黑体" w:cs="Times New Roman"/>
                <w:b w:val="0"/>
                <w:bCs w:val="0"/>
                <w:color w:val="auto"/>
                <w:sz w:val="24"/>
                <w:lang w:val="en-US" w:eastAsia="zh-CN"/>
              </w:rPr>
              <w:t>表4-5  废气污染源监测计划</w:t>
            </w:r>
          </w:p>
          <w:tbl>
            <w:tblPr>
              <w:tblStyle w:val="30"/>
              <w:tblW w:w="794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126"/>
              <w:gridCol w:w="1351"/>
              <w:gridCol w:w="43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cs="宋体"/>
                      <w:b/>
                      <w:color w:val="auto"/>
                      <w:szCs w:val="21"/>
                    </w:rPr>
                  </w:pPr>
                  <w:r>
                    <w:rPr>
                      <w:rFonts w:hint="eastAsia" w:cs="宋体"/>
                      <w:b/>
                      <w:color w:val="auto"/>
                      <w:szCs w:val="21"/>
                    </w:rPr>
                    <w:t>监测点位</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cs="宋体"/>
                      <w:b/>
                      <w:color w:val="auto"/>
                      <w:szCs w:val="21"/>
                    </w:rPr>
                  </w:pPr>
                  <w:r>
                    <w:rPr>
                      <w:rFonts w:hint="eastAsia" w:cs="宋体"/>
                      <w:b/>
                      <w:color w:val="auto"/>
                      <w:szCs w:val="21"/>
                    </w:rPr>
                    <w:t>监测因子</w:t>
                  </w:r>
                </w:p>
              </w:tc>
              <w:tc>
                <w:tcPr>
                  <w:tcW w:w="13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cs="宋体"/>
                      <w:b/>
                      <w:color w:val="auto"/>
                      <w:szCs w:val="21"/>
                    </w:rPr>
                  </w:pPr>
                  <w:r>
                    <w:rPr>
                      <w:rFonts w:hint="eastAsia" w:cs="宋体"/>
                      <w:b/>
                      <w:color w:val="auto"/>
                      <w:szCs w:val="21"/>
                    </w:rPr>
                    <w:t>监测频次</w:t>
                  </w:r>
                </w:p>
              </w:tc>
              <w:tc>
                <w:tcPr>
                  <w:tcW w:w="4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cs="宋体"/>
                      <w:b/>
                      <w:color w:val="auto"/>
                      <w:szCs w:val="21"/>
                    </w:rPr>
                  </w:pPr>
                  <w:r>
                    <w:rPr>
                      <w:rFonts w:hint="eastAsia" w:cs="宋体"/>
                      <w:b/>
                      <w:color w:val="auto"/>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s="宋体"/>
                      <w:bCs/>
                      <w:color w:val="auto"/>
                      <w:szCs w:val="21"/>
                      <w:lang w:eastAsia="zh-CN"/>
                    </w:rPr>
                  </w:pPr>
                  <w:r>
                    <w:rPr>
                      <w:rFonts w:hint="eastAsia" w:cs="宋体"/>
                      <w:bCs/>
                      <w:color w:val="auto"/>
                    </w:rPr>
                    <w:t>DA</w:t>
                  </w:r>
                  <w:r>
                    <w:rPr>
                      <w:rFonts w:cs="宋体"/>
                      <w:bCs/>
                      <w:color w:val="auto"/>
                    </w:rPr>
                    <w:t>001</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s="宋体"/>
                      <w:bCs/>
                      <w:color w:val="auto"/>
                      <w:szCs w:val="21"/>
                      <w:lang w:eastAsia="zh-CN"/>
                    </w:rPr>
                  </w:pPr>
                  <w:r>
                    <w:rPr>
                      <w:rFonts w:hint="eastAsia" w:cs="宋体"/>
                      <w:bCs/>
                      <w:color w:val="auto"/>
                      <w:szCs w:val="21"/>
                      <w:lang w:val="en-US" w:eastAsia="zh-CN"/>
                    </w:rPr>
                    <w:t>油烟</w:t>
                  </w:r>
                </w:p>
              </w:tc>
              <w:tc>
                <w:tcPr>
                  <w:tcW w:w="13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s="宋体"/>
                      <w:bCs/>
                      <w:color w:val="auto"/>
                      <w:szCs w:val="21"/>
                      <w:lang w:val="en-US" w:eastAsia="zh-CN"/>
                    </w:rPr>
                  </w:pPr>
                  <w:r>
                    <w:rPr>
                      <w:rFonts w:hint="eastAsia" w:cs="宋体"/>
                      <w:bCs/>
                      <w:color w:val="auto"/>
                      <w:szCs w:val="21"/>
                    </w:rPr>
                    <w:t>1次/</w:t>
                  </w:r>
                  <w:r>
                    <w:rPr>
                      <w:rFonts w:hint="eastAsia" w:cs="宋体"/>
                      <w:bCs/>
                      <w:color w:val="auto"/>
                      <w:szCs w:val="21"/>
                      <w:lang w:val="en-US" w:eastAsia="zh-CN"/>
                    </w:rPr>
                    <w:t>半年</w:t>
                  </w:r>
                </w:p>
              </w:tc>
              <w:tc>
                <w:tcPr>
                  <w:tcW w:w="4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eastAsia"/>
                      <w:color w:val="auto"/>
                    </w:rPr>
                  </w:pPr>
                  <w:r>
                    <w:rPr>
                      <w:rFonts w:hint="eastAsia"/>
                      <w:color w:val="auto"/>
                    </w:rPr>
                    <w:t>《饮食业油烟排放标准（试行）》（GB18483-2001）</w:t>
                  </w:r>
                </w:p>
              </w:tc>
            </w:tr>
          </w:tbl>
          <w:p>
            <w:pPr>
              <w:spacing w:line="360" w:lineRule="auto"/>
              <w:ind w:firstLine="480" w:firstLineChars="200"/>
              <w:rPr>
                <w:rFonts w:hint="default" w:ascii="Times New Roman" w:hAnsi="Times New Roman" w:eastAsia="宋体"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w:t>
            </w:r>
            <w:r>
              <w:rPr>
                <w:rFonts w:hint="eastAsia" w:cs="Times New Roman"/>
                <w:b w:val="0"/>
                <w:bCs/>
                <w:color w:val="auto"/>
                <w:sz w:val="24"/>
                <w:szCs w:val="24"/>
                <w:lang w:val="en-US" w:eastAsia="zh-CN"/>
              </w:rPr>
              <w:t>7</w:t>
            </w:r>
            <w:r>
              <w:rPr>
                <w:rFonts w:hint="eastAsia" w:ascii="Times New Roman" w:hAnsi="Times New Roman"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废气环境影响</w:t>
            </w:r>
          </w:p>
          <w:p>
            <w:pPr>
              <w:spacing w:line="360" w:lineRule="auto"/>
              <w:ind w:firstLine="480" w:firstLineChars="200"/>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本项目主要污染物为</w:t>
            </w:r>
            <w:r>
              <w:rPr>
                <w:rFonts w:hint="eastAsia"/>
                <w:color w:val="auto"/>
                <w:kern w:val="0"/>
                <w:sz w:val="24"/>
                <w:lang w:val="en-US" w:eastAsia="zh-CN"/>
              </w:rPr>
              <w:t>熬制油烟</w:t>
            </w:r>
            <w:r>
              <w:rPr>
                <w:rFonts w:hint="eastAsia" w:ascii="Times New Roman" w:hAnsi="Times New Roman" w:eastAsia="宋体" w:cs="Times New Roman"/>
                <w:b w:val="0"/>
                <w:bCs/>
                <w:color w:val="auto"/>
                <w:sz w:val="24"/>
                <w:szCs w:val="24"/>
                <w:lang w:val="en-US" w:eastAsia="zh-CN"/>
              </w:rPr>
              <w:t>，</w:t>
            </w:r>
            <w:r>
              <w:rPr>
                <w:rFonts w:hint="eastAsia" w:ascii="Times New Roman" w:hAnsi="Times New Roman" w:cs="Times New Roman"/>
                <w:b w:val="0"/>
                <w:bCs/>
                <w:color w:val="auto"/>
                <w:sz w:val="24"/>
                <w:szCs w:val="24"/>
                <w:lang w:val="en-US" w:eastAsia="zh-CN"/>
              </w:rPr>
              <w:t>经</w:t>
            </w:r>
            <w:r>
              <w:rPr>
                <w:rFonts w:hint="eastAsia" w:cs="Times New Roman"/>
                <w:b w:val="0"/>
                <w:bCs/>
                <w:color w:val="auto"/>
                <w:sz w:val="24"/>
                <w:szCs w:val="24"/>
                <w:lang w:val="en-US" w:eastAsia="zh-CN"/>
              </w:rPr>
              <w:t>集气罩收集后由</w:t>
            </w:r>
            <w:r>
              <w:rPr>
                <w:rFonts w:hint="eastAsia" w:ascii="Times New Roman" w:hAnsi="Times New Roman" w:cs="Times New Roman"/>
                <w:b w:val="0"/>
                <w:bCs/>
                <w:color w:val="auto"/>
                <w:sz w:val="24"/>
                <w:szCs w:val="24"/>
                <w:lang w:val="en-US" w:eastAsia="zh-CN"/>
              </w:rPr>
              <w:t>专用烟道</w:t>
            </w:r>
            <w:r>
              <w:rPr>
                <w:rFonts w:hint="eastAsia" w:cs="Times New Roman"/>
                <w:b w:val="0"/>
                <w:bCs/>
                <w:color w:val="auto"/>
                <w:sz w:val="24"/>
                <w:szCs w:val="24"/>
                <w:lang w:val="en-US" w:eastAsia="zh-CN"/>
              </w:rPr>
              <w:t>引至</w:t>
            </w:r>
            <w:r>
              <w:rPr>
                <w:rFonts w:hint="eastAsia" w:ascii="Times New Roman" w:hAnsi="Times New Roman" w:cs="Times New Roman"/>
                <w:b w:val="0"/>
                <w:bCs/>
                <w:color w:val="auto"/>
                <w:sz w:val="24"/>
                <w:szCs w:val="24"/>
                <w:lang w:val="en-US" w:eastAsia="zh-CN"/>
              </w:rPr>
              <w:t>楼顶</w:t>
            </w:r>
            <w:r>
              <w:rPr>
                <w:rFonts w:hint="eastAsia" w:ascii="Times New Roman" w:hAnsi="Times New Roman" w:eastAsia="宋体" w:cs="Times New Roman"/>
                <w:b w:val="0"/>
                <w:bCs/>
                <w:color w:val="auto"/>
                <w:sz w:val="24"/>
                <w:szCs w:val="24"/>
                <w:lang w:val="en-US" w:eastAsia="zh-CN"/>
              </w:rPr>
              <w:t>通过</w:t>
            </w:r>
            <w:r>
              <w:rPr>
                <w:rFonts w:hint="eastAsia" w:cs="Times New Roman"/>
                <w:b w:val="0"/>
                <w:bCs/>
                <w:color w:val="auto"/>
                <w:sz w:val="24"/>
                <w:szCs w:val="24"/>
                <w:lang w:val="en-US" w:eastAsia="zh-CN"/>
              </w:rPr>
              <w:t>1台静电油烟处理器</w:t>
            </w:r>
            <w:r>
              <w:rPr>
                <w:rFonts w:hint="eastAsia" w:ascii="Times New Roman" w:hAnsi="Times New Roman" w:eastAsia="宋体" w:cs="Times New Roman"/>
                <w:b w:val="0"/>
                <w:bCs/>
                <w:color w:val="auto"/>
                <w:sz w:val="24"/>
                <w:szCs w:val="24"/>
                <w:lang w:val="en-US" w:eastAsia="zh-CN"/>
              </w:rPr>
              <w:t>处理后</w:t>
            </w:r>
            <w:r>
              <w:rPr>
                <w:rFonts w:hint="eastAsia" w:cs="Times New Roman"/>
                <w:b w:val="0"/>
                <w:bCs/>
                <w:color w:val="auto"/>
                <w:sz w:val="24"/>
                <w:szCs w:val="24"/>
                <w:lang w:val="en-US" w:eastAsia="zh-CN"/>
              </w:rPr>
              <w:t>经17m高排气筒（DA001）排放</w:t>
            </w:r>
            <w:r>
              <w:rPr>
                <w:rFonts w:hint="eastAsia" w:ascii="Times New Roman" w:hAnsi="Times New Roman" w:eastAsia="宋体" w:cs="Times New Roman"/>
                <w:b w:val="0"/>
                <w:bCs/>
                <w:color w:val="auto"/>
                <w:sz w:val="24"/>
                <w:szCs w:val="24"/>
                <w:lang w:val="en-US" w:eastAsia="zh-CN"/>
              </w:rPr>
              <w:t>，排放浓度满足《饮食业油烟排放标准（试行）》（GB18483-2001）中</w:t>
            </w:r>
            <w:r>
              <w:rPr>
                <w:rFonts w:hint="eastAsia" w:cs="Times New Roman"/>
                <w:b w:val="0"/>
                <w:bCs/>
                <w:color w:val="auto"/>
                <w:sz w:val="24"/>
                <w:szCs w:val="24"/>
                <w:lang w:val="en-US" w:eastAsia="zh-CN"/>
              </w:rPr>
              <w:t>最高允许排放限值</w:t>
            </w:r>
            <w:r>
              <w:rPr>
                <w:rFonts w:hint="eastAsia" w:ascii="Times New Roman" w:hAnsi="Times New Roman" w:eastAsia="宋体" w:cs="Times New Roman"/>
                <w:b w:val="0"/>
                <w:bCs/>
                <w:color w:val="auto"/>
                <w:sz w:val="24"/>
                <w:szCs w:val="24"/>
                <w:lang w:val="en-US" w:eastAsia="zh-CN"/>
              </w:rPr>
              <w:t>要求</w:t>
            </w:r>
            <w:r>
              <w:rPr>
                <w:rFonts w:hint="eastAsia"/>
                <w:color w:val="auto"/>
                <w:sz w:val="24"/>
                <w:szCs w:val="24"/>
              </w:rPr>
              <w:t>，做到达标排放</w:t>
            </w:r>
            <w:r>
              <w:rPr>
                <w:rFonts w:hint="eastAsia" w:ascii="Times New Roman" w:hAnsi="Times New Roman"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对周围及敏感点的影响较小</w:t>
            </w:r>
            <w:r>
              <w:rPr>
                <w:rFonts w:hint="eastAsia" w:ascii="Times New Roman" w:hAnsi="Times New Roman" w:cs="Times New Roman"/>
                <w:b w:val="0"/>
                <w:bCs/>
                <w:color w:val="auto"/>
                <w:sz w:val="24"/>
                <w:szCs w:val="24"/>
                <w:lang w:val="en-US" w:eastAsia="zh-CN"/>
              </w:rPr>
              <w:t>。因此，本项目大气环境影响可以接受。</w:t>
            </w:r>
          </w:p>
          <w:p>
            <w:pPr>
              <w:spacing w:line="360" w:lineRule="auto"/>
              <w:ind w:firstLine="482" w:firstLineChars="200"/>
              <w:rPr>
                <w:rFonts w:hint="default" w:eastAsia="宋体" w:cs="Times New Roman"/>
                <w:b/>
                <w:bCs w:val="0"/>
                <w:color w:val="auto"/>
                <w:sz w:val="24"/>
                <w:szCs w:val="24"/>
                <w:lang w:val="en-US" w:eastAsia="zh-CN"/>
              </w:rPr>
            </w:pPr>
            <w:r>
              <w:rPr>
                <w:rFonts w:hint="default" w:eastAsia="宋体" w:cs="Times New Roman"/>
                <w:b/>
                <w:bCs w:val="0"/>
                <w:color w:val="auto"/>
                <w:sz w:val="24"/>
                <w:szCs w:val="24"/>
                <w:lang w:val="en-US" w:eastAsia="zh-CN"/>
              </w:rPr>
              <w:t>2、废水</w:t>
            </w:r>
          </w:p>
          <w:p>
            <w:pPr>
              <w:spacing w:line="360" w:lineRule="auto"/>
              <w:ind w:firstLine="480" w:firstLineChars="200"/>
              <w:rPr>
                <w:rFonts w:hint="default" w:eastAsia="宋体" w:cs="Times New Roman"/>
                <w:b w:val="0"/>
                <w:bCs/>
                <w:color w:val="auto"/>
                <w:sz w:val="24"/>
                <w:szCs w:val="24"/>
                <w:lang w:val="en-US" w:eastAsia="zh-CN"/>
              </w:rPr>
            </w:pPr>
            <w:r>
              <w:rPr>
                <w:rFonts w:hint="eastAsia" w:eastAsia="宋体" w:cs="Times New Roman"/>
                <w:b w:val="0"/>
                <w:bCs/>
                <w:color w:val="auto"/>
                <w:sz w:val="24"/>
                <w:szCs w:val="24"/>
                <w:lang w:val="en-US" w:eastAsia="zh-CN"/>
              </w:rPr>
              <w:t>（1）项目废水</w:t>
            </w:r>
            <w:r>
              <w:rPr>
                <w:rFonts w:hint="eastAsia" w:cs="Times New Roman"/>
                <w:b w:val="0"/>
                <w:bCs/>
                <w:color w:val="auto"/>
                <w:sz w:val="24"/>
                <w:szCs w:val="24"/>
                <w:lang w:val="en-US" w:eastAsia="zh-CN"/>
              </w:rPr>
              <w:t>产排情况</w:t>
            </w:r>
          </w:p>
          <w:p>
            <w:pPr>
              <w:autoSpaceDE w:val="0"/>
              <w:autoSpaceDN w:val="0"/>
              <w:adjustRightInd w:val="0"/>
              <w:spacing w:line="360" w:lineRule="auto"/>
              <w:ind w:firstLine="480" w:firstLineChars="200"/>
              <w:jc w:val="left"/>
              <w:rPr>
                <w:rFonts w:hint="eastAsia" w:cs="Times New Roman"/>
                <w:b w:val="0"/>
                <w:bCs/>
                <w:color w:val="auto"/>
                <w:sz w:val="24"/>
                <w:szCs w:val="24"/>
                <w:lang w:val="en-US" w:eastAsia="zh-CN"/>
              </w:rPr>
            </w:pPr>
            <w:r>
              <w:rPr>
                <w:rFonts w:hint="default" w:eastAsia="宋体" w:cs="Times New Roman"/>
                <w:b w:val="0"/>
                <w:bCs/>
                <w:color w:val="auto"/>
                <w:sz w:val="24"/>
                <w:szCs w:val="24"/>
                <w:lang w:val="en-US" w:eastAsia="zh-CN"/>
              </w:rPr>
              <w:t>本项目属于水污染影响型建设项目，</w:t>
            </w:r>
            <w:r>
              <w:rPr>
                <w:rFonts w:hint="eastAsia" w:eastAsia="宋体" w:cs="Times New Roman"/>
                <w:b w:val="0"/>
                <w:bCs/>
                <w:color w:val="auto"/>
                <w:sz w:val="24"/>
                <w:szCs w:val="24"/>
                <w:lang w:val="en-US" w:eastAsia="zh-CN"/>
              </w:rPr>
              <w:t>根据工程分析</w:t>
            </w:r>
            <w:r>
              <w:rPr>
                <w:rFonts w:hint="eastAsia" w:cs="Times New Roman"/>
                <w:b w:val="0"/>
                <w:bCs/>
                <w:color w:val="auto"/>
                <w:sz w:val="24"/>
                <w:szCs w:val="24"/>
                <w:lang w:val="en-US" w:eastAsia="zh-CN"/>
              </w:rPr>
              <w:t>，项目</w:t>
            </w:r>
            <w:r>
              <w:rPr>
                <w:rFonts w:hint="eastAsia" w:hAnsi="宋体"/>
                <w:color w:val="auto"/>
                <w:sz w:val="24"/>
              </w:rPr>
              <w:t>废水</w:t>
            </w:r>
            <w:r>
              <w:rPr>
                <w:rFonts w:hint="eastAsia" w:cs="Times New Roman"/>
                <w:b w:val="0"/>
                <w:bCs/>
                <w:color w:val="auto"/>
                <w:sz w:val="24"/>
                <w:szCs w:val="24"/>
                <w:lang w:val="en-US" w:eastAsia="zh-CN"/>
              </w:rPr>
              <w:t>主要为生活污水和生产废水（清洗废水、浸泡废水、预煮冷却废水、杀菌冷却废水）</w:t>
            </w:r>
            <w:r>
              <w:rPr>
                <w:rFonts w:hint="eastAsia" w:hAnsi="宋体"/>
                <w:color w:val="auto"/>
                <w:sz w:val="24"/>
                <w:lang w:eastAsia="zh-CN"/>
              </w:rPr>
              <w:t>。</w:t>
            </w:r>
            <w:r>
              <w:rPr>
                <w:rFonts w:hint="eastAsia" w:cs="Times New Roman"/>
                <w:b w:val="0"/>
                <w:bCs/>
                <w:color w:val="auto"/>
                <w:sz w:val="24"/>
                <w:szCs w:val="24"/>
                <w:lang w:val="en-US" w:eastAsia="zh-CN"/>
              </w:rPr>
              <w:t>废水排放量为5.64m</w:t>
            </w:r>
            <w:r>
              <w:rPr>
                <w:rFonts w:hint="eastAsia" w:cs="Times New Roman"/>
                <w:b w:val="0"/>
                <w:bCs/>
                <w:color w:val="auto"/>
                <w:sz w:val="24"/>
                <w:szCs w:val="24"/>
                <w:vertAlign w:val="superscript"/>
                <w:lang w:val="en-US" w:eastAsia="zh-CN"/>
              </w:rPr>
              <w:t>3</w:t>
            </w:r>
            <w:r>
              <w:rPr>
                <w:rFonts w:hint="default" w:cs="Times New Roman"/>
                <w:b w:val="0"/>
                <w:bCs/>
                <w:color w:val="auto"/>
                <w:sz w:val="24"/>
                <w:szCs w:val="24"/>
                <w:lang w:val="en-US" w:eastAsia="zh-CN"/>
              </w:rPr>
              <w:t>/d、</w:t>
            </w:r>
            <w:r>
              <w:rPr>
                <w:rFonts w:hint="eastAsia" w:cs="Times New Roman"/>
                <w:b w:val="0"/>
                <w:bCs/>
                <w:color w:val="auto"/>
                <w:sz w:val="24"/>
                <w:szCs w:val="24"/>
                <w:lang w:val="en-US" w:eastAsia="zh-CN"/>
              </w:rPr>
              <w:t>1523m</w:t>
            </w:r>
            <w:r>
              <w:rPr>
                <w:rFonts w:hint="eastAsia" w:cs="Times New Roman"/>
                <w:b w:val="0"/>
                <w:bCs/>
                <w:color w:val="auto"/>
                <w:sz w:val="24"/>
                <w:szCs w:val="24"/>
                <w:vertAlign w:val="superscript"/>
                <w:lang w:val="en-US" w:eastAsia="zh-CN"/>
              </w:rPr>
              <w:t>3</w:t>
            </w:r>
            <w:r>
              <w:rPr>
                <w:rFonts w:hint="default" w:cs="Times New Roman"/>
                <w:b w:val="0"/>
                <w:bCs/>
                <w:color w:val="auto"/>
                <w:sz w:val="24"/>
                <w:szCs w:val="24"/>
                <w:lang w:val="en-US" w:eastAsia="zh-CN"/>
              </w:rPr>
              <w:t>/a</w:t>
            </w:r>
            <w:r>
              <w:rPr>
                <w:rFonts w:hint="eastAsia" w:cs="Times New Roman"/>
                <w:b w:val="0"/>
                <w:bCs/>
                <w:color w:val="auto"/>
                <w:sz w:val="24"/>
                <w:szCs w:val="24"/>
                <w:lang w:val="en-US" w:eastAsia="zh-CN"/>
              </w:rPr>
              <w:t>，其中生产废水排放量5.0m</w:t>
            </w:r>
            <w:r>
              <w:rPr>
                <w:rFonts w:hint="eastAsia" w:cs="Times New Roman"/>
                <w:b w:val="0"/>
                <w:bCs/>
                <w:color w:val="auto"/>
                <w:sz w:val="24"/>
                <w:szCs w:val="24"/>
                <w:vertAlign w:val="superscript"/>
                <w:lang w:val="en-US" w:eastAsia="zh-CN"/>
              </w:rPr>
              <w:t>3</w:t>
            </w:r>
            <w:r>
              <w:rPr>
                <w:rFonts w:hint="default" w:cs="Times New Roman"/>
                <w:b w:val="0"/>
                <w:bCs/>
                <w:color w:val="auto"/>
                <w:sz w:val="24"/>
                <w:szCs w:val="24"/>
                <w:lang w:val="en-US" w:eastAsia="zh-CN"/>
              </w:rPr>
              <w:t>/d、</w:t>
            </w:r>
            <w:r>
              <w:rPr>
                <w:rFonts w:hint="eastAsia" w:cs="Times New Roman"/>
                <w:b w:val="0"/>
                <w:bCs/>
                <w:color w:val="auto"/>
                <w:sz w:val="24"/>
                <w:szCs w:val="24"/>
                <w:lang w:val="en-US" w:eastAsia="zh-CN"/>
              </w:rPr>
              <w:t>1350m</w:t>
            </w:r>
            <w:r>
              <w:rPr>
                <w:rFonts w:hint="eastAsia" w:cs="Times New Roman"/>
                <w:b w:val="0"/>
                <w:bCs/>
                <w:color w:val="auto"/>
                <w:sz w:val="24"/>
                <w:szCs w:val="24"/>
                <w:vertAlign w:val="superscript"/>
                <w:lang w:val="en-US" w:eastAsia="zh-CN"/>
              </w:rPr>
              <w:t>3</w:t>
            </w:r>
            <w:r>
              <w:rPr>
                <w:rFonts w:hint="default" w:cs="Times New Roman"/>
                <w:b w:val="0"/>
                <w:bCs/>
                <w:color w:val="auto"/>
                <w:sz w:val="24"/>
                <w:szCs w:val="24"/>
                <w:lang w:val="en-US" w:eastAsia="zh-CN"/>
              </w:rPr>
              <w:t>/a</w:t>
            </w:r>
            <w:r>
              <w:rPr>
                <w:rFonts w:hint="eastAsia" w:cs="Times New Roman"/>
                <w:b w:val="0"/>
                <w:bCs/>
                <w:color w:val="auto"/>
                <w:sz w:val="24"/>
                <w:szCs w:val="24"/>
                <w:lang w:val="en-US" w:eastAsia="zh-CN"/>
              </w:rPr>
              <w:t>，主要污染物为COD、BOD</w:t>
            </w:r>
            <w:r>
              <w:rPr>
                <w:rFonts w:hint="eastAsia" w:cs="Times New Roman"/>
                <w:b w:val="0"/>
                <w:bCs/>
                <w:color w:val="auto"/>
                <w:sz w:val="24"/>
                <w:szCs w:val="24"/>
                <w:vertAlign w:val="subscript"/>
                <w:lang w:val="en-US" w:eastAsia="zh-CN"/>
              </w:rPr>
              <w:t>5</w:t>
            </w:r>
            <w:r>
              <w:rPr>
                <w:rFonts w:hint="eastAsia" w:cs="Times New Roman"/>
                <w:b w:val="0"/>
                <w:bCs/>
                <w:color w:val="auto"/>
                <w:sz w:val="24"/>
                <w:szCs w:val="24"/>
                <w:lang w:val="en-US" w:eastAsia="zh-CN"/>
              </w:rPr>
              <w:t>、SS、NH</w:t>
            </w:r>
            <w:r>
              <w:rPr>
                <w:rFonts w:hint="eastAsia" w:cs="Times New Roman"/>
                <w:b w:val="0"/>
                <w:bCs/>
                <w:color w:val="auto"/>
                <w:sz w:val="24"/>
                <w:szCs w:val="24"/>
                <w:vertAlign w:val="subscript"/>
                <w:lang w:val="en-US" w:eastAsia="zh-CN"/>
              </w:rPr>
              <w:t>3</w:t>
            </w:r>
            <w:r>
              <w:rPr>
                <w:rFonts w:hint="eastAsia" w:cs="Times New Roman"/>
                <w:b w:val="0"/>
                <w:bCs/>
                <w:color w:val="auto"/>
                <w:sz w:val="24"/>
                <w:szCs w:val="24"/>
                <w:lang w:val="en-US" w:eastAsia="zh-CN"/>
              </w:rPr>
              <w:t>-N、TP、动植物油；生活污水排放量为0.64t/d、173t/a，主要污染物COD为300mg/L、BOD</w:t>
            </w:r>
            <w:r>
              <w:rPr>
                <w:rFonts w:hint="eastAsia" w:cs="Times New Roman"/>
                <w:b w:val="0"/>
                <w:bCs/>
                <w:color w:val="auto"/>
                <w:sz w:val="24"/>
                <w:szCs w:val="24"/>
                <w:vertAlign w:val="subscript"/>
                <w:lang w:val="en-US" w:eastAsia="zh-CN"/>
              </w:rPr>
              <w:t>5</w:t>
            </w:r>
            <w:r>
              <w:rPr>
                <w:rFonts w:hint="eastAsia" w:cs="Times New Roman"/>
                <w:b w:val="0"/>
                <w:bCs/>
                <w:color w:val="auto"/>
                <w:sz w:val="24"/>
                <w:szCs w:val="24"/>
                <w:lang w:val="en-US" w:eastAsia="zh-CN"/>
              </w:rPr>
              <w:t>为150mg/L、SS为200mg/L、氨氮25mg/L。生活污水直接经园区污水管网排入石泉县污水处理厂。由于《排放源统计调查产排污核算方法和系数手册》中无本行业，本次评价根据本项目生产工艺，结合《1439 其他方便食品制造行业系数手册》和《1469 其他调味品、发酵制品制造行业系数手册》两个相近行业的系数，同时</w:t>
            </w:r>
            <w:r>
              <w:rPr>
                <w:rFonts w:hint="eastAsia"/>
                <w:bCs/>
                <w:color w:val="auto"/>
                <w:sz w:val="24"/>
                <w:lang w:eastAsia="zh-CN"/>
              </w:rPr>
              <w:t>类比《陕西汀味融绿色农产品开发有限公司年产800万瓶木耳酱生产线建设项目环境影响报告表》，本项目生产废水污染物产生浓度见表</w:t>
            </w:r>
            <w:r>
              <w:rPr>
                <w:rFonts w:hint="eastAsia"/>
                <w:bCs/>
                <w:color w:val="auto"/>
                <w:sz w:val="24"/>
                <w:lang w:val="en-US" w:eastAsia="zh-CN"/>
              </w:rPr>
              <w:t>4-6</w:t>
            </w:r>
            <w:r>
              <w:rPr>
                <w:rFonts w:hint="eastAsia" w:cs="Times New Roman"/>
                <w:b w:val="0"/>
                <w:bCs/>
                <w:color w:val="auto"/>
                <w:sz w:val="24"/>
                <w:szCs w:val="24"/>
                <w:lang w:val="en-US" w:eastAsia="zh-CN"/>
              </w:rPr>
              <w:t>。本项目</w:t>
            </w:r>
            <w:r>
              <w:rPr>
                <w:rFonts w:hint="eastAsia"/>
                <w:bCs/>
                <w:color w:val="auto"/>
                <w:sz w:val="24"/>
                <w:lang w:eastAsia="zh-CN"/>
              </w:rPr>
              <w:t>生产工艺、污水产生情况</w:t>
            </w:r>
            <w:r>
              <w:rPr>
                <w:rFonts w:hint="eastAsia" w:cs="Times New Roman"/>
                <w:b w:val="0"/>
                <w:bCs/>
                <w:color w:val="auto"/>
                <w:sz w:val="24"/>
                <w:szCs w:val="24"/>
                <w:lang w:val="en-US" w:eastAsia="zh-CN"/>
              </w:rPr>
              <w:t>与</w:t>
            </w:r>
            <w:r>
              <w:rPr>
                <w:rFonts w:hint="eastAsia"/>
                <w:bCs/>
                <w:color w:val="auto"/>
                <w:sz w:val="24"/>
                <w:lang w:eastAsia="zh-CN"/>
              </w:rPr>
              <w:t>陕西汀味融绿色农产品开发有限公司年产800万瓶木耳酱生产线建设项目类似，因此具有类比可行性。</w:t>
            </w:r>
          </w:p>
          <w:p>
            <w:pPr>
              <w:autoSpaceDE w:val="0"/>
              <w:autoSpaceDN w:val="0"/>
              <w:adjustRightInd w:val="0"/>
              <w:spacing w:line="360" w:lineRule="auto"/>
              <w:ind w:firstLine="480" w:firstLineChars="200"/>
              <w:jc w:val="left"/>
              <w:rPr>
                <w:rFonts w:hint="eastAsia"/>
                <w:color w:val="auto"/>
                <w:sz w:val="24"/>
              </w:rPr>
            </w:pPr>
            <w:r>
              <w:rPr>
                <w:rFonts w:hint="eastAsia" w:cs="Times New Roman"/>
                <w:b w:val="0"/>
                <w:bCs/>
                <w:color w:val="auto"/>
                <w:sz w:val="24"/>
                <w:szCs w:val="24"/>
                <w:lang w:val="en-US" w:eastAsia="zh-CN"/>
              </w:rPr>
              <w:t>项目设10m</w:t>
            </w:r>
            <w:r>
              <w:rPr>
                <w:rFonts w:hint="eastAsia" w:cs="Times New Roman"/>
                <w:b w:val="0"/>
                <w:bCs/>
                <w:color w:val="auto"/>
                <w:sz w:val="24"/>
                <w:szCs w:val="24"/>
                <w:vertAlign w:val="superscript"/>
                <w:lang w:val="en-US" w:eastAsia="zh-CN"/>
              </w:rPr>
              <w:t>3</w:t>
            </w:r>
            <w:r>
              <w:rPr>
                <w:rFonts w:hint="eastAsia" w:cs="Times New Roman"/>
                <w:b w:val="0"/>
                <w:bCs/>
                <w:color w:val="auto"/>
                <w:sz w:val="24"/>
                <w:szCs w:val="24"/>
                <w:lang w:val="en-US" w:eastAsia="zh-CN"/>
              </w:rPr>
              <w:t>隔油沉淀池一座，生产废水经厂区隔油沉淀池预处理后，使用吸污车拉运至安康瑞锦泉食品有限公司污水处理站处理，之后排入市政污水管网，最终进入石泉县污水处理厂。</w:t>
            </w:r>
            <w:r>
              <w:rPr>
                <w:rFonts w:hint="eastAsia"/>
                <w:color w:val="auto"/>
                <w:sz w:val="24"/>
                <w:lang w:val="en-US" w:eastAsia="zh-CN"/>
              </w:rPr>
              <w:t>根据上述分析，</w:t>
            </w:r>
            <w:r>
              <w:rPr>
                <w:rFonts w:hint="eastAsia"/>
                <w:color w:val="auto"/>
                <w:sz w:val="24"/>
              </w:rPr>
              <w:t>本项目废水主要污染物的产生及排放情况见表</w:t>
            </w:r>
            <w:r>
              <w:rPr>
                <w:rFonts w:hint="eastAsia"/>
                <w:color w:val="auto"/>
                <w:sz w:val="24"/>
                <w:lang w:val="en-US" w:eastAsia="zh-CN"/>
              </w:rPr>
              <w:t>4-6</w:t>
            </w:r>
            <w:r>
              <w:rPr>
                <w:rFonts w:hint="eastAsia"/>
                <w:color w:val="auto"/>
                <w:sz w:val="24"/>
              </w:rPr>
              <w:t>。</w:t>
            </w:r>
          </w:p>
          <w:p>
            <w:pPr>
              <w:jc w:val="center"/>
              <w:rPr>
                <w:rFonts w:hint="eastAsia" w:ascii="Times New Roman" w:hAnsi="Times New Roman" w:eastAsia="黑体" w:cs="Times New Roman"/>
                <w:b w:val="0"/>
                <w:bCs w:val="0"/>
                <w:color w:val="auto"/>
                <w:sz w:val="24"/>
                <w:lang w:val="en-US" w:eastAsia="zh-CN"/>
              </w:rPr>
            </w:pPr>
            <w:r>
              <w:rPr>
                <w:rFonts w:hint="eastAsia" w:ascii="Times New Roman" w:hAnsi="Times New Roman" w:eastAsia="黑体" w:cs="Times New Roman"/>
                <w:b w:val="0"/>
                <w:bCs w:val="0"/>
                <w:color w:val="auto"/>
                <w:sz w:val="24"/>
                <w:lang w:val="en-US" w:eastAsia="zh-CN"/>
              </w:rPr>
              <w:t>表4-6  项目废水主要污染物的产生及排放情况一览表</w:t>
            </w:r>
          </w:p>
          <w:tbl>
            <w:tblPr>
              <w:tblStyle w:val="30"/>
              <w:tblW w:w="787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324"/>
              <w:gridCol w:w="1821"/>
              <w:gridCol w:w="939"/>
              <w:gridCol w:w="690"/>
              <w:gridCol w:w="705"/>
              <w:gridCol w:w="765"/>
              <w:gridCol w:w="675"/>
              <w:gridCol w:w="9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3145" w:type="dxa"/>
                  <w:gridSpan w:val="2"/>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eastAsia="宋体"/>
                      <w:b/>
                      <w:bCs w:val="0"/>
                      <w:color w:val="auto"/>
                      <w:spacing w:val="0"/>
                      <w:sz w:val="21"/>
                      <w:szCs w:val="21"/>
                      <w:lang w:val="en-US" w:eastAsia="zh-CN"/>
                    </w:rPr>
                  </w:pPr>
                  <w:r>
                    <w:rPr>
                      <w:rFonts w:hint="eastAsia"/>
                      <w:b/>
                      <w:bCs w:val="0"/>
                      <w:color w:val="auto"/>
                      <w:spacing w:val="0"/>
                      <w:sz w:val="21"/>
                      <w:szCs w:val="21"/>
                      <w:lang w:val="en-US" w:eastAsia="zh-CN"/>
                    </w:rPr>
                    <w:t>排污类型</w:t>
                  </w:r>
                </w:p>
              </w:tc>
              <w:tc>
                <w:tcPr>
                  <w:tcW w:w="939"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b/>
                      <w:bCs w:val="0"/>
                      <w:color w:val="auto"/>
                      <w:spacing w:val="0"/>
                      <w:sz w:val="21"/>
                      <w:szCs w:val="21"/>
                    </w:rPr>
                  </w:pPr>
                  <w:r>
                    <w:rPr>
                      <w:b/>
                      <w:bCs w:val="0"/>
                      <w:color w:val="auto"/>
                      <w:spacing w:val="0"/>
                      <w:sz w:val="21"/>
                      <w:szCs w:val="21"/>
                    </w:rPr>
                    <w:t>COD</w:t>
                  </w:r>
                </w:p>
              </w:tc>
              <w:tc>
                <w:tcPr>
                  <w:tcW w:w="690"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b/>
                      <w:bCs w:val="0"/>
                      <w:color w:val="auto"/>
                      <w:spacing w:val="0"/>
                      <w:sz w:val="21"/>
                      <w:szCs w:val="21"/>
                    </w:rPr>
                  </w:pPr>
                  <w:r>
                    <w:rPr>
                      <w:b/>
                      <w:bCs w:val="0"/>
                      <w:color w:val="auto"/>
                      <w:spacing w:val="0"/>
                      <w:sz w:val="21"/>
                      <w:szCs w:val="21"/>
                    </w:rPr>
                    <w:t>BOD</w:t>
                  </w:r>
                  <w:r>
                    <w:rPr>
                      <w:b/>
                      <w:bCs w:val="0"/>
                      <w:color w:val="auto"/>
                      <w:spacing w:val="0"/>
                      <w:sz w:val="21"/>
                      <w:szCs w:val="21"/>
                      <w:vertAlign w:val="subscript"/>
                    </w:rPr>
                    <w:t>5</w:t>
                  </w:r>
                </w:p>
              </w:tc>
              <w:tc>
                <w:tcPr>
                  <w:tcW w:w="70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b/>
                      <w:bCs w:val="0"/>
                      <w:color w:val="auto"/>
                      <w:spacing w:val="0"/>
                      <w:sz w:val="21"/>
                      <w:szCs w:val="21"/>
                    </w:rPr>
                  </w:pPr>
                  <w:r>
                    <w:rPr>
                      <w:b/>
                      <w:bCs w:val="0"/>
                      <w:color w:val="auto"/>
                      <w:spacing w:val="0"/>
                      <w:sz w:val="21"/>
                      <w:szCs w:val="21"/>
                    </w:rPr>
                    <w:t>SS</w:t>
                  </w:r>
                </w:p>
              </w:tc>
              <w:tc>
                <w:tcPr>
                  <w:tcW w:w="76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b/>
                      <w:bCs w:val="0"/>
                      <w:color w:val="auto"/>
                      <w:spacing w:val="0"/>
                      <w:sz w:val="21"/>
                      <w:szCs w:val="21"/>
                    </w:rPr>
                  </w:pPr>
                  <w:r>
                    <w:rPr>
                      <w:rFonts w:hint="eastAsia" w:cs="Times New Roman"/>
                      <w:b/>
                      <w:bCs w:val="0"/>
                      <w:color w:val="auto"/>
                      <w:spacing w:val="0"/>
                      <w:sz w:val="21"/>
                      <w:szCs w:val="21"/>
                      <w:lang w:val="en-US" w:eastAsia="zh-CN"/>
                    </w:rPr>
                    <w:t>NH</w:t>
                  </w:r>
                  <w:r>
                    <w:rPr>
                      <w:rFonts w:hint="eastAsia" w:cs="Times New Roman"/>
                      <w:b/>
                      <w:bCs w:val="0"/>
                      <w:color w:val="auto"/>
                      <w:spacing w:val="0"/>
                      <w:sz w:val="21"/>
                      <w:szCs w:val="21"/>
                      <w:vertAlign w:val="subscript"/>
                      <w:lang w:val="en-US" w:eastAsia="zh-CN"/>
                    </w:rPr>
                    <w:t>3</w:t>
                  </w:r>
                  <w:r>
                    <w:rPr>
                      <w:rFonts w:hint="eastAsia" w:cs="Times New Roman"/>
                      <w:b/>
                      <w:bCs w:val="0"/>
                      <w:color w:val="auto"/>
                      <w:spacing w:val="0"/>
                      <w:sz w:val="21"/>
                      <w:szCs w:val="21"/>
                      <w:lang w:val="en-US" w:eastAsia="zh-CN"/>
                    </w:rPr>
                    <w:t>-N</w:t>
                  </w:r>
                </w:p>
              </w:tc>
              <w:tc>
                <w:tcPr>
                  <w:tcW w:w="67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eastAsia="宋体"/>
                      <w:b/>
                      <w:bCs w:val="0"/>
                      <w:color w:val="auto"/>
                      <w:spacing w:val="0"/>
                      <w:sz w:val="21"/>
                      <w:szCs w:val="21"/>
                      <w:lang w:val="en-US" w:eastAsia="zh-CN"/>
                    </w:rPr>
                  </w:pPr>
                  <w:r>
                    <w:rPr>
                      <w:rFonts w:hint="eastAsia"/>
                      <w:b/>
                      <w:bCs w:val="0"/>
                      <w:color w:val="auto"/>
                      <w:spacing w:val="0"/>
                      <w:sz w:val="21"/>
                      <w:szCs w:val="21"/>
                      <w:lang w:val="en-US" w:eastAsia="zh-CN"/>
                    </w:rPr>
                    <w:t>TP</w:t>
                  </w:r>
                </w:p>
              </w:tc>
              <w:tc>
                <w:tcPr>
                  <w:tcW w:w="959"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b/>
                      <w:bCs w:val="0"/>
                      <w:color w:val="auto"/>
                      <w:spacing w:val="0"/>
                      <w:sz w:val="21"/>
                      <w:szCs w:val="21"/>
                    </w:rPr>
                  </w:pPr>
                  <w:r>
                    <w:rPr>
                      <w:rFonts w:hint="eastAsia"/>
                      <w:b/>
                      <w:bCs w:val="0"/>
                      <w:color w:val="auto"/>
                      <w:spacing w:val="0"/>
                      <w:sz w:val="21"/>
                      <w:szCs w:val="21"/>
                      <w:lang w:val="en-US"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rFonts w:hint="default" w:ascii="Times New Roman" w:hAnsi="Times New Roman" w:eastAsia="宋体" w:cs="Times New Roman"/>
                      <w:color w:val="auto"/>
                      <w:spacing w:val="0"/>
                      <w:sz w:val="21"/>
                      <w:szCs w:val="21"/>
                      <w:lang w:val="en-US" w:eastAsia="zh-CN"/>
                    </w:rPr>
                    <w:t>杀菌冷却</w:t>
                  </w:r>
                  <w:r>
                    <w:rPr>
                      <w:rFonts w:hint="eastAsia" w:cs="Times New Roman"/>
                      <w:color w:val="auto"/>
                      <w:spacing w:val="0"/>
                      <w:sz w:val="21"/>
                      <w:szCs w:val="21"/>
                      <w:lang w:val="en-US" w:eastAsia="zh-CN"/>
                    </w:rPr>
                    <w:t>废水、</w:t>
                  </w:r>
                  <w:r>
                    <w:rPr>
                      <w:rFonts w:hint="eastAsia"/>
                      <w:color w:val="auto"/>
                      <w:spacing w:val="0"/>
                      <w:sz w:val="21"/>
                      <w:szCs w:val="21"/>
                      <w:lang w:val="en-US" w:eastAsia="zh-CN"/>
                    </w:rPr>
                    <w:t>洗瓶废水127</w:t>
                  </w:r>
                  <w:r>
                    <w:rPr>
                      <w:rFonts w:hint="eastAsia"/>
                      <w:color w:val="auto"/>
                      <w:spacing w:val="0"/>
                      <w:sz w:val="21"/>
                      <w:szCs w:val="21"/>
                    </w:rPr>
                    <w:t>m</w:t>
                  </w:r>
                  <w:r>
                    <w:rPr>
                      <w:rFonts w:hint="eastAsia"/>
                      <w:color w:val="auto"/>
                      <w:spacing w:val="0"/>
                      <w:sz w:val="21"/>
                      <w:szCs w:val="21"/>
                      <w:vertAlign w:val="superscript"/>
                    </w:rPr>
                    <w:t>3</w:t>
                  </w:r>
                  <w:r>
                    <w:rPr>
                      <w:rFonts w:hint="eastAsia"/>
                      <w:color w:val="auto"/>
                      <w:spacing w:val="0"/>
                      <w:sz w:val="21"/>
                      <w:szCs w:val="21"/>
                    </w:rPr>
                    <w:t>t</w:t>
                  </w:r>
                  <w:r>
                    <w:rPr>
                      <w:color w:val="auto"/>
                      <w:spacing w:val="0"/>
                      <w:sz w:val="21"/>
                      <w:szCs w:val="21"/>
                    </w:rPr>
                    <w:t>/a</w:t>
                  </w: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color w:val="auto"/>
                      <w:spacing w:val="0"/>
                      <w:sz w:val="21"/>
                      <w:szCs w:val="21"/>
                    </w:rPr>
                    <w:t>产生浓度(mg/L)</w:t>
                  </w:r>
                </w:p>
              </w:tc>
              <w:tc>
                <w:tcPr>
                  <w:tcW w:w="939"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z w:val="21"/>
                      <w:szCs w:val="21"/>
                      <w:lang w:val="en-US" w:eastAsia="zh-CN"/>
                    </w:rPr>
                    <w:t>150</w:t>
                  </w:r>
                </w:p>
              </w:tc>
              <w:tc>
                <w:tcPr>
                  <w:tcW w:w="690"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70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z w:val="21"/>
                      <w:szCs w:val="21"/>
                      <w:lang w:val="en-US" w:eastAsia="zh-CN"/>
                    </w:rPr>
                    <w:t>200</w:t>
                  </w:r>
                </w:p>
              </w:tc>
              <w:tc>
                <w:tcPr>
                  <w:tcW w:w="76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67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959"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color w:val="auto"/>
                      <w:spacing w:val="0"/>
                      <w:sz w:val="21"/>
                      <w:szCs w:val="21"/>
                    </w:rPr>
                    <w:t>产生量（t/a）</w:t>
                  </w:r>
                </w:p>
              </w:tc>
              <w:tc>
                <w:tcPr>
                  <w:tcW w:w="93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w:t>
                  </w:r>
                  <w:r>
                    <w:rPr>
                      <w:rFonts w:hint="eastAsia" w:cs="Times New Roman"/>
                      <w:i w:val="0"/>
                      <w:iCs w:val="0"/>
                      <w:color w:val="auto"/>
                      <w:spacing w:val="0"/>
                      <w:kern w:val="0"/>
                      <w:sz w:val="21"/>
                      <w:szCs w:val="21"/>
                      <w:u w:val="none"/>
                      <w:lang w:val="en-US" w:eastAsia="zh-CN" w:bidi="ar"/>
                    </w:rPr>
                    <w:t>0191</w:t>
                  </w:r>
                </w:p>
              </w:tc>
              <w:tc>
                <w:tcPr>
                  <w:tcW w:w="69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w:t>
                  </w:r>
                  <w:r>
                    <w:rPr>
                      <w:rFonts w:hint="eastAsia" w:cs="Times New Roman"/>
                      <w:i w:val="0"/>
                      <w:iCs w:val="0"/>
                      <w:color w:val="auto"/>
                      <w:spacing w:val="0"/>
                      <w:kern w:val="0"/>
                      <w:sz w:val="21"/>
                      <w:szCs w:val="21"/>
                      <w:u w:val="none"/>
                      <w:lang w:val="en-US" w:eastAsia="zh-CN" w:bidi="ar"/>
                    </w:rPr>
                    <w:t>0064</w:t>
                  </w:r>
                </w:p>
              </w:tc>
              <w:tc>
                <w:tcPr>
                  <w:tcW w:w="70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w:t>
                  </w:r>
                  <w:r>
                    <w:rPr>
                      <w:rFonts w:hint="eastAsia" w:cs="Times New Roman"/>
                      <w:i w:val="0"/>
                      <w:iCs w:val="0"/>
                      <w:color w:val="auto"/>
                      <w:spacing w:val="0"/>
                      <w:kern w:val="0"/>
                      <w:sz w:val="21"/>
                      <w:szCs w:val="21"/>
                      <w:u w:val="none"/>
                      <w:lang w:val="en-US" w:eastAsia="zh-CN" w:bidi="ar"/>
                    </w:rPr>
                    <w:t>0254</w:t>
                  </w:r>
                </w:p>
              </w:tc>
              <w:tc>
                <w:tcPr>
                  <w:tcW w:w="76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67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959"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rFonts w:hint="eastAsia"/>
                      <w:color w:val="auto"/>
                      <w:kern w:val="0"/>
                      <w:sz w:val="21"/>
                      <w:szCs w:val="21"/>
                      <w:u w:val="none" w:color="000000"/>
                      <w:lang w:val="en-US" w:eastAsia="zh-CN"/>
                    </w:rPr>
                    <w:t>原料清洗、浸泡</w:t>
                  </w:r>
                  <w:r>
                    <w:rPr>
                      <w:rFonts w:hint="eastAsia" w:cs="Times New Roman"/>
                      <w:color w:val="auto"/>
                      <w:spacing w:val="0"/>
                      <w:sz w:val="21"/>
                      <w:szCs w:val="21"/>
                      <w:lang w:val="en-US" w:eastAsia="zh-CN"/>
                    </w:rPr>
                    <w:t>、预煮冷却废水986</w:t>
                  </w:r>
                  <w:r>
                    <w:rPr>
                      <w:rFonts w:hint="eastAsia"/>
                      <w:color w:val="auto"/>
                      <w:spacing w:val="0"/>
                      <w:sz w:val="21"/>
                      <w:szCs w:val="21"/>
                    </w:rPr>
                    <w:t>m</w:t>
                  </w:r>
                  <w:r>
                    <w:rPr>
                      <w:rFonts w:hint="eastAsia"/>
                      <w:color w:val="auto"/>
                      <w:spacing w:val="0"/>
                      <w:sz w:val="21"/>
                      <w:szCs w:val="21"/>
                      <w:vertAlign w:val="superscript"/>
                    </w:rPr>
                    <w:t>3</w:t>
                  </w:r>
                  <w:r>
                    <w:rPr>
                      <w:color w:val="auto"/>
                      <w:spacing w:val="0"/>
                      <w:sz w:val="21"/>
                      <w:szCs w:val="21"/>
                    </w:rPr>
                    <w:t>/a</w:t>
                  </w: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color w:val="auto"/>
                      <w:spacing w:val="0"/>
                      <w:sz w:val="21"/>
                      <w:szCs w:val="21"/>
                    </w:rPr>
                    <w:t>产生浓度(mg/L)</w:t>
                  </w:r>
                </w:p>
              </w:tc>
              <w:tc>
                <w:tcPr>
                  <w:tcW w:w="939"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kern w:val="2"/>
                      <w:sz w:val="21"/>
                      <w:szCs w:val="21"/>
                      <w:lang w:val="en-US" w:eastAsia="zh-CN" w:bidi="ar-SA"/>
                    </w:rPr>
                    <w:t>450</w:t>
                  </w:r>
                </w:p>
              </w:tc>
              <w:tc>
                <w:tcPr>
                  <w:tcW w:w="690"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kern w:val="2"/>
                      <w:sz w:val="21"/>
                      <w:szCs w:val="21"/>
                      <w:lang w:val="en-US" w:eastAsia="zh-CN" w:bidi="ar-SA"/>
                    </w:rPr>
                    <w:t>150</w:t>
                  </w:r>
                </w:p>
              </w:tc>
              <w:tc>
                <w:tcPr>
                  <w:tcW w:w="70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kern w:val="2"/>
                      <w:sz w:val="21"/>
                      <w:szCs w:val="21"/>
                      <w:lang w:val="en-US" w:eastAsia="zh-CN" w:bidi="ar-SA"/>
                    </w:rPr>
                    <w:t>360</w:t>
                  </w:r>
                </w:p>
              </w:tc>
              <w:tc>
                <w:tcPr>
                  <w:tcW w:w="76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color w:val="auto"/>
                      <w:spacing w:val="0"/>
                      <w:sz w:val="21"/>
                      <w:szCs w:val="21"/>
                      <w:lang w:val="en-US" w:eastAsia="zh-CN"/>
                    </w:rPr>
                  </w:pPr>
                  <w:r>
                    <w:rPr>
                      <w:rFonts w:hint="eastAsia" w:cs="Times New Roman"/>
                      <w:color w:val="auto"/>
                      <w:kern w:val="2"/>
                      <w:sz w:val="21"/>
                      <w:szCs w:val="21"/>
                      <w:lang w:val="en-US" w:eastAsia="zh-CN" w:bidi="ar-SA"/>
                    </w:rPr>
                    <w:t>25</w:t>
                  </w:r>
                </w:p>
              </w:tc>
              <w:tc>
                <w:tcPr>
                  <w:tcW w:w="67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color w:val="auto"/>
                      <w:spacing w:val="0"/>
                      <w:sz w:val="21"/>
                      <w:szCs w:val="21"/>
                      <w:lang w:val="en-US" w:eastAsia="zh-CN"/>
                    </w:rPr>
                  </w:pPr>
                  <w:r>
                    <w:rPr>
                      <w:rFonts w:hint="eastAsia" w:cs="Times New Roman"/>
                      <w:color w:val="auto"/>
                      <w:kern w:val="2"/>
                      <w:sz w:val="21"/>
                      <w:szCs w:val="21"/>
                      <w:lang w:val="en-US" w:eastAsia="zh-CN" w:bidi="ar-SA"/>
                    </w:rPr>
                    <w:t>12</w:t>
                  </w:r>
                </w:p>
              </w:tc>
              <w:tc>
                <w:tcPr>
                  <w:tcW w:w="959"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color w:val="auto"/>
                      <w:spacing w:val="0"/>
                      <w:sz w:val="21"/>
                      <w:szCs w:val="21"/>
                    </w:rPr>
                    <w:t>产生量（t/a）</w:t>
                  </w:r>
                </w:p>
              </w:tc>
              <w:tc>
                <w:tcPr>
                  <w:tcW w:w="939"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w:t>
                  </w:r>
                  <w:r>
                    <w:rPr>
                      <w:rFonts w:hint="eastAsia" w:cs="Times New Roman"/>
                      <w:color w:val="auto"/>
                      <w:spacing w:val="0"/>
                      <w:sz w:val="21"/>
                      <w:szCs w:val="21"/>
                      <w:lang w:val="en-US" w:eastAsia="zh-CN"/>
                    </w:rPr>
                    <w:t>4437</w:t>
                  </w:r>
                </w:p>
              </w:tc>
              <w:tc>
                <w:tcPr>
                  <w:tcW w:w="690"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0.1479</w:t>
                  </w:r>
                </w:p>
              </w:tc>
              <w:tc>
                <w:tcPr>
                  <w:tcW w:w="705" w:type="dxa"/>
                  <w:tcBorders>
                    <w:tl2br w:val="nil"/>
                    <w:tr2bl w:val="nil"/>
                  </w:tcBorders>
                  <w:shd w:val="clear" w:color="auto" w:fill="auto"/>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0.3550</w:t>
                  </w:r>
                  <w:r>
                    <w:rPr>
                      <w:rFonts w:hint="default" w:ascii="Times New Roman" w:hAnsi="Times New Roman" w:eastAsia="宋体" w:cs="Times New Roman"/>
                      <w:color w:val="auto"/>
                      <w:spacing w:val="0"/>
                      <w:sz w:val="21"/>
                      <w:szCs w:val="21"/>
                      <w:lang w:val="en-US" w:eastAsia="zh-CN"/>
                    </w:rPr>
                    <w:t xml:space="preserve"> </w:t>
                  </w:r>
                </w:p>
              </w:tc>
              <w:tc>
                <w:tcPr>
                  <w:tcW w:w="76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0.0247</w:t>
                  </w:r>
                </w:p>
              </w:tc>
              <w:tc>
                <w:tcPr>
                  <w:tcW w:w="67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0.0118</w:t>
                  </w:r>
                </w:p>
              </w:tc>
              <w:tc>
                <w:tcPr>
                  <w:tcW w:w="959"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pacing w:val="0"/>
                      <w:sz w:val="21"/>
                      <w:szCs w:val="21"/>
                      <w:lang w:val="en-US" w:eastAsia="zh-CN"/>
                    </w:rPr>
                  </w:pPr>
                  <w:r>
                    <w:rPr>
                      <w:rFonts w:hint="eastAsia"/>
                      <w:color w:val="auto"/>
                      <w:spacing w:val="0"/>
                      <w:sz w:val="21"/>
                      <w:szCs w:val="21"/>
                      <w:lang w:val="en-US" w:eastAsia="zh-CN"/>
                    </w:rPr>
                    <w:t>设备清洗废水、地面清洗废水237</w:t>
                  </w:r>
                  <w:r>
                    <w:rPr>
                      <w:rFonts w:hint="eastAsia"/>
                      <w:color w:val="auto"/>
                      <w:spacing w:val="0"/>
                      <w:sz w:val="21"/>
                      <w:szCs w:val="21"/>
                    </w:rPr>
                    <w:t>m</w:t>
                  </w:r>
                  <w:r>
                    <w:rPr>
                      <w:rFonts w:hint="eastAsia"/>
                      <w:color w:val="auto"/>
                      <w:spacing w:val="0"/>
                      <w:sz w:val="21"/>
                      <w:szCs w:val="21"/>
                      <w:vertAlign w:val="superscript"/>
                    </w:rPr>
                    <w:t>3</w:t>
                  </w:r>
                  <w:r>
                    <w:rPr>
                      <w:color w:val="auto"/>
                      <w:spacing w:val="0"/>
                      <w:sz w:val="21"/>
                      <w:szCs w:val="21"/>
                    </w:rPr>
                    <w:t>/a</w:t>
                  </w: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color w:val="auto"/>
                      <w:spacing w:val="0"/>
                      <w:sz w:val="21"/>
                      <w:szCs w:val="21"/>
                    </w:rPr>
                    <w:t>产生浓度(mg/L)</w:t>
                  </w:r>
                </w:p>
              </w:tc>
              <w:tc>
                <w:tcPr>
                  <w:tcW w:w="93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1400</w:t>
                  </w:r>
                </w:p>
              </w:tc>
              <w:tc>
                <w:tcPr>
                  <w:tcW w:w="69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65</w:t>
                  </w:r>
                  <w:r>
                    <w:rPr>
                      <w:rFonts w:hint="eastAsia" w:ascii="Times New Roman" w:hAnsi="Times New Roman" w:eastAsia="宋体" w:cs="Times New Roman"/>
                      <w:i w:val="0"/>
                      <w:iCs w:val="0"/>
                      <w:color w:val="auto"/>
                      <w:spacing w:val="0"/>
                      <w:kern w:val="0"/>
                      <w:sz w:val="21"/>
                      <w:szCs w:val="21"/>
                      <w:u w:val="none"/>
                      <w:lang w:val="en-US" w:eastAsia="zh-CN" w:bidi="ar"/>
                    </w:rPr>
                    <w:t>0</w:t>
                  </w:r>
                </w:p>
              </w:tc>
              <w:tc>
                <w:tcPr>
                  <w:tcW w:w="70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9</w:t>
                  </w:r>
                  <w:r>
                    <w:rPr>
                      <w:rFonts w:hint="eastAsia" w:ascii="Times New Roman" w:hAnsi="Times New Roman" w:eastAsia="宋体" w:cs="Times New Roman"/>
                      <w:i w:val="0"/>
                      <w:iCs w:val="0"/>
                      <w:color w:val="auto"/>
                      <w:spacing w:val="0"/>
                      <w:kern w:val="0"/>
                      <w:sz w:val="21"/>
                      <w:szCs w:val="21"/>
                      <w:u w:val="none"/>
                      <w:lang w:val="en-US" w:eastAsia="zh-CN" w:bidi="ar"/>
                    </w:rPr>
                    <w:t>00</w:t>
                  </w:r>
                </w:p>
              </w:tc>
              <w:tc>
                <w:tcPr>
                  <w:tcW w:w="7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140</w:t>
                  </w:r>
                </w:p>
              </w:tc>
              <w:tc>
                <w:tcPr>
                  <w:tcW w:w="67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ascii="Times New Roman" w:hAnsi="Times New Roman" w:eastAsia="宋体" w:cs="Times New Roman"/>
                      <w:i w:val="0"/>
                      <w:iCs w:val="0"/>
                      <w:color w:val="auto"/>
                      <w:spacing w:val="0"/>
                      <w:kern w:val="0"/>
                      <w:sz w:val="21"/>
                      <w:szCs w:val="21"/>
                      <w:u w:val="none"/>
                      <w:lang w:val="en-US" w:eastAsia="zh-CN" w:bidi="ar"/>
                    </w:rPr>
                    <w:t>6</w:t>
                  </w:r>
                  <w:r>
                    <w:rPr>
                      <w:rFonts w:hint="eastAsia" w:cs="Times New Roman"/>
                      <w:i w:val="0"/>
                      <w:iCs w:val="0"/>
                      <w:color w:val="auto"/>
                      <w:spacing w:val="0"/>
                      <w:kern w:val="0"/>
                      <w:sz w:val="21"/>
                      <w:szCs w:val="21"/>
                      <w:u w:val="none"/>
                      <w:lang w:val="en-US" w:eastAsia="zh-CN" w:bidi="ar"/>
                    </w:rPr>
                    <w:t>0</w:t>
                  </w:r>
                </w:p>
              </w:tc>
              <w:tc>
                <w:tcPr>
                  <w:tcW w:w="95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color w:val="auto"/>
                      <w:spacing w:val="0"/>
                      <w:sz w:val="21"/>
                      <w:szCs w:val="21"/>
                    </w:rPr>
                    <w:t>产生量（t/a）</w:t>
                  </w:r>
                </w:p>
              </w:tc>
              <w:tc>
                <w:tcPr>
                  <w:tcW w:w="93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ascii="Times New Roman" w:hAnsi="Times New Roman" w:eastAsia="宋体" w:cs="Times New Roman"/>
                      <w:i w:val="0"/>
                      <w:iCs w:val="0"/>
                      <w:color w:val="auto"/>
                      <w:spacing w:val="0"/>
                      <w:kern w:val="0"/>
                      <w:sz w:val="21"/>
                      <w:szCs w:val="21"/>
                      <w:u w:val="none"/>
                      <w:lang w:val="en-US" w:eastAsia="zh-CN" w:bidi="ar"/>
                    </w:rPr>
                    <w:t>0.</w:t>
                  </w:r>
                  <w:r>
                    <w:rPr>
                      <w:rFonts w:hint="eastAsia" w:cs="Times New Roman"/>
                      <w:i w:val="0"/>
                      <w:iCs w:val="0"/>
                      <w:color w:val="auto"/>
                      <w:spacing w:val="0"/>
                      <w:kern w:val="0"/>
                      <w:sz w:val="21"/>
                      <w:szCs w:val="21"/>
                      <w:u w:val="none"/>
                      <w:lang w:val="en-US" w:eastAsia="zh-CN" w:bidi="ar"/>
                    </w:rPr>
                    <w:t>3318</w:t>
                  </w:r>
                </w:p>
              </w:tc>
              <w:tc>
                <w:tcPr>
                  <w:tcW w:w="69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spacing w:val="0"/>
                      <w:kern w:val="0"/>
                      <w:sz w:val="21"/>
                      <w:szCs w:val="21"/>
                      <w:u w:val="none"/>
                      <w:lang w:val="en-US" w:eastAsia="zh-CN" w:bidi="ar"/>
                    </w:rPr>
                  </w:pPr>
                  <w:r>
                    <w:rPr>
                      <w:rFonts w:hint="eastAsia" w:ascii="Times New Roman" w:hAnsi="Times New Roman" w:eastAsia="宋体" w:cs="Times New Roman"/>
                      <w:i w:val="0"/>
                      <w:iCs w:val="0"/>
                      <w:color w:val="auto"/>
                      <w:spacing w:val="0"/>
                      <w:kern w:val="0"/>
                      <w:sz w:val="21"/>
                      <w:szCs w:val="21"/>
                      <w:u w:val="none"/>
                      <w:lang w:val="en-US" w:eastAsia="zh-CN" w:bidi="ar"/>
                    </w:rPr>
                    <w:t>0.</w:t>
                  </w:r>
                  <w:r>
                    <w:rPr>
                      <w:rFonts w:hint="eastAsia" w:cs="Times New Roman"/>
                      <w:i w:val="0"/>
                      <w:iCs w:val="0"/>
                      <w:color w:val="auto"/>
                      <w:spacing w:val="0"/>
                      <w:kern w:val="0"/>
                      <w:sz w:val="21"/>
                      <w:szCs w:val="21"/>
                      <w:u w:val="none"/>
                      <w:lang w:val="en-US" w:eastAsia="zh-CN" w:bidi="ar"/>
                    </w:rPr>
                    <w:t>1541</w:t>
                  </w:r>
                  <w:r>
                    <w:rPr>
                      <w:rFonts w:hint="eastAsia" w:ascii="Times New Roman" w:hAnsi="Times New Roman" w:eastAsia="宋体" w:cs="Times New Roman"/>
                      <w:i w:val="0"/>
                      <w:iCs w:val="0"/>
                      <w:color w:val="auto"/>
                      <w:spacing w:val="0"/>
                      <w:kern w:val="0"/>
                      <w:sz w:val="21"/>
                      <w:szCs w:val="21"/>
                      <w:u w:val="none"/>
                      <w:lang w:val="en-US" w:eastAsia="zh-CN" w:bidi="ar"/>
                    </w:rPr>
                    <w:t xml:space="preserve"> </w:t>
                  </w:r>
                </w:p>
              </w:tc>
              <w:tc>
                <w:tcPr>
                  <w:tcW w:w="70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0.2133</w:t>
                  </w:r>
                  <w:r>
                    <w:rPr>
                      <w:rFonts w:hint="eastAsia" w:ascii="Times New Roman" w:hAnsi="Times New Roman" w:eastAsia="宋体" w:cs="Times New Roman"/>
                      <w:i w:val="0"/>
                      <w:iCs w:val="0"/>
                      <w:color w:val="auto"/>
                      <w:spacing w:val="0"/>
                      <w:kern w:val="0"/>
                      <w:sz w:val="21"/>
                      <w:szCs w:val="21"/>
                      <w:u w:val="none"/>
                      <w:lang w:val="en-US" w:eastAsia="zh-CN" w:bidi="ar"/>
                    </w:rPr>
                    <w:t xml:space="preserve"> </w:t>
                  </w:r>
                </w:p>
              </w:tc>
              <w:tc>
                <w:tcPr>
                  <w:tcW w:w="7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ascii="Times New Roman" w:hAnsi="Times New Roman" w:eastAsia="宋体" w:cs="Times New Roman"/>
                      <w:i w:val="0"/>
                      <w:iCs w:val="0"/>
                      <w:color w:val="auto"/>
                      <w:spacing w:val="0"/>
                      <w:kern w:val="0"/>
                      <w:sz w:val="21"/>
                      <w:szCs w:val="21"/>
                      <w:u w:val="none"/>
                      <w:lang w:val="en-US" w:eastAsia="zh-CN" w:bidi="ar"/>
                    </w:rPr>
                    <w:t>0.0</w:t>
                  </w:r>
                  <w:r>
                    <w:rPr>
                      <w:rFonts w:hint="eastAsia" w:cs="Times New Roman"/>
                      <w:i w:val="0"/>
                      <w:iCs w:val="0"/>
                      <w:color w:val="auto"/>
                      <w:spacing w:val="0"/>
                      <w:kern w:val="0"/>
                      <w:sz w:val="21"/>
                      <w:szCs w:val="21"/>
                      <w:u w:val="none"/>
                      <w:lang w:val="en-US" w:eastAsia="zh-CN" w:bidi="ar"/>
                    </w:rPr>
                    <w:t>332</w:t>
                  </w:r>
                </w:p>
              </w:tc>
              <w:tc>
                <w:tcPr>
                  <w:tcW w:w="67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spacing w:val="0"/>
                      <w:kern w:val="0"/>
                      <w:sz w:val="21"/>
                      <w:szCs w:val="21"/>
                      <w:u w:val="none"/>
                      <w:lang w:val="en-US" w:eastAsia="zh-CN" w:bidi="ar"/>
                    </w:rPr>
                  </w:pPr>
                  <w:r>
                    <w:rPr>
                      <w:rFonts w:hint="eastAsia" w:ascii="Times New Roman" w:hAnsi="Times New Roman" w:eastAsia="宋体" w:cs="Times New Roman"/>
                      <w:i w:val="0"/>
                      <w:iCs w:val="0"/>
                      <w:color w:val="auto"/>
                      <w:spacing w:val="0"/>
                      <w:kern w:val="0"/>
                      <w:sz w:val="21"/>
                      <w:szCs w:val="21"/>
                      <w:u w:val="none"/>
                      <w:lang w:val="en-US" w:eastAsia="zh-CN" w:bidi="ar"/>
                    </w:rPr>
                    <w:t>0.0</w:t>
                  </w:r>
                  <w:r>
                    <w:rPr>
                      <w:rFonts w:hint="eastAsia" w:cs="Times New Roman"/>
                      <w:i w:val="0"/>
                      <w:iCs w:val="0"/>
                      <w:color w:val="auto"/>
                      <w:spacing w:val="0"/>
                      <w:kern w:val="0"/>
                      <w:sz w:val="21"/>
                      <w:szCs w:val="21"/>
                      <w:u w:val="none"/>
                      <w:lang w:val="en-US" w:eastAsia="zh-CN" w:bidi="ar"/>
                    </w:rPr>
                    <w:t>142</w:t>
                  </w:r>
                  <w:r>
                    <w:rPr>
                      <w:rFonts w:hint="eastAsia" w:ascii="Times New Roman" w:hAnsi="Times New Roman" w:eastAsia="宋体" w:cs="Times New Roman"/>
                      <w:i w:val="0"/>
                      <w:iCs w:val="0"/>
                      <w:color w:val="auto"/>
                      <w:spacing w:val="0"/>
                      <w:kern w:val="0"/>
                      <w:sz w:val="21"/>
                      <w:szCs w:val="21"/>
                      <w:u w:val="none"/>
                      <w:lang w:val="en-US" w:eastAsia="zh-CN" w:bidi="ar"/>
                    </w:rPr>
                    <w:t xml:space="preserve"> </w:t>
                  </w:r>
                </w:p>
              </w:tc>
              <w:tc>
                <w:tcPr>
                  <w:tcW w:w="95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ascii="Times New Roman" w:hAnsi="Times New Roman" w:eastAsia="宋体" w:cs="Times New Roman"/>
                      <w:i w:val="0"/>
                      <w:iCs w:val="0"/>
                      <w:color w:val="auto"/>
                      <w:spacing w:val="0"/>
                      <w:kern w:val="0"/>
                      <w:sz w:val="21"/>
                      <w:szCs w:val="21"/>
                      <w:u w:val="none"/>
                      <w:lang w:val="en-US" w:eastAsia="zh-CN" w:bidi="ar"/>
                    </w:rPr>
                    <w:t>0.0</w:t>
                  </w:r>
                  <w:r>
                    <w:rPr>
                      <w:rFonts w:hint="eastAsia" w:cs="Times New Roman"/>
                      <w:i w:val="0"/>
                      <w:iCs w:val="0"/>
                      <w:color w:val="auto"/>
                      <w:spacing w:val="0"/>
                      <w:kern w:val="0"/>
                      <w:sz w:val="21"/>
                      <w:szCs w:val="21"/>
                      <w:u w:val="none"/>
                      <w:lang w:val="en-US" w:eastAsia="zh-CN" w:bidi="ar"/>
                    </w:rPr>
                    <w:t>593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olor w:val="auto"/>
                      <w:spacing w:val="0"/>
                      <w:sz w:val="21"/>
                      <w:szCs w:val="21"/>
                    </w:rPr>
                  </w:pPr>
                  <w:r>
                    <w:rPr>
                      <w:rFonts w:hint="eastAsia"/>
                      <w:color w:val="auto"/>
                      <w:spacing w:val="0"/>
                      <w:sz w:val="21"/>
                      <w:szCs w:val="21"/>
                      <w:lang w:eastAsia="zh-CN"/>
                    </w:rPr>
                    <w:t>生产废水</w:t>
                  </w:r>
                  <w:r>
                    <w:rPr>
                      <w:rFonts w:hint="eastAsia"/>
                      <w:color w:val="auto"/>
                      <w:spacing w:val="0"/>
                      <w:sz w:val="21"/>
                      <w:szCs w:val="21"/>
                    </w:rPr>
                    <w:t>排口</w:t>
                  </w:r>
                </w:p>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rFonts w:hint="eastAsia"/>
                      <w:color w:val="auto"/>
                      <w:spacing w:val="0"/>
                      <w:sz w:val="21"/>
                      <w:szCs w:val="21"/>
                    </w:rPr>
                    <w:t>污水</w:t>
                  </w:r>
                  <w:r>
                    <w:rPr>
                      <w:rFonts w:hint="eastAsia"/>
                      <w:color w:val="auto"/>
                      <w:spacing w:val="0"/>
                      <w:sz w:val="21"/>
                      <w:szCs w:val="21"/>
                      <w:lang w:val="en-US" w:eastAsia="zh-CN"/>
                    </w:rPr>
                    <w:t>1350</w:t>
                  </w:r>
                  <w:r>
                    <w:rPr>
                      <w:rFonts w:hint="eastAsia"/>
                      <w:color w:val="auto"/>
                      <w:spacing w:val="0"/>
                      <w:sz w:val="21"/>
                      <w:szCs w:val="21"/>
                    </w:rPr>
                    <w:t>m</w:t>
                  </w:r>
                  <w:r>
                    <w:rPr>
                      <w:rFonts w:hint="eastAsia"/>
                      <w:color w:val="auto"/>
                      <w:spacing w:val="0"/>
                      <w:sz w:val="21"/>
                      <w:szCs w:val="21"/>
                      <w:vertAlign w:val="superscript"/>
                    </w:rPr>
                    <w:t>3</w:t>
                  </w:r>
                  <w:r>
                    <w:rPr>
                      <w:rFonts w:hint="eastAsia"/>
                      <w:color w:val="auto"/>
                      <w:spacing w:val="0"/>
                      <w:sz w:val="21"/>
                      <w:szCs w:val="21"/>
                    </w:rPr>
                    <w:t>/a</w:t>
                  </w: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color w:val="auto"/>
                      <w:spacing w:val="0"/>
                      <w:sz w:val="21"/>
                      <w:szCs w:val="21"/>
                    </w:rPr>
                    <w:t>产生浓度(mg/L)</w:t>
                  </w:r>
                </w:p>
              </w:tc>
              <w:tc>
                <w:tcPr>
                  <w:tcW w:w="93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588.6</w:t>
                  </w:r>
                </w:p>
              </w:tc>
              <w:tc>
                <w:tcPr>
                  <w:tcW w:w="69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228.4</w:t>
                  </w:r>
                </w:p>
              </w:tc>
              <w:tc>
                <w:tcPr>
                  <w:tcW w:w="70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439.8</w:t>
                  </w:r>
                </w:p>
              </w:tc>
              <w:tc>
                <w:tcPr>
                  <w:tcW w:w="7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42.9</w:t>
                  </w:r>
                </w:p>
              </w:tc>
              <w:tc>
                <w:tcPr>
                  <w:tcW w:w="67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1</w:t>
                  </w:r>
                  <w:r>
                    <w:rPr>
                      <w:rFonts w:hint="eastAsia" w:cs="Times New Roman"/>
                      <w:i w:val="0"/>
                      <w:iCs w:val="0"/>
                      <w:color w:val="auto"/>
                      <w:spacing w:val="0"/>
                      <w:kern w:val="0"/>
                      <w:sz w:val="21"/>
                      <w:szCs w:val="21"/>
                      <w:u w:val="none"/>
                      <w:lang w:val="en-US" w:eastAsia="zh-CN" w:bidi="ar"/>
                    </w:rPr>
                    <w:t>9.3</w:t>
                  </w:r>
                </w:p>
              </w:tc>
              <w:tc>
                <w:tcPr>
                  <w:tcW w:w="95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43.9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color w:val="auto"/>
                      <w:spacing w:val="0"/>
                      <w:sz w:val="21"/>
                      <w:szCs w:val="21"/>
                    </w:rPr>
                    <w:t>产生量（t/a）</w:t>
                  </w:r>
                </w:p>
              </w:tc>
              <w:tc>
                <w:tcPr>
                  <w:tcW w:w="93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0.7946</w:t>
                  </w:r>
                </w:p>
              </w:tc>
              <w:tc>
                <w:tcPr>
                  <w:tcW w:w="69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 xml:space="preserve">0.3084 </w:t>
                  </w:r>
                </w:p>
              </w:tc>
              <w:tc>
                <w:tcPr>
                  <w:tcW w:w="70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 xml:space="preserve">0.5937 </w:t>
                  </w:r>
                </w:p>
              </w:tc>
              <w:tc>
                <w:tcPr>
                  <w:tcW w:w="7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0.0579</w:t>
                  </w:r>
                </w:p>
              </w:tc>
              <w:tc>
                <w:tcPr>
                  <w:tcW w:w="67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0.026</w:t>
                  </w:r>
                </w:p>
              </w:tc>
              <w:tc>
                <w:tcPr>
                  <w:tcW w:w="95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i w:val="0"/>
                      <w:iCs w:val="0"/>
                      <w:color w:val="auto"/>
                      <w:spacing w:val="0"/>
                      <w:kern w:val="0"/>
                      <w:sz w:val="21"/>
                      <w:szCs w:val="21"/>
                      <w:u w:val="none"/>
                      <w:lang w:val="en-US" w:eastAsia="zh-CN" w:bidi="ar"/>
                    </w:rPr>
                    <w:t>0.0</w:t>
                  </w:r>
                  <w:r>
                    <w:rPr>
                      <w:rFonts w:hint="eastAsia" w:cs="Times New Roman"/>
                      <w:i w:val="0"/>
                      <w:iCs w:val="0"/>
                      <w:color w:val="auto"/>
                      <w:spacing w:val="0"/>
                      <w:kern w:val="0"/>
                      <w:sz w:val="21"/>
                      <w:szCs w:val="21"/>
                      <w:u w:val="none"/>
                      <w:lang w:val="en-US" w:eastAsia="zh-CN" w:bidi="ar"/>
                    </w:rPr>
                    <w:t>593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pacing w:val="0"/>
                      <w:sz w:val="21"/>
                      <w:szCs w:val="21"/>
                      <w:lang w:val="en-US" w:eastAsia="zh-CN"/>
                    </w:rPr>
                  </w:pPr>
                  <w:r>
                    <w:rPr>
                      <w:rFonts w:hint="eastAsia"/>
                      <w:color w:val="auto"/>
                      <w:spacing w:val="0"/>
                      <w:sz w:val="21"/>
                      <w:szCs w:val="21"/>
                      <w:lang w:val="en-US" w:eastAsia="zh-CN"/>
                    </w:rPr>
                    <w:t>治理措施</w:t>
                  </w:r>
                </w:p>
              </w:tc>
              <w:tc>
                <w:tcPr>
                  <w:tcW w:w="4733" w:type="dxa"/>
                  <w:gridSpan w:val="6"/>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color w:val="auto"/>
                      <w:spacing w:val="0"/>
                      <w:sz w:val="21"/>
                      <w:szCs w:val="21"/>
                      <w:lang w:val="en-US" w:eastAsia="zh-CN"/>
                    </w:rPr>
                  </w:pPr>
                  <w:r>
                    <w:rPr>
                      <w:rFonts w:hint="default" w:cs="Times New Roman"/>
                      <w:color w:val="auto"/>
                      <w:spacing w:val="0"/>
                      <w:sz w:val="21"/>
                      <w:szCs w:val="21"/>
                      <w:lang w:val="en-US" w:eastAsia="zh-CN"/>
                    </w:rPr>
                    <w:t>经厂区隔油沉淀池预处理后使用吸污车拉运至安康瑞锦泉食品有限公司污水处理站（隔油+调节+气浮+水解酸化+A/O+沉淀），之后排入市政污水管网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pacing w:val="0"/>
                      <w:sz w:val="21"/>
                      <w:szCs w:val="21"/>
                      <w:lang w:val="en-US" w:eastAsia="zh-CN"/>
                    </w:rPr>
                  </w:pPr>
                  <w:r>
                    <w:rPr>
                      <w:rFonts w:hint="eastAsia"/>
                      <w:color w:val="auto"/>
                      <w:spacing w:val="0"/>
                      <w:sz w:val="21"/>
                      <w:szCs w:val="21"/>
                      <w:lang w:val="en-US" w:eastAsia="zh-CN"/>
                    </w:rPr>
                    <w:t>去除效率</w:t>
                  </w:r>
                </w:p>
              </w:tc>
              <w:tc>
                <w:tcPr>
                  <w:tcW w:w="939" w:type="dxa"/>
                  <w:tcBorders>
                    <w:tl2br w:val="nil"/>
                    <w:tr2bl w:val="nil"/>
                  </w:tcBorders>
                  <w:tcMar>
                    <w:top w:w="0" w:type="dxa"/>
                    <w:left w:w="28" w:type="dxa"/>
                    <w:bottom w:w="0" w:type="dxa"/>
                    <w:right w:w="28" w:type="dxa"/>
                  </w:tcMar>
                  <w:vAlign w:val="center"/>
                </w:tcPr>
                <w:p>
                  <w:pPr>
                    <w:pStyle w:val="92"/>
                    <w:ind w:firstLine="0" w:firstLineChars="0"/>
                    <w:jc w:val="center"/>
                    <w:rPr>
                      <w:rFonts w:hint="default" w:cs="Times New Roman"/>
                      <w:color w:val="auto"/>
                      <w:spacing w:val="0"/>
                      <w:sz w:val="21"/>
                      <w:szCs w:val="21"/>
                      <w:lang w:val="en-US" w:eastAsia="zh-CN"/>
                    </w:rPr>
                  </w:pPr>
                  <w:r>
                    <w:rPr>
                      <w:rFonts w:hint="eastAsia" w:ascii="Times New Roman" w:hAnsi="Times New Roman" w:eastAsia="宋体" w:cs="仿宋"/>
                      <w:color w:val="auto"/>
                      <w:szCs w:val="21"/>
                      <w:lang w:val="en-US" w:eastAsia="zh-CN"/>
                    </w:rPr>
                    <w:t>71</w:t>
                  </w:r>
                  <w:r>
                    <w:rPr>
                      <w:rFonts w:hint="eastAsia" w:ascii="Times New Roman" w:hAnsi="Times New Roman" w:eastAsia="宋体" w:cs="仿宋"/>
                      <w:color w:val="auto"/>
                      <w:szCs w:val="21"/>
                    </w:rPr>
                    <w:t>%</w:t>
                  </w:r>
                </w:p>
              </w:tc>
              <w:tc>
                <w:tcPr>
                  <w:tcW w:w="690" w:type="dxa"/>
                  <w:tcBorders>
                    <w:tl2br w:val="nil"/>
                    <w:tr2bl w:val="nil"/>
                  </w:tcBorders>
                  <w:tcMar>
                    <w:top w:w="0" w:type="dxa"/>
                    <w:left w:w="28" w:type="dxa"/>
                    <w:bottom w:w="0" w:type="dxa"/>
                    <w:right w:w="28" w:type="dxa"/>
                  </w:tcMar>
                  <w:vAlign w:val="center"/>
                </w:tcPr>
                <w:p>
                  <w:pPr>
                    <w:pStyle w:val="92"/>
                    <w:ind w:firstLine="0" w:firstLineChars="0"/>
                    <w:jc w:val="center"/>
                    <w:rPr>
                      <w:rFonts w:hint="default" w:cs="Times New Roman"/>
                      <w:color w:val="auto"/>
                      <w:spacing w:val="0"/>
                      <w:sz w:val="21"/>
                      <w:szCs w:val="21"/>
                      <w:lang w:val="en-US" w:eastAsia="zh-CN"/>
                    </w:rPr>
                  </w:pPr>
                  <w:r>
                    <w:rPr>
                      <w:rFonts w:hint="eastAsia" w:ascii="Times New Roman" w:hAnsi="Times New Roman" w:eastAsia="宋体" w:cs="仿宋"/>
                      <w:color w:val="auto"/>
                      <w:szCs w:val="21"/>
                      <w:lang w:val="en-US" w:eastAsia="zh-CN"/>
                    </w:rPr>
                    <w:t>70</w:t>
                  </w:r>
                  <w:r>
                    <w:rPr>
                      <w:rFonts w:hint="eastAsia" w:ascii="Times New Roman" w:hAnsi="Times New Roman" w:eastAsia="宋体" w:cs="仿宋"/>
                      <w:color w:val="auto"/>
                      <w:szCs w:val="21"/>
                    </w:rPr>
                    <w:t>%</w:t>
                  </w:r>
                </w:p>
              </w:tc>
              <w:tc>
                <w:tcPr>
                  <w:tcW w:w="705" w:type="dxa"/>
                  <w:tcBorders>
                    <w:tl2br w:val="nil"/>
                    <w:tr2bl w:val="nil"/>
                  </w:tcBorders>
                  <w:tcMar>
                    <w:top w:w="0" w:type="dxa"/>
                    <w:left w:w="28" w:type="dxa"/>
                    <w:bottom w:w="0" w:type="dxa"/>
                    <w:right w:w="28" w:type="dxa"/>
                  </w:tcMar>
                  <w:vAlign w:val="center"/>
                </w:tcPr>
                <w:p>
                  <w:pPr>
                    <w:pStyle w:val="92"/>
                    <w:ind w:firstLine="0" w:firstLineChars="0"/>
                    <w:jc w:val="center"/>
                    <w:rPr>
                      <w:rFonts w:hint="default" w:cs="Times New Roman"/>
                      <w:color w:val="auto"/>
                      <w:spacing w:val="0"/>
                      <w:sz w:val="21"/>
                      <w:szCs w:val="21"/>
                      <w:lang w:val="en-US" w:eastAsia="zh-CN"/>
                    </w:rPr>
                  </w:pPr>
                  <w:r>
                    <w:rPr>
                      <w:rFonts w:hint="eastAsia" w:ascii="Times New Roman" w:hAnsi="Times New Roman" w:eastAsia="宋体" w:cs="仿宋"/>
                      <w:color w:val="auto"/>
                      <w:szCs w:val="21"/>
                      <w:lang w:val="en-US" w:eastAsia="zh-CN"/>
                    </w:rPr>
                    <w:t>80</w:t>
                  </w:r>
                  <w:r>
                    <w:rPr>
                      <w:rFonts w:hint="eastAsia" w:ascii="Times New Roman" w:hAnsi="Times New Roman" w:eastAsia="宋体" w:cs="仿宋"/>
                      <w:color w:val="auto"/>
                      <w:szCs w:val="21"/>
                    </w:rPr>
                    <w:t>%</w:t>
                  </w:r>
                </w:p>
              </w:tc>
              <w:tc>
                <w:tcPr>
                  <w:tcW w:w="765" w:type="dxa"/>
                  <w:tcBorders>
                    <w:tl2br w:val="nil"/>
                    <w:tr2bl w:val="nil"/>
                  </w:tcBorders>
                  <w:tcMar>
                    <w:top w:w="0" w:type="dxa"/>
                    <w:left w:w="28" w:type="dxa"/>
                    <w:bottom w:w="0" w:type="dxa"/>
                    <w:right w:w="28" w:type="dxa"/>
                  </w:tcMar>
                  <w:vAlign w:val="center"/>
                </w:tcPr>
                <w:p>
                  <w:pPr>
                    <w:pStyle w:val="92"/>
                    <w:ind w:firstLine="0" w:firstLineChars="0"/>
                    <w:jc w:val="center"/>
                    <w:rPr>
                      <w:rFonts w:hint="default" w:cs="Times New Roman"/>
                      <w:color w:val="auto"/>
                      <w:spacing w:val="0"/>
                      <w:sz w:val="21"/>
                      <w:szCs w:val="21"/>
                      <w:lang w:val="en-US" w:eastAsia="zh-CN"/>
                    </w:rPr>
                  </w:pPr>
                  <w:r>
                    <w:rPr>
                      <w:rFonts w:hint="eastAsia" w:ascii="Times New Roman" w:hAnsi="Times New Roman" w:eastAsia="宋体" w:cs="仿宋"/>
                      <w:color w:val="auto"/>
                      <w:szCs w:val="21"/>
                      <w:lang w:val="en-US" w:eastAsia="zh-CN"/>
                    </w:rPr>
                    <w:t>80</w:t>
                  </w:r>
                  <w:r>
                    <w:rPr>
                      <w:rFonts w:hint="eastAsia" w:ascii="Times New Roman" w:hAnsi="Times New Roman" w:eastAsia="宋体" w:cs="仿宋"/>
                      <w:color w:val="auto"/>
                      <w:szCs w:val="21"/>
                    </w:rPr>
                    <w:t>%</w:t>
                  </w:r>
                </w:p>
              </w:tc>
              <w:tc>
                <w:tcPr>
                  <w:tcW w:w="675" w:type="dxa"/>
                  <w:tcBorders>
                    <w:tl2br w:val="nil"/>
                    <w:tr2bl w:val="nil"/>
                  </w:tcBorders>
                  <w:tcMar>
                    <w:top w:w="0" w:type="dxa"/>
                    <w:left w:w="28" w:type="dxa"/>
                    <w:bottom w:w="0" w:type="dxa"/>
                    <w:right w:w="28" w:type="dxa"/>
                  </w:tcMar>
                  <w:vAlign w:val="center"/>
                </w:tcPr>
                <w:p>
                  <w:pPr>
                    <w:pStyle w:val="92"/>
                    <w:ind w:firstLine="0" w:firstLineChars="0"/>
                    <w:jc w:val="center"/>
                    <w:rPr>
                      <w:rFonts w:hint="default" w:cs="Times New Roman"/>
                      <w:color w:val="auto"/>
                      <w:spacing w:val="0"/>
                      <w:sz w:val="21"/>
                      <w:szCs w:val="21"/>
                      <w:lang w:val="en-US" w:eastAsia="zh-CN"/>
                    </w:rPr>
                  </w:pPr>
                  <w:r>
                    <w:rPr>
                      <w:rFonts w:hint="eastAsia" w:ascii="Times New Roman" w:hAnsi="Times New Roman" w:eastAsia="宋体" w:cs="仿宋"/>
                      <w:color w:val="auto"/>
                      <w:szCs w:val="21"/>
                      <w:lang w:val="en-US" w:eastAsia="zh-CN"/>
                    </w:rPr>
                    <w:t>84</w:t>
                  </w:r>
                  <w:r>
                    <w:rPr>
                      <w:rFonts w:hint="eastAsia" w:ascii="Times New Roman" w:hAnsi="Times New Roman" w:eastAsia="宋体" w:cs="仿宋"/>
                      <w:color w:val="auto"/>
                      <w:szCs w:val="21"/>
                    </w:rPr>
                    <w:t>%</w:t>
                  </w:r>
                </w:p>
              </w:tc>
              <w:tc>
                <w:tcPr>
                  <w:tcW w:w="959" w:type="dxa"/>
                  <w:tcBorders>
                    <w:tl2br w:val="nil"/>
                    <w:tr2bl w:val="nil"/>
                  </w:tcBorders>
                  <w:tcMar>
                    <w:top w:w="0" w:type="dxa"/>
                    <w:left w:w="28" w:type="dxa"/>
                    <w:bottom w:w="0" w:type="dxa"/>
                    <w:right w:w="28" w:type="dxa"/>
                  </w:tcMar>
                  <w:vAlign w:val="center"/>
                </w:tcPr>
                <w:p>
                  <w:pPr>
                    <w:pStyle w:val="92"/>
                    <w:ind w:firstLine="0" w:firstLineChars="0"/>
                    <w:jc w:val="center"/>
                    <w:rPr>
                      <w:rFonts w:hint="default" w:cs="Times New Roman"/>
                      <w:color w:val="auto"/>
                      <w:spacing w:val="0"/>
                      <w:sz w:val="21"/>
                      <w:szCs w:val="21"/>
                      <w:lang w:val="en-US" w:eastAsia="zh-CN"/>
                    </w:rPr>
                  </w:pPr>
                  <w:r>
                    <w:rPr>
                      <w:rFonts w:hint="eastAsia" w:ascii="Times New Roman" w:hAnsi="Times New Roman" w:eastAsia="宋体" w:cs="仿宋"/>
                      <w:color w:val="auto"/>
                      <w:szCs w:val="21"/>
                      <w:lang w:val="en-US" w:eastAsia="zh-CN"/>
                    </w:rPr>
                    <w:t>70</w:t>
                  </w:r>
                  <w:r>
                    <w:rPr>
                      <w:rFonts w:hint="eastAsia" w:ascii="Times New Roman" w:hAnsi="Times New Roman" w:eastAsia="宋体" w:cs="仿宋"/>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rFonts w:hint="eastAsia"/>
                      <w:color w:val="auto"/>
                      <w:spacing w:val="0"/>
                      <w:sz w:val="21"/>
                      <w:szCs w:val="21"/>
                      <w:lang w:val="en-US" w:eastAsia="zh-CN"/>
                    </w:rPr>
                    <w:t>排放</w:t>
                  </w:r>
                  <w:r>
                    <w:rPr>
                      <w:color w:val="auto"/>
                      <w:spacing w:val="0"/>
                      <w:sz w:val="21"/>
                      <w:szCs w:val="21"/>
                    </w:rPr>
                    <w:t>浓度(mg/L)</w:t>
                  </w:r>
                </w:p>
              </w:tc>
              <w:tc>
                <w:tcPr>
                  <w:tcW w:w="93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170.7</w:t>
                  </w:r>
                </w:p>
              </w:tc>
              <w:tc>
                <w:tcPr>
                  <w:tcW w:w="69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68.5</w:t>
                  </w:r>
                </w:p>
              </w:tc>
              <w:tc>
                <w:tcPr>
                  <w:tcW w:w="70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88.0</w:t>
                  </w:r>
                </w:p>
              </w:tc>
              <w:tc>
                <w:tcPr>
                  <w:tcW w:w="7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8.6</w:t>
                  </w:r>
                </w:p>
              </w:tc>
              <w:tc>
                <w:tcPr>
                  <w:tcW w:w="67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3.1</w:t>
                  </w:r>
                </w:p>
              </w:tc>
              <w:tc>
                <w:tcPr>
                  <w:tcW w:w="95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13.2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rFonts w:hint="eastAsia"/>
                      <w:color w:val="auto"/>
                      <w:spacing w:val="0"/>
                      <w:sz w:val="21"/>
                      <w:szCs w:val="21"/>
                      <w:lang w:val="en-US" w:eastAsia="zh-CN"/>
                    </w:rPr>
                    <w:t>排放</w:t>
                  </w:r>
                  <w:r>
                    <w:rPr>
                      <w:color w:val="auto"/>
                      <w:spacing w:val="0"/>
                      <w:sz w:val="21"/>
                      <w:szCs w:val="21"/>
                    </w:rPr>
                    <w:t>量（t/a）</w:t>
                  </w:r>
                </w:p>
              </w:tc>
              <w:tc>
                <w:tcPr>
                  <w:tcW w:w="93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0.2304</w:t>
                  </w:r>
                </w:p>
              </w:tc>
              <w:tc>
                <w:tcPr>
                  <w:tcW w:w="69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spacing w:val="0"/>
                      <w:kern w:val="0"/>
                      <w:sz w:val="21"/>
                      <w:szCs w:val="21"/>
                      <w:u w:val="none"/>
                      <w:lang w:val="en-US" w:eastAsia="zh-CN" w:bidi="ar"/>
                    </w:rPr>
                  </w:pPr>
                  <w:r>
                    <w:rPr>
                      <w:rFonts w:hint="eastAsia" w:ascii="Times New Roman" w:hAnsi="Times New Roman" w:eastAsia="宋体" w:cs="Times New Roman"/>
                      <w:i w:val="0"/>
                      <w:iCs w:val="0"/>
                      <w:color w:val="auto"/>
                      <w:spacing w:val="0"/>
                      <w:kern w:val="0"/>
                      <w:sz w:val="21"/>
                      <w:szCs w:val="21"/>
                      <w:u w:val="none"/>
                      <w:lang w:val="en-US" w:eastAsia="zh-CN" w:bidi="ar"/>
                    </w:rPr>
                    <w:t>0.09</w:t>
                  </w:r>
                  <w:r>
                    <w:rPr>
                      <w:rFonts w:hint="eastAsia" w:cs="Times New Roman"/>
                      <w:i w:val="0"/>
                      <w:iCs w:val="0"/>
                      <w:color w:val="auto"/>
                      <w:spacing w:val="0"/>
                      <w:kern w:val="0"/>
                      <w:sz w:val="21"/>
                      <w:szCs w:val="21"/>
                      <w:u w:val="none"/>
                      <w:lang w:val="en-US" w:eastAsia="zh-CN" w:bidi="ar"/>
                    </w:rPr>
                    <w:t>25</w:t>
                  </w:r>
                  <w:r>
                    <w:rPr>
                      <w:rFonts w:hint="default" w:ascii="Times New Roman" w:hAnsi="Times New Roman" w:eastAsia="宋体" w:cs="Times New Roman"/>
                      <w:i w:val="0"/>
                      <w:iCs w:val="0"/>
                      <w:color w:val="auto"/>
                      <w:spacing w:val="0"/>
                      <w:kern w:val="0"/>
                      <w:sz w:val="21"/>
                      <w:szCs w:val="21"/>
                      <w:u w:val="none"/>
                      <w:lang w:val="en-US" w:eastAsia="zh-CN" w:bidi="ar"/>
                    </w:rPr>
                    <w:t xml:space="preserve"> </w:t>
                  </w:r>
                </w:p>
              </w:tc>
              <w:tc>
                <w:tcPr>
                  <w:tcW w:w="70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spacing w:val="0"/>
                      <w:kern w:val="0"/>
                      <w:sz w:val="21"/>
                      <w:szCs w:val="21"/>
                      <w:u w:val="none"/>
                      <w:lang w:val="en-US" w:eastAsia="zh-CN" w:bidi="ar"/>
                    </w:rPr>
                  </w:pPr>
                  <w:r>
                    <w:rPr>
                      <w:rFonts w:hint="eastAsia" w:ascii="Times New Roman" w:hAnsi="Times New Roman" w:eastAsia="宋体" w:cs="Times New Roman"/>
                      <w:i w:val="0"/>
                      <w:iCs w:val="0"/>
                      <w:color w:val="auto"/>
                      <w:spacing w:val="0"/>
                      <w:kern w:val="0"/>
                      <w:sz w:val="21"/>
                      <w:szCs w:val="21"/>
                      <w:u w:val="none"/>
                      <w:lang w:val="en-US" w:eastAsia="zh-CN" w:bidi="ar"/>
                    </w:rPr>
                    <w:t>0.1187</w:t>
                  </w:r>
                </w:p>
              </w:tc>
              <w:tc>
                <w:tcPr>
                  <w:tcW w:w="7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0.011</w:t>
                  </w:r>
                  <w:r>
                    <w:rPr>
                      <w:rFonts w:hint="eastAsia" w:cs="Times New Roman"/>
                      <w:i w:val="0"/>
                      <w:iCs w:val="0"/>
                      <w:color w:val="auto"/>
                      <w:spacing w:val="0"/>
                      <w:kern w:val="0"/>
                      <w:sz w:val="21"/>
                      <w:szCs w:val="21"/>
                      <w:u w:val="none"/>
                      <w:lang w:val="en-US" w:eastAsia="zh-CN" w:bidi="ar"/>
                    </w:rPr>
                    <w:t>6</w:t>
                  </w:r>
                </w:p>
              </w:tc>
              <w:tc>
                <w:tcPr>
                  <w:tcW w:w="67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0.004</w:t>
                  </w:r>
                  <w:r>
                    <w:rPr>
                      <w:rFonts w:hint="eastAsia" w:cs="Times New Roman"/>
                      <w:i w:val="0"/>
                      <w:iCs w:val="0"/>
                      <w:color w:val="auto"/>
                      <w:spacing w:val="0"/>
                      <w:kern w:val="0"/>
                      <w:sz w:val="21"/>
                      <w:szCs w:val="21"/>
                      <w:u w:val="none"/>
                      <w:lang w:val="en-US" w:eastAsia="zh-CN" w:bidi="ar"/>
                    </w:rPr>
                    <w:t>2</w:t>
                  </w:r>
                </w:p>
              </w:tc>
              <w:tc>
                <w:tcPr>
                  <w:tcW w:w="95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ascii="Times New Roman" w:hAnsi="Times New Roman" w:eastAsia="宋体" w:cs="Times New Roman"/>
                      <w:i w:val="0"/>
                      <w:iCs w:val="0"/>
                      <w:color w:val="auto"/>
                      <w:spacing w:val="0"/>
                      <w:kern w:val="0"/>
                      <w:sz w:val="21"/>
                      <w:szCs w:val="21"/>
                      <w:u w:val="none"/>
                      <w:lang w:val="en-US" w:eastAsia="zh-CN" w:bidi="ar"/>
                    </w:rPr>
                    <w:t>0.0</w:t>
                  </w:r>
                  <w:r>
                    <w:rPr>
                      <w:rFonts w:hint="eastAsia" w:cs="Times New Roman"/>
                      <w:i w:val="0"/>
                      <w:iCs w:val="0"/>
                      <w:color w:val="auto"/>
                      <w:spacing w:val="0"/>
                      <w:kern w:val="0"/>
                      <w:sz w:val="21"/>
                      <w:szCs w:val="21"/>
                      <w:u w:val="none"/>
                      <w:lang w:val="en-US" w:eastAsia="zh-CN" w:bidi="ar"/>
                    </w:rPr>
                    <w:t>178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restart"/>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pacing w:val="0"/>
                      <w:sz w:val="21"/>
                      <w:szCs w:val="21"/>
                      <w:lang w:val="en-US" w:eastAsia="zh-CN"/>
                    </w:rPr>
                  </w:pPr>
                  <w:r>
                    <w:rPr>
                      <w:rFonts w:hint="eastAsia"/>
                      <w:color w:val="auto"/>
                      <w:spacing w:val="0"/>
                      <w:sz w:val="21"/>
                      <w:szCs w:val="21"/>
                      <w:lang w:eastAsia="zh-CN"/>
                    </w:rPr>
                    <w:t>生活污水</w:t>
                  </w:r>
                  <w:r>
                    <w:rPr>
                      <w:rFonts w:hint="eastAsia"/>
                      <w:color w:val="auto"/>
                      <w:spacing w:val="0"/>
                      <w:sz w:val="21"/>
                      <w:szCs w:val="21"/>
                      <w:lang w:val="en-US" w:eastAsia="zh-CN"/>
                    </w:rPr>
                    <w:t>173</w:t>
                  </w:r>
                  <w:r>
                    <w:rPr>
                      <w:rFonts w:hint="eastAsia"/>
                      <w:color w:val="auto"/>
                      <w:spacing w:val="0"/>
                      <w:sz w:val="21"/>
                      <w:szCs w:val="21"/>
                    </w:rPr>
                    <w:t>m</w:t>
                  </w:r>
                  <w:r>
                    <w:rPr>
                      <w:rFonts w:hint="eastAsia"/>
                      <w:color w:val="auto"/>
                      <w:spacing w:val="0"/>
                      <w:sz w:val="21"/>
                      <w:szCs w:val="21"/>
                      <w:vertAlign w:val="superscript"/>
                    </w:rPr>
                    <w:t>3</w:t>
                  </w:r>
                  <w:r>
                    <w:rPr>
                      <w:rFonts w:hint="eastAsia"/>
                      <w:color w:val="auto"/>
                      <w:spacing w:val="0"/>
                      <w:sz w:val="21"/>
                      <w:szCs w:val="21"/>
                    </w:rPr>
                    <w:t>/a</w:t>
                  </w: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olor w:val="auto"/>
                      <w:spacing w:val="0"/>
                      <w:sz w:val="21"/>
                      <w:szCs w:val="21"/>
                      <w:lang w:val="en-US" w:eastAsia="zh-CN"/>
                    </w:rPr>
                  </w:pPr>
                  <w:r>
                    <w:rPr>
                      <w:color w:val="auto"/>
                      <w:spacing w:val="0"/>
                      <w:sz w:val="21"/>
                      <w:szCs w:val="21"/>
                    </w:rPr>
                    <w:t>产生浓度(mg/L)</w:t>
                  </w:r>
                </w:p>
              </w:tc>
              <w:tc>
                <w:tcPr>
                  <w:tcW w:w="93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300</w:t>
                  </w:r>
                </w:p>
              </w:tc>
              <w:tc>
                <w:tcPr>
                  <w:tcW w:w="69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150</w:t>
                  </w:r>
                </w:p>
              </w:tc>
              <w:tc>
                <w:tcPr>
                  <w:tcW w:w="70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200</w:t>
                  </w:r>
                </w:p>
              </w:tc>
              <w:tc>
                <w:tcPr>
                  <w:tcW w:w="7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25</w:t>
                  </w:r>
                </w:p>
              </w:tc>
              <w:tc>
                <w:tcPr>
                  <w:tcW w:w="67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p>
              </w:tc>
              <w:tc>
                <w:tcPr>
                  <w:tcW w:w="95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olor w:val="auto"/>
                      <w:spacing w:val="0"/>
                      <w:sz w:val="21"/>
                      <w:szCs w:val="21"/>
                      <w:lang w:val="en-US" w:eastAsia="zh-CN"/>
                    </w:rPr>
                  </w:pPr>
                  <w:r>
                    <w:rPr>
                      <w:color w:val="auto"/>
                      <w:spacing w:val="0"/>
                      <w:sz w:val="21"/>
                      <w:szCs w:val="21"/>
                    </w:rPr>
                    <w:t>产生量（t/a）</w:t>
                  </w:r>
                </w:p>
              </w:tc>
              <w:tc>
                <w:tcPr>
                  <w:tcW w:w="93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0.0519</w:t>
                  </w:r>
                </w:p>
              </w:tc>
              <w:tc>
                <w:tcPr>
                  <w:tcW w:w="69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0.02</w:t>
                  </w:r>
                  <w:r>
                    <w:rPr>
                      <w:rFonts w:hint="eastAsia" w:cs="Times New Roman"/>
                      <w:i w:val="0"/>
                      <w:iCs w:val="0"/>
                      <w:color w:val="auto"/>
                      <w:spacing w:val="0"/>
                      <w:kern w:val="0"/>
                      <w:sz w:val="21"/>
                      <w:szCs w:val="21"/>
                      <w:u w:val="none"/>
                      <w:lang w:val="en-US" w:eastAsia="zh-CN" w:bidi="ar"/>
                    </w:rPr>
                    <w:t>6</w:t>
                  </w:r>
                </w:p>
              </w:tc>
              <w:tc>
                <w:tcPr>
                  <w:tcW w:w="70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spacing w:val="0"/>
                      <w:kern w:val="0"/>
                      <w:sz w:val="21"/>
                      <w:szCs w:val="21"/>
                      <w:u w:val="none"/>
                      <w:lang w:val="en-US" w:eastAsia="zh-CN" w:bidi="ar"/>
                    </w:rPr>
                  </w:pPr>
                  <w:r>
                    <w:rPr>
                      <w:rFonts w:hint="eastAsia" w:ascii="Times New Roman" w:hAnsi="Times New Roman" w:eastAsia="宋体" w:cs="Times New Roman"/>
                      <w:i w:val="0"/>
                      <w:iCs w:val="0"/>
                      <w:color w:val="auto"/>
                      <w:spacing w:val="0"/>
                      <w:kern w:val="0"/>
                      <w:sz w:val="21"/>
                      <w:szCs w:val="21"/>
                      <w:u w:val="none"/>
                      <w:lang w:val="en-US" w:eastAsia="zh-CN" w:bidi="ar"/>
                    </w:rPr>
                    <w:t>0.0346</w:t>
                  </w:r>
                </w:p>
              </w:tc>
              <w:tc>
                <w:tcPr>
                  <w:tcW w:w="7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0.0034</w:t>
                  </w:r>
                </w:p>
              </w:tc>
              <w:tc>
                <w:tcPr>
                  <w:tcW w:w="67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p>
              </w:tc>
              <w:tc>
                <w:tcPr>
                  <w:tcW w:w="95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olor w:val="auto"/>
                      <w:spacing w:val="0"/>
                      <w:sz w:val="21"/>
                      <w:szCs w:val="21"/>
                      <w:lang w:val="en-US" w:eastAsia="zh-CN"/>
                    </w:rPr>
                  </w:pPr>
                  <w:r>
                    <w:rPr>
                      <w:rFonts w:hint="eastAsia"/>
                      <w:color w:val="auto"/>
                      <w:spacing w:val="0"/>
                      <w:sz w:val="21"/>
                      <w:szCs w:val="21"/>
                      <w:lang w:val="en-US" w:eastAsia="zh-CN"/>
                    </w:rPr>
                    <w:t>排放</w:t>
                  </w:r>
                  <w:r>
                    <w:rPr>
                      <w:color w:val="auto"/>
                      <w:spacing w:val="0"/>
                      <w:sz w:val="21"/>
                      <w:szCs w:val="21"/>
                    </w:rPr>
                    <w:t>浓度(mg/L)</w:t>
                  </w:r>
                </w:p>
              </w:tc>
              <w:tc>
                <w:tcPr>
                  <w:tcW w:w="93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300</w:t>
                  </w:r>
                </w:p>
              </w:tc>
              <w:tc>
                <w:tcPr>
                  <w:tcW w:w="69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150</w:t>
                  </w:r>
                </w:p>
              </w:tc>
              <w:tc>
                <w:tcPr>
                  <w:tcW w:w="70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200</w:t>
                  </w:r>
                </w:p>
              </w:tc>
              <w:tc>
                <w:tcPr>
                  <w:tcW w:w="7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25</w:t>
                  </w:r>
                </w:p>
              </w:tc>
              <w:tc>
                <w:tcPr>
                  <w:tcW w:w="67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p>
              </w:tc>
              <w:tc>
                <w:tcPr>
                  <w:tcW w:w="95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1324" w:type="dxa"/>
                  <w:vMerge w:val="continue"/>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p>
              </w:tc>
              <w:tc>
                <w:tcPr>
                  <w:tcW w:w="1821"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olor w:val="auto"/>
                      <w:spacing w:val="0"/>
                      <w:sz w:val="21"/>
                      <w:szCs w:val="21"/>
                      <w:lang w:val="en-US" w:eastAsia="zh-CN"/>
                    </w:rPr>
                  </w:pPr>
                  <w:r>
                    <w:rPr>
                      <w:rFonts w:hint="eastAsia"/>
                      <w:color w:val="auto"/>
                      <w:spacing w:val="0"/>
                      <w:sz w:val="21"/>
                      <w:szCs w:val="21"/>
                      <w:lang w:val="en-US" w:eastAsia="zh-CN"/>
                    </w:rPr>
                    <w:t>排放</w:t>
                  </w:r>
                  <w:r>
                    <w:rPr>
                      <w:color w:val="auto"/>
                      <w:spacing w:val="0"/>
                      <w:sz w:val="21"/>
                      <w:szCs w:val="21"/>
                    </w:rPr>
                    <w:t>量（t/a）</w:t>
                  </w:r>
                </w:p>
              </w:tc>
              <w:tc>
                <w:tcPr>
                  <w:tcW w:w="93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0.0519</w:t>
                  </w:r>
                </w:p>
              </w:tc>
              <w:tc>
                <w:tcPr>
                  <w:tcW w:w="69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default" w:ascii="Times New Roman" w:hAnsi="Times New Roman" w:eastAsia="宋体" w:cs="Times New Roman"/>
                      <w:i w:val="0"/>
                      <w:iCs w:val="0"/>
                      <w:color w:val="auto"/>
                      <w:spacing w:val="0"/>
                      <w:kern w:val="0"/>
                      <w:sz w:val="21"/>
                      <w:szCs w:val="21"/>
                      <w:u w:val="none"/>
                      <w:lang w:val="en-US" w:eastAsia="zh-CN" w:bidi="ar"/>
                    </w:rPr>
                    <w:t>0.02</w:t>
                  </w:r>
                  <w:r>
                    <w:rPr>
                      <w:rFonts w:hint="eastAsia" w:cs="Times New Roman"/>
                      <w:i w:val="0"/>
                      <w:iCs w:val="0"/>
                      <w:color w:val="auto"/>
                      <w:spacing w:val="0"/>
                      <w:kern w:val="0"/>
                      <w:sz w:val="21"/>
                      <w:szCs w:val="21"/>
                      <w:u w:val="none"/>
                      <w:lang w:val="en-US" w:eastAsia="zh-CN" w:bidi="ar"/>
                    </w:rPr>
                    <w:t>6</w:t>
                  </w:r>
                </w:p>
              </w:tc>
              <w:tc>
                <w:tcPr>
                  <w:tcW w:w="70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spacing w:val="0"/>
                      <w:kern w:val="0"/>
                      <w:sz w:val="21"/>
                      <w:szCs w:val="21"/>
                      <w:u w:val="none"/>
                      <w:lang w:val="en-US" w:eastAsia="zh-CN" w:bidi="ar"/>
                    </w:rPr>
                  </w:pPr>
                  <w:r>
                    <w:rPr>
                      <w:rFonts w:hint="eastAsia" w:ascii="Times New Roman" w:hAnsi="Times New Roman" w:eastAsia="宋体" w:cs="Times New Roman"/>
                      <w:i w:val="0"/>
                      <w:iCs w:val="0"/>
                      <w:color w:val="auto"/>
                      <w:spacing w:val="0"/>
                      <w:kern w:val="0"/>
                      <w:sz w:val="21"/>
                      <w:szCs w:val="21"/>
                      <w:u w:val="none"/>
                      <w:lang w:val="en-US" w:eastAsia="zh-CN" w:bidi="ar"/>
                    </w:rPr>
                    <w:t>0.0346</w:t>
                  </w:r>
                </w:p>
              </w:tc>
              <w:tc>
                <w:tcPr>
                  <w:tcW w:w="7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0.0034</w:t>
                  </w:r>
                </w:p>
              </w:tc>
              <w:tc>
                <w:tcPr>
                  <w:tcW w:w="67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p>
              </w:tc>
              <w:tc>
                <w:tcPr>
                  <w:tcW w:w="95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3145" w:type="dxa"/>
                  <w:gridSpan w:val="2"/>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color w:val="auto"/>
                      <w:spacing w:val="0"/>
                      <w:sz w:val="21"/>
                      <w:szCs w:val="21"/>
                    </w:rPr>
                  </w:pPr>
                  <w:r>
                    <w:rPr>
                      <w:color w:val="auto"/>
                      <w:spacing w:val="0"/>
                      <w:sz w:val="21"/>
                      <w:szCs w:val="21"/>
                    </w:rPr>
                    <w:t>《污水综合排放标准》</w:t>
                  </w:r>
                </w:p>
                <w:p>
                  <w:pPr>
                    <w:keepNext w:val="0"/>
                    <w:keepLines w:val="0"/>
                    <w:pageBreakBefore w:val="0"/>
                    <w:kinsoku/>
                    <w:wordWrap/>
                    <w:overflowPunct/>
                    <w:topLinePunct w:val="0"/>
                    <w:autoSpaceDE/>
                    <w:autoSpaceDN/>
                    <w:bidi w:val="0"/>
                    <w:adjustRightInd/>
                    <w:snapToGrid/>
                    <w:spacing w:line="240" w:lineRule="auto"/>
                    <w:jc w:val="center"/>
                    <w:rPr>
                      <w:rFonts w:hint="eastAsia"/>
                      <w:color w:val="auto"/>
                      <w:spacing w:val="0"/>
                      <w:sz w:val="21"/>
                      <w:szCs w:val="21"/>
                      <w:lang w:val="en-US" w:eastAsia="zh-CN"/>
                    </w:rPr>
                  </w:pPr>
                  <w:r>
                    <w:rPr>
                      <w:rFonts w:hint="eastAsia"/>
                      <w:color w:val="auto"/>
                      <w:spacing w:val="0"/>
                      <w:sz w:val="21"/>
                      <w:szCs w:val="21"/>
                    </w:rPr>
                    <w:t>（GB8978-1996）</w:t>
                  </w:r>
                  <w:r>
                    <w:rPr>
                      <w:rFonts w:hint="eastAsia"/>
                      <w:color w:val="auto"/>
                      <w:spacing w:val="0"/>
                      <w:sz w:val="21"/>
                      <w:szCs w:val="21"/>
                      <w:lang w:val="en-US" w:eastAsia="zh-CN"/>
                    </w:rPr>
                    <w:t>三</w:t>
                  </w:r>
                  <w:r>
                    <w:rPr>
                      <w:rFonts w:hint="eastAsia"/>
                      <w:color w:val="auto"/>
                      <w:spacing w:val="0"/>
                      <w:sz w:val="21"/>
                      <w:szCs w:val="21"/>
                    </w:rPr>
                    <w:t>级标准</w:t>
                  </w:r>
                  <w:r>
                    <w:rPr>
                      <w:color w:val="auto"/>
                      <w:spacing w:val="0"/>
                      <w:sz w:val="21"/>
                      <w:szCs w:val="21"/>
                    </w:rPr>
                    <w:t>(mg/L)</w:t>
                  </w:r>
                </w:p>
              </w:tc>
              <w:tc>
                <w:tcPr>
                  <w:tcW w:w="93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0"/>
                      <w:sz w:val="21"/>
                      <w:szCs w:val="21"/>
                      <w:lang w:val="en-US" w:eastAsia="zh-CN"/>
                    </w:rPr>
                  </w:pPr>
                  <w:r>
                    <w:rPr>
                      <w:rFonts w:hint="eastAsia" w:cs="Times New Roman"/>
                      <w:color w:val="auto"/>
                      <w:spacing w:val="0"/>
                      <w:sz w:val="21"/>
                      <w:szCs w:val="21"/>
                      <w:lang w:val="en-US" w:eastAsia="zh-CN"/>
                    </w:rPr>
                    <w:t>500</w:t>
                  </w:r>
                </w:p>
              </w:tc>
              <w:tc>
                <w:tcPr>
                  <w:tcW w:w="690"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0"/>
                      <w:sz w:val="21"/>
                      <w:szCs w:val="21"/>
                      <w:lang w:val="en-US" w:eastAsia="zh-CN"/>
                    </w:rPr>
                  </w:pPr>
                  <w:r>
                    <w:rPr>
                      <w:rFonts w:hint="eastAsia" w:cs="Times New Roman"/>
                      <w:color w:val="auto"/>
                      <w:spacing w:val="0"/>
                      <w:sz w:val="21"/>
                      <w:szCs w:val="21"/>
                      <w:lang w:val="en-US" w:eastAsia="zh-CN"/>
                    </w:rPr>
                    <w:t>300</w:t>
                  </w:r>
                </w:p>
              </w:tc>
              <w:tc>
                <w:tcPr>
                  <w:tcW w:w="70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0"/>
                      <w:sz w:val="21"/>
                      <w:szCs w:val="21"/>
                      <w:lang w:val="en-US" w:eastAsia="zh-CN"/>
                    </w:rPr>
                  </w:pPr>
                  <w:r>
                    <w:rPr>
                      <w:rFonts w:hint="eastAsia" w:cs="Times New Roman"/>
                      <w:color w:val="auto"/>
                      <w:spacing w:val="0"/>
                      <w:sz w:val="21"/>
                      <w:szCs w:val="21"/>
                      <w:lang w:val="en-US" w:eastAsia="zh-CN"/>
                    </w:rPr>
                    <w:t>400</w:t>
                  </w:r>
                </w:p>
              </w:tc>
              <w:tc>
                <w:tcPr>
                  <w:tcW w:w="76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s="Times New Roman"/>
                      <w:color w:val="auto"/>
                      <w:spacing w:val="0"/>
                      <w:sz w:val="21"/>
                      <w:szCs w:val="21"/>
                      <w:lang w:val="en-US" w:eastAsia="zh-CN"/>
                    </w:rPr>
                  </w:pPr>
                  <w:r>
                    <w:rPr>
                      <w:rFonts w:hint="eastAsia"/>
                      <w:color w:val="auto"/>
                      <w:spacing w:val="0"/>
                      <w:sz w:val="21"/>
                      <w:szCs w:val="21"/>
                      <w:lang w:val="en-US" w:eastAsia="zh-CN"/>
                    </w:rPr>
                    <w:t>-</w:t>
                  </w:r>
                </w:p>
              </w:tc>
              <w:tc>
                <w:tcPr>
                  <w:tcW w:w="67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color w:val="auto"/>
                      <w:spacing w:val="0"/>
                      <w:sz w:val="21"/>
                      <w:szCs w:val="21"/>
                      <w:lang w:val="en-US" w:eastAsia="zh-CN"/>
                    </w:rPr>
                  </w:pPr>
                  <w:r>
                    <w:rPr>
                      <w:rFonts w:hint="eastAsia"/>
                      <w:color w:val="auto"/>
                      <w:spacing w:val="0"/>
                      <w:sz w:val="21"/>
                      <w:szCs w:val="21"/>
                      <w:lang w:val="en-US" w:eastAsia="zh-CN"/>
                    </w:rPr>
                    <w:t>-</w:t>
                  </w:r>
                </w:p>
              </w:tc>
              <w:tc>
                <w:tcPr>
                  <w:tcW w:w="95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color w:val="auto"/>
                      <w:spacing w:val="0"/>
                      <w:sz w:val="21"/>
                      <w:szCs w:val="21"/>
                      <w:lang w:val="en-US" w:eastAsia="zh-CN"/>
                    </w:rPr>
                  </w:pPr>
                  <w:r>
                    <w:rPr>
                      <w:rFonts w:hint="eastAsia" w:cs="Times New Roman"/>
                      <w:color w:val="auto"/>
                      <w:spacing w:val="0"/>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Ex>
              <w:trPr>
                <w:cantSplit/>
                <w:trHeight w:val="454" w:hRule="atLeast"/>
                <w:jc w:val="center"/>
              </w:trPr>
              <w:tc>
                <w:tcPr>
                  <w:tcW w:w="3145" w:type="dxa"/>
                  <w:gridSpan w:val="2"/>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olor w:val="auto"/>
                      <w:spacing w:val="0"/>
                      <w:sz w:val="21"/>
                      <w:szCs w:val="21"/>
                      <w:lang w:val="en-US" w:eastAsia="zh-CN"/>
                    </w:rPr>
                  </w:pPr>
                  <w:r>
                    <w:rPr>
                      <w:rFonts w:hint="eastAsia"/>
                      <w:color w:val="auto"/>
                      <w:spacing w:val="0"/>
                      <w:sz w:val="21"/>
                      <w:szCs w:val="21"/>
                    </w:rPr>
                    <w:t>《污水排入城镇下水道水质标准》（GB/T31962-2015）B级标准</w:t>
                  </w:r>
                </w:p>
              </w:tc>
              <w:tc>
                <w:tcPr>
                  <w:tcW w:w="939"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color w:val="auto"/>
                      <w:spacing w:val="0"/>
                      <w:sz w:val="21"/>
                      <w:szCs w:val="21"/>
                    </w:rPr>
                  </w:pPr>
                  <w:r>
                    <w:rPr>
                      <w:rFonts w:hint="eastAsia"/>
                      <w:color w:val="auto"/>
                      <w:spacing w:val="0"/>
                      <w:sz w:val="21"/>
                      <w:szCs w:val="21"/>
                      <w:lang w:val="en-US" w:eastAsia="zh-CN"/>
                    </w:rPr>
                    <w:t>-</w:t>
                  </w:r>
                </w:p>
              </w:tc>
              <w:tc>
                <w:tcPr>
                  <w:tcW w:w="690"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color w:val="auto"/>
                      <w:spacing w:val="0"/>
                      <w:sz w:val="21"/>
                      <w:szCs w:val="21"/>
                    </w:rPr>
                  </w:pPr>
                  <w:r>
                    <w:rPr>
                      <w:rFonts w:hint="eastAsia"/>
                      <w:color w:val="auto"/>
                      <w:spacing w:val="0"/>
                      <w:sz w:val="21"/>
                      <w:szCs w:val="21"/>
                      <w:lang w:val="en-US" w:eastAsia="zh-CN"/>
                    </w:rPr>
                    <w:t>-</w:t>
                  </w:r>
                </w:p>
              </w:tc>
              <w:tc>
                <w:tcPr>
                  <w:tcW w:w="70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color w:val="auto"/>
                      <w:spacing w:val="0"/>
                      <w:sz w:val="21"/>
                      <w:szCs w:val="21"/>
                    </w:rPr>
                  </w:pPr>
                  <w:r>
                    <w:rPr>
                      <w:rFonts w:hint="eastAsia"/>
                      <w:color w:val="auto"/>
                      <w:spacing w:val="0"/>
                      <w:sz w:val="21"/>
                      <w:szCs w:val="21"/>
                      <w:lang w:val="en-US" w:eastAsia="zh-CN"/>
                    </w:rPr>
                    <w:t>-</w:t>
                  </w:r>
                </w:p>
              </w:tc>
              <w:tc>
                <w:tcPr>
                  <w:tcW w:w="765" w:type="dxa"/>
                  <w:tcBorders>
                    <w:tl2br w:val="nil"/>
                    <w:tr2bl w:val="nil"/>
                  </w:tcBorders>
                  <w:tcMar>
                    <w:top w:w="0" w:type="dxa"/>
                    <w:left w:w="28" w:type="dxa"/>
                    <w:bottom w:w="0"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cs="Times New Roman"/>
                      <w:color w:val="auto"/>
                      <w:spacing w:val="0"/>
                      <w:sz w:val="21"/>
                      <w:szCs w:val="21"/>
                    </w:rPr>
                  </w:pPr>
                  <w:r>
                    <w:rPr>
                      <w:rFonts w:hint="eastAsia"/>
                      <w:color w:val="auto"/>
                      <w:spacing w:val="0"/>
                      <w:sz w:val="21"/>
                      <w:szCs w:val="21"/>
                      <w:lang w:val="en-US" w:eastAsia="zh-CN"/>
                    </w:rPr>
                    <w:t>45</w:t>
                  </w:r>
                </w:p>
              </w:tc>
              <w:tc>
                <w:tcPr>
                  <w:tcW w:w="675"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s="Times New Roman"/>
                      <w:i w:val="0"/>
                      <w:iCs w:val="0"/>
                      <w:color w:val="auto"/>
                      <w:spacing w:val="0"/>
                      <w:kern w:val="0"/>
                      <w:sz w:val="21"/>
                      <w:szCs w:val="21"/>
                      <w:u w:val="none"/>
                      <w:lang w:val="en-US" w:eastAsia="zh-CN" w:bidi="ar"/>
                    </w:rPr>
                    <w:t>8</w:t>
                  </w:r>
                </w:p>
              </w:tc>
              <w:tc>
                <w:tcPr>
                  <w:tcW w:w="959" w:type="dxa"/>
                  <w:tcBorders>
                    <w:tl2br w:val="nil"/>
                    <w:tr2bl w:val="nil"/>
                  </w:tcBorders>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pacing w:val="0"/>
                      <w:kern w:val="0"/>
                      <w:sz w:val="21"/>
                      <w:szCs w:val="21"/>
                      <w:u w:val="none"/>
                      <w:lang w:val="en-US" w:eastAsia="zh-CN" w:bidi="ar"/>
                    </w:rPr>
                  </w:pPr>
                  <w:r>
                    <w:rPr>
                      <w:rFonts w:hint="eastAsia"/>
                      <w:color w:val="auto"/>
                      <w:spacing w:val="0"/>
                      <w:sz w:val="21"/>
                      <w:szCs w:val="21"/>
                      <w:lang w:val="en-US" w:eastAsia="zh-CN"/>
                    </w:rPr>
                    <w:t>-</w:t>
                  </w:r>
                </w:p>
              </w:tc>
            </w:tr>
          </w:tbl>
          <w:p>
            <w:pPr>
              <w:autoSpaceDE w:val="0"/>
              <w:autoSpaceDN w:val="0"/>
              <w:adjustRightInd w:val="0"/>
              <w:spacing w:line="360" w:lineRule="auto"/>
              <w:ind w:firstLine="480" w:firstLineChars="200"/>
              <w:jc w:val="left"/>
              <w:rPr>
                <w:rFonts w:hint="eastAsia" w:cs="Times New Roman"/>
                <w:b w:val="0"/>
                <w:bCs/>
                <w:color w:val="auto"/>
                <w:sz w:val="24"/>
                <w:szCs w:val="24"/>
                <w:lang w:val="en-US" w:eastAsia="zh-CN"/>
              </w:rPr>
            </w:pPr>
            <w:r>
              <w:rPr>
                <w:rFonts w:hint="eastAsia" w:cs="Times New Roman"/>
                <w:color w:val="auto"/>
                <w:sz w:val="24"/>
                <w:szCs w:val="24"/>
                <w:u w:val="none"/>
                <w:lang w:eastAsia="zh-CN"/>
              </w:rPr>
              <w:t>（</w:t>
            </w:r>
            <w:r>
              <w:rPr>
                <w:rFonts w:hint="eastAsia" w:cs="Times New Roman"/>
                <w:color w:val="auto"/>
                <w:sz w:val="24"/>
                <w:szCs w:val="24"/>
                <w:u w:val="none"/>
                <w:lang w:val="en-US" w:eastAsia="zh-CN"/>
              </w:rPr>
              <w:t>2</w:t>
            </w:r>
            <w:r>
              <w:rPr>
                <w:rFonts w:hint="eastAsia" w:cs="Times New Roman"/>
                <w:color w:val="auto"/>
                <w:sz w:val="24"/>
                <w:szCs w:val="24"/>
                <w:u w:val="none"/>
                <w:lang w:eastAsia="zh-CN"/>
              </w:rPr>
              <w:t>）</w:t>
            </w:r>
            <w:r>
              <w:rPr>
                <w:rFonts w:hint="default" w:ascii="Times New Roman" w:hAnsi="Times New Roman" w:cs="Times New Roman"/>
                <w:color w:val="auto"/>
                <w:sz w:val="24"/>
              </w:rPr>
              <w:t>污染控制措施及污染物排放浓度达标性分析</w:t>
            </w:r>
          </w:p>
          <w:p>
            <w:pPr>
              <w:autoSpaceDE w:val="0"/>
              <w:autoSpaceDN w:val="0"/>
              <w:adjustRightInd w:val="0"/>
              <w:spacing w:line="360" w:lineRule="auto"/>
              <w:ind w:firstLine="480" w:firstLineChars="200"/>
              <w:jc w:val="left"/>
              <w:rPr>
                <w:rFonts w:hint="eastAsia" w:cs="Times New Roman"/>
                <w:color w:val="auto"/>
                <w:sz w:val="24"/>
                <w:szCs w:val="24"/>
                <w:lang w:val="en-US" w:eastAsia="zh-CN"/>
              </w:rPr>
            </w:pPr>
            <w:r>
              <w:rPr>
                <w:rFonts w:hint="eastAsia" w:ascii="Times New Roman" w:hAnsi="Times New Roman" w:cs="Times New Roman"/>
                <w:color w:val="auto"/>
                <w:sz w:val="24"/>
                <w:szCs w:val="24"/>
                <w:lang w:val="en-US" w:eastAsia="zh-CN"/>
              </w:rPr>
              <w:t>本项目</w:t>
            </w:r>
            <w:r>
              <w:rPr>
                <w:rFonts w:hint="eastAsia" w:cs="Times New Roman"/>
                <w:color w:val="auto"/>
                <w:sz w:val="24"/>
                <w:szCs w:val="24"/>
                <w:lang w:val="en-US" w:eastAsia="zh-CN"/>
              </w:rPr>
              <w:t>生产废水</w:t>
            </w:r>
            <w:r>
              <w:rPr>
                <w:rFonts w:hint="eastAsia" w:ascii="Times New Roman" w:hAnsi="Times New Roman" w:cs="Times New Roman"/>
                <w:color w:val="auto"/>
                <w:sz w:val="24"/>
                <w:szCs w:val="24"/>
                <w:lang w:val="en-US" w:eastAsia="zh-CN"/>
              </w:rPr>
              <w:t>排</w:t>
            </w:r>
            <w:r>
              <w:rPr>
                <w:rFonts w:hint="eastAsia" w:cs="Times New Roman"/>
                <w:color w:val="auto"/>
                <w:sz w:val="24"/>
                <w:szCs w:val="24"/>
                <w:lang w:val="en-US" w:eastAsia="zh-CN"/>
              </w:rPr>
              <w:t>放</w:t>
            </w:r>
            <w:r>
              <w:rPr>
                <w:rFonts w:hint="eastAsia" w:ascii="Times New Roman" w:hAnsi="Times New Roman" w:cs="Times New Roman"/>
                <w:color w:val="auto"/>
                <w:sz w:val="24"/>
                <w:szCs w:val="24"/>
                <w:lang w:val="en-US" w:eastAsia="zh-CN"/>
              </w:rPr>
              <w:t>量为</w:t>
            </w:r>
            <w:r>
              <w:rPr>
                <w:rFonts w:hint="eastAsia" w:cs="Times New Roman"/>
                <w:color w:val="auto"/>
                <w:sz w:val="24"/>
                <w:szCs w:val="24"/>
                <w:lang w:val="en-US" w:eastAsia="zh-CN"/>
              </w:rPr>
              <w:t>5.0m</w:t>
            </w:r>
            <w:r>
              <w:rPr>
                <w:rFonts w:hint="eastAsia"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w:t>
            </w:r>
            <w:r>
              <w:rPr>
                <w:rFonts w:hint="eastAsia" w:cs="Times New Roman"/>
                <w:color w:val="auto"/>
                <w:sz w:val="24"/>
                <w:szCs w:val="24"/>
                <w:lang w:val="en-US" w:eastAsia="zh-CN"/>
              </w:rPr>
              <w:t>设置10m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隔油池一座</w:t>
            </w:r>
            <w:r>
              <w:rPr>
                <w:rFonts w:hint="eastAsia" w:ascii="Times New Roman" w:hAnsi="Times New Roman" w:cs="Times New Roman"/>
                <w:color w:val="auto"/>
                <w:sz w:val="24"/>
                <w:szCs w:val="24"/>
                <w:lang w:val="en-US" w:eastAsia="zh-CN"/>
              </w:rPr>
              <w:t>，能够满足本项目污水处理量需求</w:t>
            </w:r>
            <w:r>
              <w:rPr>
                <w:rFonts w:hint="eastAsia" w:cs="Times New Roman"/>
                <w:color w:val="auto"/>
                <w:sz w:val="24"/>
                <w:szCs w:val="24"/>
                <w:lang w:val="en-US" w:eastAsia="zh-CN"/>
              </w:rPr>
              <w:t>。</w:t>
            </w:r>
          </w:p>
          <w:p>
            <w:pPr>
              <w:autoSpaceDE w:val="0"/>
              <w:autoSpaceDN w:val="0"/>
              <w:adjustRightInd w:val="0"/>
              <w:spacing w:line="360" w:lineRule="auto"/>
              <w:ind w:firstLine="480" w:firstLineChars="200"/>
              <w:jc w:val="left"/>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项目所在石泉县城关镇古堰工业</w:t>
            </w:r>
            <w:r>
              <w:rPr>
                <w:rFonts w:hint="default" w:ascii="Times New Roman" w:hAnsi="Times New Roman" w:cs="Times New Roman"/>
                <w:color w:val="auto"/>
                <w:sz w:val="24"/>
                <w:szCs w:val="24"/>
                <w:lang w:val="en-US" w:eastAsia="zh-CN"/>
              </w:rPr>
              <w:t>园区已配套污水管网</w:t>
            </w:r>
            <w:r>
              <w:rPr>
                <w:rFonts w:hint="eastAsia" w:cs="Times New Roman"/>
                <w:color w:val="auto"/>
                <w:sz w:val="24"/>
                <w:szCs w:val="24"/>
                <w:lang w:val="en-US" w:eastAsia="zh-CN"/>
              </w:rPr>
              <w:t>，并与石泉县市政污水管网连接，根据表4-6计算结果，企业生产废水经厂区隔油沉淀池预处理后使用吸污车拉运至安康瑞锦泉食品有限公司污水处理站处理后，污染物排放浓度</w:t>
            </w:r>
            <w:r>
              <w:rPr>
                <w:rFonts w:hint="eastAsia" w:ascii="Times New Roman" w:hAnsi="Times New Roman" w:cs="Times New Roman"/>
                <w:color w:val="auto"/>
                <w:sz w:val="24"/>
                <w:szCs w:val="24"/>
                <w:lang w:val="en-US" w:eastAsia="zh-CN"/>
              </w:rPr>
              <w:t>符合《污水综合排放标准》（GB8978-1996）三级标准和《污水排入城镇下水道水质标准》（GB/T31962-2015）B级标准</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因此，本项目污染控制措施有效，污染物排放浓度达标</w:t>
            </w:r>
            <w:r>
              <w:rPr>
                <w:rFonts w:hint="eastAsia" w:cs="Times New Roman"/>
                <w:color w:val="auto"/>
                <w:sz w:val="24"/>
                <w:szCs w:val="24"/>
                <w:lang w:val="en-US" w:eastAsia="zh-CN"/>
              </w:rPr>
              <w:t>。</w:t>
            </w:r>
          </w:p>
          <w:p>
            <w:pPr>
              <w:spacing w:line="360" w:lineRule="auto"/>
              <w:ind w:firstLine="480" w:firstLineChars="200"/>
              <w:rPr>
                <w:rFonts w:hint="eastAsia"/>
                <w:color w:val="auto"/>
                <w:sz w:val="24"/>
                <w:szCs w:val="24"/>
              </w:rPr>
            </w:pPr>
            <w:r>
              <w:rPr>
                <w:rFonts w:hint="eastAsia" w:cs="Times New Roman"/>
                <w:b w:val="0"/>
                <w:bCs/>
                <w:color w:val="auto"/>
                <w:sz w:val="24"/>
                <w:szCs w:val="24"/>
                <w:lang w:val="en-US" w:eastAsia="zh-CN"/>
              </w:rPr>
              <w:t>（3）</w:t>
            </w:r>
            <w:r>
              <w:rPr>
                <w:rFonts w:hint="eastAsia"/>
                <w:color w:val="auto"/>
                <w:sz w:val="24"/>
                <w:szCs w:val="24"/>
              </w:rPr>
              <w:t>项目依可行性分析</w:t>
            </w:r>
          </w:p>
          <w:p>
            <w:pPr>
              <w:spacing w:line="360" w:lineRule="auto"/>
              <w:ind w:firstLine="480" w:firstLineChars="200"/>
              <w:jc w:val="left"/>
              <w:rPr>
                <w:rFonts w:hint="eastAsia" w:cs="仿宋"/>
                <w:color w:val="auto"/>
                <w:sz w:val="24"/>
              </w:rPr>
            </w:pPr>
            <w:r>
              <w:rPr>
                <w:rFonts w:cs="Calibri"/>
                <w:color w:val="auto"/>
                <w:sz w:val="24"/>
              </w:rPr>
              <w:t>①</w:t>
            </w:r>
            <w:r>
              <w:rPr>
                <w:rFonts w:hint="eastAsia"/>
                <w:b/>
                <w:bCs/>
                <w:color w:val="auto"/>
                <w:sz w:val="24"/>
              </w:rPr>
              <w:t>依托</w:t>
            </w:r>
            <w:r>
              <w:rPr>
                <w:rFonts w:hint="eastAsia"/>
                <w:b/>
                <w:bCs/>
                <w:color w:val="auto"/>
                <w:sz w:val="24"/>
                <w:lang w:eastAsia="zh-CN"/>
              </w:rPr>
              <w:t>安康瑞锦泉食品有限公司</w:t>
            </w:r>
            <w:r>
              <w:rPr>
                <w:rFonts w:hint="eastAsia"/>
                <w:b/>
                <w:bCs/>
                <w:color w:val="auto"/>
                <w:sz w:val="24"/>
              </w:rPr>
              <w:t>污水处理站处理可行性分析</w:t>
            </w:r>
          </w:p>
          <w:p>
            <w:pPr>
              <w:spacing w:line="360" w:lineRule="auto"/>
              <w:ind w:firstLine="480" w:firstLineChars="200"/>
              <w:jc w:val="left"/>
              <w:rPr>
                <w:rFonts w:hint="eastAsia" w:cs="仿宋"/>
                <w:color w:val="auto"/>
                <w:sz w:val="24"/>
                <w:lang w:val="en-US" w:eastAsia="zh-CN"/>
              </w:rPr>
            </w:pPr>
            <w:r>
              <w:rPr>
                <w:rFonts w:hint="eastAsia" w:cs="仿宋"/>
                <w:color w:val="auto"/>
                <w:sz w:val="24"/>
                <w:lang w:eastAsia="zh-CN"/>
              </w:rPr>
              <w:t>安康瑞锦泉食品有限公司</w:t>
            </w:r>
            <w:r>
              <w:rPr>
                <w:rFonts w:hint="eastAsia" w:cs="仿宋"/>
                <w:color w:val="auto"/>
                <w:sz w:val="24"/>
              </w:rPr>
              <w:t>污水处理站</w:t>
            </w:r>
            <w:r>
              <w:rPr>
                <w:rFonts w:hint="eastAsia" w:cs="仿宋"/>
                <w:color w:val="auto"/>
                <w:sz w:val="24"/>
                <w:lang w:eastAsia="zh-CN"/>
              </w:rPr>
              <w:t>位于本项目东侧</w:t>
            </w:r>
            <w:r>
              <w:rPr>
                <w:rFonts w:hint="eastAsia" w:cs="仿宋"/>
                <w:color w:val="auto"/>
                <w:sz w:val="24"/>
                <w:lang w:val="en-US" w:eastAsia="zh-CN"/>
              </w:rPr>
              <w:t>500m，</w:t>
            </w:r>
            <w:r>
              <w:rPr>
                <w:rFonts w:hint="eastAsia" w:cs="仿宋"/>
                <w:color w:val="auto"/>
                <w:sz w:val="24"/>
              </w:rPr>
              <w:t>废水处理工艺为“</w:t>
            </w:r>
            <w:r>
              <w:rPr>
                <w:rFonts w:hint="eastAsia" w:cs="仿宋"/>
                <w:color w:val="auto"/>
                <w:sz w:val="24"/>
                <w:lang w:eastAsia="zh-CN"/>
              </w:rPr>
              <w:t>隔油沉淀</w:t>
            </w:r>
            <w:r>
              <w:rPr>
                <w:rFonts w:hint="eastAsia" w:cs="仿宋"/>
                <w:color w:val="auto"/>
                <w:sz w:val="24"/>
              </w:rPr>
              <w:t>+调节+</w:t>
            </w:r>
            <w:r>
              <w:rPr>
                <w:rFonts w:hint="eastAsia" w:cs="仿宋"/>
                <w:color w:val="auto"/>
                <w:sz w:val="24"/>
                <w:lang w:val="en-US" w:eastAsia="zh-CN"/>
              </w:rPr>
              <w:t>气浮+</w:t>
            </w:r>
            <w:r>
              <w:rPr>
                <w:rFonts w:hint="eastAsia" w:cs="仿宋"/>
                <w:color w:val="auto"/>
                <w:sz w:val="24"/>
              </w:rPr>
              <w:t>水解</w:t>
            </w:r>
            <w:r>
              <w:rPr>
                <w:rFonts w:hint="eastAsia" w:cs="仿宋"/>
                <w:color w:val="auto"/>
                <w:sz w:val="24"/>
                <w:lang w:eastAsia="zh-CN"/>
              </w:rPr>
              <w:t>酸化</w:t>
            </w:r>
            <w:r>
              <w:rPr>
                <w:rFonts w:hint="eastAsia" w:cs="仿宋"/>
                <w:color w:val="auto"/>
                <w:sz w:val="24"/>
              </w:rPr>
              <w:t>+</w:t>
            </w:r>
            <w:r>
              <w:rPr>
                <w:rFonts w:hint="eastAsia" w:cs="仿宋"/>
                <w:color w:val="auto"/>
                <w:sz w:val="24"/>
                <w:lang w:val="en-US" w:eastAsia="zh-CN"/>
              </w:rPr>
              <w:t>A/O</w:t>
            </w:r>
            <w:r>
              <w:rPr>
                <w:rFonts w:hint="eastAsia" w:cs="仿宋"/>
                <w:color w:val="auto"/>
                <w:sz w:val="24"/>
              </w:rPr>
              <w:t>+沉淀”处理，污水处理站工艺</w:t>
            </w:r>
            <w:r>
              <w:rPr>
                <w:rFonts w:hint="eastAsia" w:cs="仿宋"/>
                <w:color w:val="auto"/>
                <w:sz w:val="24"/>
                <w:lang w:eastAsia="zh-CN"/>
              </w:rPr>
              <w:t>流程图见图</w:t>
            </w:r>
            <w:r>
              <w:rPr>
                <w:rFonts w:hint="eastAsia" w:cs="仿宋"/>
                <w:color w:val="auto"/>
                <w:sz w:val="24"/>
                <w:lang w:val="en-US" w:eastAsia="zh-CN"/>
              </w:rPr>
              <w:t>4-1。</w:t>
            </w:r>
            <w:r>
              <w:rPr>
                <w:rFonts w:hint="eastAsia"/>
                <w:color w:val="auto"/>
                <w:sz w:val="24"/>
              </w:rPr>
              <w:t>本项目生产废水</w:t>
            </w:r>
            <w:r>
              <w:rPr>
                <w:rFonts w:hint="eastAsia"/>
                <w:color w:val="auto"/>
                <w:sz w:val="24"/>
                <w:lang w:eastAsia="zh-CN"/>
              </w:rPr>
              <w:t>收集后经厂区隔油沉淀池后</w:t>
            </w:r>
            <w:r>
              <w:rPr>
                <w:rFonts w:hint="eastAsia"/>
                <w:color w:val="auto"/>
                <w:sz w:val="24"/>
                <w:lang w:val="en-US" w:eastAsia="zh-CN"/>
              </w:rPr>
              <w:t>使用吸污车拉运至</w:t>
            </w:r>
            <w:r>
              <w:rPr>
                <w:rFonts w:hint="eastAsia"/>
                <w:color w:val="auto"/>
                <w:sz w:val="24"/>
                <w:lang w:eastAsia="zh-CN"/>
              </w:rPr>
              <w:t>安康瑞锦泉食品有限公司</w:t>
            </w:r>
            <w:r>
              <w:rPr>
                <w:rFonts w:hint="eastAsia"/>
                <w:color w:val="auto"/>
                <w:sz w:val="24"/>
              </w:rPr>
              <w:t>污水处理站处理，废水排</w:t>
            </w:r>
            <w:r>
              <w:rPr>
                <w:rFonts w:hint="eastAsia"/>
                <w:color w:val="auto"/>
                <w:sz w:val="24"/>
                <w:lang w:eastAsia="zh-CN"/>
              </w:rPr>
              <w:t>放</w:t>
            </w:r>
            <w:r>
              <w:rPr>
                <w:rFonts w:hint="eastAsia"/>
                <w:color w:val="auto"/>
                <w:sz w:val="24"/>
              </w:rPr>
              <w:t>量为</w:t>
            </w:r>
            <w:r>
              <w:rPr>
                <w:rFonts w:hint="eastAsia" w:cs="Times New Roman"/>
                <w:color w:val="auto"/>
                <w:sz w:val="24"/>
                <w:lang w:val="en-US" w:eastAsia="zh-CN"/>
              </w:rPr>
              <w:t>5.0</w:t>
            </w:r>
            <w:r>
              <w:rPr>
                <w:color w:val="auto"/>
                <w:sz w:val="24"/>
              </w:rPr>
              <w:t>m</w:t>
            </w:r>
            <w:r>
              <w:rPr>
                <w:color w:val="auto"/>
                <w:sz w:val="24"/>
                <w:vertAlign w:val="superscript"/>
              </w:rPr>
              <w:t>3</w:t>
            </w:r>
            <w:r>
              <w:rPr>
                <w:color w:val="auto"/>
                <w:sz w:val="24"/>
              </w:rPr>
              <w:t>/d</w:t>
            </w:r>
            <w:r>
              <w:rPr>
                <w:rFonts w:hint="eastAsia"/>
                <w:color w:val="auto"/>
                <w:sz w:val="24"/>
              </w:rPr>
              <w:t>。</w:t>
            </w:r>
            <w:r>
              <w:rPr>
                <w:rFonts w:hint="eastAsia"/>
                <w:color w:val="auto"/>
                <w:sz w:val="24"/>
                <w:lang w:eastAsia="zh-CN"/>
              </w:rPr>
              <w:t>安康瑞锦泉食品有限公司</w:t>
            </w:r>
            <w:r>
              <w:rPr>
                <w:rFonts w:hint="eastAsia"/>
                <w:color w:val="auto"/>
                <w:sz w:val="24"/>
              </w:rPr>
              <w:t>污水处理站设计处理规模</w:t>
            </w:r>
            <w:r>
              <w:rPr>
                <w:rFonts w:hint="eastAsia"/>
                <w:color w:val="auto"/>
                <w:sz w:val="24"/>
                <w:lang w:val="en-US" w:eastAsia="zh-CN"/>
              </w:rPr>
              <w:t>1</w:t>
            </w:r>
            <w:r>
              <w:rPr>
                <w:rFonts w:hint="eastAsia"/>
                <w:color w:val="auto"/>
                <w:sz w:val="24"/>
              </w:rPr>
              <w:t>2</w:t>
            </w:r>
            <w:r>
              <w:rPr>
                <w:color w:val="auto"/>
                <w:sz w:val="24"/>
              </w:rPr>
              <w:t>00m</w:t>
            </w:r>
            <w:r>
              <w:rPr>
                <w:color w:val="auto"/>
                <w:sz w:val="24"/>
                <w:vertAlign w:val="superscript"/>
              </w:rPr>
              <w:t>3</w:t>
            </w:r>
            <w:r>
              <w:rPr>
                <w:color w:val="auto"/>
                <w:sz w:val="24"/>
              </w:rPr>
              <w:t>/d</w:t>
            </w:r>
            <w:r>
              <w:rPr>
                <w:rFonts w:hint="eastAsia"/>
                <w:color w:val="auto"/>
                <w:sz w:val="24"/>
              </w:rPr>
              <w:t>，根据现场调查，该污水处理站目前处理废水量为</w:t>
            </w:r>
            <w:r>
              <w:rPr>
                <w:rFonts w:hint="eastAsia"/>
                <w:color w:val="auto"/>
                <w:sz w:val="24"/>
                <w:lang w:val="en-US" w:eastAsia="zh-CN"/>
              </w:rPr>
              <w:t>600</w:t>
            </w:r>
            <w:r>
              <w:rPr>
                <w:color w:val="auto"/>
                <w:sz w:val="24"/>
              </w:rPr>
              <w:t>m</w:t>
            </w:r>
            <w:r>
              <w:rPr>
                <w:color w:val="auto"/>
                <w:sz w:val="24"/>
                <w:vertAlign w:val="superscript"/>
              </w:rPr>
              <w:t>3</w:t>
            </w:r>
            <w:r>
              <w:rPr>
                <w:color w:val="auto"/>
                <w:sz w:val="24"/>
              </w:rPr>
              <w:t>/d</w:t>
            </w:r>
            <w:r>
              <w:rPr>
                <w:rFonts w:hint="eastAsia"/>
                <w:color w:val="auto"/>
                <w:sz w:val="24"/>
              </w:rPr>
              <w:t>，仍有</w:t>
            </w:r>
            <w:r>
              <w:rPr>
                <w:rFonts w:hint="eastAsia"/>
                <w:color w:val="auto"/>
                <w:sz w:val="24"/>
                <w:lang w:val="en-US" w:eastAsia="zh-CN"/>
              </w:rPr>
              <w:t>600</w:t>
            </w:r>
            <w:r>
              <w:rPr>
                <w:color w:val="auto"/>
                <w:sz w:val="24"/>
              </w:rPr>
              <w:t>m</w:t>
            </w:r>
            <w:r>
              <w:rPr>
                <w:color w:val="auto"/>
                <w:sz w:val="24"/>
                <w:vertAlign w:val="superscript"/>
              </w:rPr>
              <w:t>3</w:t>
            </w:r>
            <w:r>
              <w:rPr>
                <w:color w:val="auto"/>
                <w:sz w:val="24"/>
              </w:rPr>
              <w:t>/d</w:t>
            </w:r>
            <w:r>
              <w:rPr>
                <w:rFonts w:hint="eastAsia"/>
                <w:color w:val="auto"/>
                <w:sz w:val="24"/>
              </w:rPr>
              <w:t>的处理余量，能够满足本项目的污水排放量。</w:t>
            </w:r>
          </w:p>
          <w:p>
            <w:pPr>
              <w:spacing w:line="360" w:lineRule="auto"/>
              <w:jc w:val="center"/>
              <w:rPr>
                <w:rFonts w:hint="eastAsia" w:eastAsia="宋体"/>
                <w:color w:val="auto"/>
                <w:lang w:eastAsia="zh-CN"/>
              </w:rPr>
            </w:pPr>
            <w:r>
              <w:rPr>
                <w:rFonts w:hint="eastAsia" w:eastAsia="宋体"/>
                <w:color w:val="auto"/>
                <w:lang w:eastAsia="zh-CN"/>
              </w:rPr>
              <w:drawing>
                <wp:inline distT="0" distB="0" distL="114300" distR="114300">
                  <wp:extent cx="4387850" cy="3800475"/>
                  <wp:effectExtent l="0" t="0" r="12700" b="9525"/>
                  <wp:docPr id="30" name="图片 30" descr="图片1(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1)副本"/>
                          <pic:cNvPicPr>
                            <a:picLocks noChangeAspect="1"/>
                          </pic:cNvPicPr>
                        </pic:nvPicPr>
                        <pic:blipFill>
                          <a:blip r:embed="rId8"/>
                          <a:stretch>
                            <a:fillRect/>
                          </a:stretch>
                        </pic:blipFill>
                        <pic:spPr>
                          <a:xfrm>
                            <a:off x="0" y="0"/>
                            <a:ext cx="4387850" cy="3800475"/>
                          </a:xfrm>
                          <a:prstGeom prst="rect">
                            <a:avLst/>
                          </a:prstGeom>
                        </pic:spPr>
                      </pic:pic>
                    </a:graphicData>
                  </a:graphic>
                </wp:inline>
              </w:drawing>
            </w:r>
          </w:p>
          <w:p>
            <w:pPr>
              <w:widowControl/>
              <w:adjustRightInd w:val="0"/>
              <w:snapToGrid w:val="0"/>
              <w:spacing w:line="360" w:lineRule="auto"/>
              <w:ind w:firstLine="480" w:firstLineChars="200"/>
              <w:rPr>
                <w:rFonts w:hint="eastAsia" w:eastAsia="黑体"/>
                <w:bCs/>
                <w:color w:val="auto"/>
                <w:sz w:val="24"/>
              </w:rPr>
            </w:pPr>
            <w:r>
              <w:rPr>
                <w:rFonts w:hint="eastAsia" w:eastAsia="黑体"/>
                <w:bCs/>
                <w:color w:val="auto"/>
                <w:sz w:val="24"/>
              </w:rPr>
              <w:t>图</w:t>
            </w:r>
            <w:r>
              <w:rPr>
                <w:rFonts w:hint="eastAsia" w:eastAsia="黑体"/>
                <w:bCs/>
                <w:color w:val="auto"/>
                <w:sz w:val="24"/>
                <w:lang w:eastAsia="en-US"/>
              </w:rPr>
              <w:t>4-</w:t>
            </w:r>
            <w:r>
              <w:rPr>
                <w:rFonts w:hint="eastAsia" w:eastAsia="黑体"/>
                <w:bCs/>
                <w:color w:val="auto"/>
                <w:sz w:val="24"/>
              </w:rPr>
              <w:t xml:space="preserve">1    </w:t>
            </w:r>
            <w:r>
              <w:rPr>
                <w:rFonts w:hint="eastAsia" w:eastAsia="黑体"/>
                <w:bCs/>
                <w:color w:val="auto"/>
                <w:sz w:val="24"/>
                <w:lang w:eastAsia="zh-CN"/>
              </w:rPr>
              <w:t>安康瑞锦泉食品有限公司</w:t>
            </w:r>
            <w:r>
              <w:rPr>
                <w:rFonts w:hint="eastAsia" w:eastAsia="黑体"/>
                <w:bCs/>
                <w:color w:val="auto"/>
                <w:sz w:val="24"/>
              </w:rPr>
              <w:t>污水处理站工艺流程图</w:t>
            </w:r>
          </w:p>
          <w:p>
            <w:pPr>
              <w:widowControl/>
              <w:adjustRightInd w:val="0"/>
              <w:snapToGrid w:val="0"/>
              <w:spacing w:line="360" w:lineRule="auto"/>
              <w:ind w:firstLine="480" w:firstLineChars="200"/>
              <w:rPr>
                <w:rFonts w:hint="eastAsia" w:cs="仿宋"/>
                <w:color w:val="auto"/>
                <w:sz w:val="24"/>
              </w:rPr>
            </w:pPr>
            <w:r>
              <w:rPr>
                <w:rFonts w:hint="eastAsia" w:cs="仿宋"/>
                <w:color w:val="auto"/>
                <w:sz w:val="24"/>
                <w:lang w:val="en-US" w:eastAsia="zh-CN"/>
              </w:rPr>
              <w:t>工艺流程</w:t>
            </w:r>
            <w:r>
              <w:rPr>
                <w:rFonts w:hint="eastAsia" w:cs="仿宋"/>
                <w:color w:val="auto"/>
                <w:sz w:val="24"/>
              </w:rPr>
              <w:t>说明如下：</w:t>
            </w:r>
          </w:p>
          <w:p>
            <w:pPr>
              <w:widowControl/>
              <w:adjustRightInd w:val="0"/>
              <w:snapToGrid w:val="0"/>
              <w:spacing w:line="360" w:lineRule="auto"/>
              <w:ind w:firstLine="480" w:firstLineChars="200"/>
              <w:rPr>
                <w:rFonts w:hint="eastAsia"/>
                <w:color w:val="auto"/>
                <w:sz w:val="24"/>
              </w:rPr>
            </w:pPr>
            <w:r>
              <w:rPr>
                <w:rFonts w:hint="eastAsia" w:cs="仿宋"/>
                <w:color w:val="auto"/>
                <w:sz w:val="24"/>
              </w:rPr>
              <w:t>废水自流经过格栅井去除大颗粒悬浮物后，排入调节池，格栅采用不锈钢人工格栅。设置调节池的目的是为了隔除部分油粒，并均衡水质，调节水量，调节池底部设预曝气系统。由于</w:t>
            </w:r>
            <w:r>
              <w:rPr>
                <w:rFonts w:hint="eastAsia" w:cs="仿宋"/>
                <w:color w:val="auto"/>
                <w:sz w:val="24"/>
                <w:lang w:eastAsia="zh-CN"/>
              </w:rPr>
              <w:t>食品制造</w:t>
            </w:r>
            <w:r>
              <w:rPr>
                <w:rFonts w:hint="eastAsia" w:cs="仿宋"/>
                <w:color w:val="auto"/>
                <w:sz w:val="24"/>
              </w:rPr>
              <w:t>废水中油含量非常高，因此调节池出水进入气浮装置，在气浮装置前投加PAC、PAM，经絮凝后混合液流入气浮机中，骤然减压释放的无数微细的过饱和气体与“矾花”及水中悬浮类结合浮上水面形成浮渣，刮渣机定期将浮渣刮去，浮渣顺管道排入污泥浓缩池。分离去除污染物后的废水自留进入水解酸化水解后再进入接触氧化池好氧降解有机污染物。</w:t>
            </w:r>
            <w:r>
              <w:rPr>
                <w:rFonts w:hint="eastAsia"/>
                <w:color w:val="auto"/>
                <w:sz w:val="24"/>
              </w:rPr>
              <w:t>蛋白质分解过程中会产生较高浓度的氨氮，将好氧池出水部分回流至水解池进口，氨氮在好氧兼氧交替条件下，通过硝化菌的作用，将氨氮通过硝化转化为亚硝态氮、硝态氮，然后再利用反硝化菌将硝态氮转化为氮气，从而达到废水中的脱氮的目的。</w:t>
            </w:r>
          </w:p>
          <w:p>
            <w:pPr>
              <w:widowControl/>
              <w:adjustRightInd w:val="0"/>
              <w:snapToGrid w:val="0"/>
              <w:spacing w:line="360" w:lineRule="auto"/>
              <w:ind w:firstLine="480" w:firstLineChars="200"/>
              <w:rPr>
                <w:rFonts w:hint="eastAsia"/>
                <w:color w:val="auto"/>
                <w:sz w:val="24"/>
              </w:rPr>
            </w:pPr>
            <w:r>
              <w:rPr>
                <w:rFonts w:hint="eastAsia"/>
                <w:color w:val="auto"/>
                <w:sz w:val="24"/>
              </w:rPr>
              <w:t>在水解</w:t>
            </w:r>
            <w:r>
              <w:rPr>
                <w:rFonts w:hint="eastAsia"/>
                <w:color w:val="auto"/>
                <w:sz w:val="24"/>
                <w:lang w:eastAsia="zh-CN"/>
              </w:rPr>
              <w:t>酸化</w:t>
            </w:r>
            <w:r>
              <w:rPr>
                <w:rFonts w:hint="eastAsia"/>
                <w:color w:val="auto"/>
                <w:sz w:val="24"/>
              </w:rPr>
              <w:t>池中，发酵细菌将污水中复杂有机物（包括多糖、脂肪、蛋白质等）水解为有机酸、醇类。在酸化阶段产氢、产乙酸细菌将发酵产物有机酸和醇类代谢为乙酸和氢，使大分子物质降解为小分子物质，使难生化的固体物降解为易生化的可溶性物质，提高了废水的可生化性。</w:t>
            </w:r>
          </w:p>
          <w:p>
            <w:pPr>
              <w:snapToGrid w:val="0"/>
              <w:spacing w:line="360" w:lineRule="auto"/>
              <w:ind w:firstLine="480" w:firstLineChars="200"/>
              <w:jc w:val="left"/>
              <w:rPr>
                <w:rFonts w:hint="eastAsia"/>
                <w:color w:val="auto"/>
                <w:sz w:val="24"/>
              </w:rPr>
            </w:pPr>
            <w:r>
              <w:rPr>
                <w:rFonts w:hint="eastAsia"/>
                <w:color w:val="auto"/>
                <w:sz w:val="24"/>
              </w:rPr>
              <w:t>经水解酸化处理的废水进入好氧池，向废水中输送空气进行曝气。水中碳水化合物为好氧微生物提供了丰富的营养，加快了好氧微生物的新陈代谢，在其作用下水中有机物得以有效降解。在好氧条件下可超出其生理需要而从废水中过量摄取磷，形成多磷酸盐作为贮藏物质。排去剩余的活性污泥，也即从废水中去除了磷，经水解、好氧处理后的污水流入二沉池，在二沉池中悬浮物质在重力作用下下沉，沉到二沉池的泥斗中，沿排泥管道排入污泥池，至此经沉淀池排放的水排放。</w:t>
            </w:r>
          </w:p>
          <w:p>
            <w:pPr>
              <w:snapToGrid w:val="0"/>
              <w:spacing w:line="360" w:lineRule="auto"/>
              <w:ind w:firstLine="480" w:firstLineChars="200"/>
              <w:jc w:val="left"/>
              <w:rPr>
                <w:rFonts w:hint="eastAsia"/>
                <w:color w:val="auto"/>
                <w:sz w:val="24"/>
              </w:rPr>
            </w:pPr>
            <w:r>
              <w:rPr>
                <w:rFonts w:hint="eastAsia"/>
                <w:color w:val="auto"/>
                <w:sz w:val="24"/>
              </w:rPr>
              <w:t>根据表4-</w:t>
            </w:r>
            <w:r>
              <w:rPr>
                <w:rFonts w:hint="eastAsia"/>
                <w:color w:val="auto"/>
                <w:sz w:val="24"/>
                <w:lang w:val="en-US" w:eastAsia="zh-CN"/>
              </w:rPr>
              <w:t>6</w:t>
            </w:r>
            <w:r>
              <w:rPr>
                <w:rFonts w:hint="eastAsia"/>
                <w:color w:val="auto"/>
                <w:sz w:val="24"/>
              </w:rPr>
              <w:t>的预测结果</w:t>
            </w:r>
            <w:r>
              <w:rPr>
                <w:rFonts w:hint="eastAsia"/>
                <w:color w:val="auto"/>
                <w:sz w:val="24"/>
                <w:lang w:eastAsia="zh-CN"/>
              </w:rPr>
              <w:t>可知</w:t>
            </w:r>
            <w:r>
              <w:rPr>
                <w:rFonts w:hint="eastAsia"/>
                <w:color w:val="auto"/>
                <w:sz w:val="24"/>
              </w:rPr>
              <w:t>，</w:t>
            </w:r>
            <w:r>
              <w:rPr>
                <w:rFonts w:hint="eastAsia"/>
                <w:color w:val="auto"/>
                <w:sz w:val="24"/>
                <w:lang w:val="en-US" w:eastAsia="zh-CN"/>
              </w:rPr>
              <w:t>项目生产废水</w:t>
            </w:r>
            <w:r>
              <w:rPr>
                <w:rFonts w:hint="eastAsia" w:ascii="Times New Roman" w:hAnsi="Times New Roman" w:eastAsia="宋体" w:cs="Times New Roman"/>
                <w:color w:val="auto"/>
                <w:sz w:val="24"/>
                <w:lang w:val="en-US" w:eastAsia="zh-CN"/>
              </w:rPr>
              <w:t>统一收集后进入</w:t>
            </w:r>
            <w:r>
              <w:rPr>
                <w:rFonts w:hint="eastAsia" w:cs="Times New Roman"/>
                <w:color w:val="auto"/>
                <w:sz w:val="24"/>
                <w:lang w:val="en-US" w:eastAsia="zh-CN"/>
              </w:rPr>
              <w:t>安康瑞锦泉食品有限公司</w:t>
            </w:r>
            <w:r>
              <w:rPr>
                <w:rFonts w:hint="eastAsia" w:ascii="Times New Roman" w:hAnsi="Times New Roman" w:eastAsia="宋体" w:cs="Times New Roman"/>
                <w:color w:val="auto"/>
                <w:sz w:val="24"/>
                <w:lang w:val="en-US" w:eastAsia="zh-CN"/>
              </w:rPr>
              <w:t>污水处理站处理后，</w:t>
            </w:r>
            <w:r>
              <w:rPr>
                <w:rFonts w:hint="eastAsia"/>
                <w:color w:val="auto"/>
                <w:sz w:val="24"/>
              </w:rPr>
              <w:t>污染物排放浓度均满足《污水综合排放标准》（GB8978-1996）表4三级标准、《污水排入城镇下水道水质标准》（GB/T31962-2015）B等级标准。</w:t>
            </w:r>
          </w:p>
          <w:p>
            <w:pPr>
              <w:spacing w:line="360" w:lineRule="auto"/>
              <w:ind w:firstLine="480" w:firstLineChars="200"/>
              <w:jc w:val="left"/>
              <w:rPr>
                <w:rFonts w:hint="eastAsia"/>
                <w:color w:val="auto"/>
                <w:sz w:val="24"/>
              </w:rPr>
            </w:pPr>
            <w:r>
              <w:rPr>
                <w:rFonts w:hint="eastAsia" w:ascii="Times New Roman" w:hAnsi="Times New Roman" w:eastAsia="宋体" w:cs="Times New Roman"/>
                <w:color w:val="auto"/>
                <w:sz w:val="24"/>
                <w:lang w:val="en-US" w:eastAsia="zh-CN"/>
              </w:rPr>
              <w:t>根据</w:t>
            </w:r>
            <w:r>
              <w:rPr>
                <w:rFonts w:hint="eastAsia"/>
                <w:color w:val="auto"/>
                <w:sz w:val="24"/>
              </w:rPr>
              <w:t>《排污许可证申请与核发技术规范 农副食品加工工业》（HJ1030.3-2019）</w:t>
            </w:r>
            <w:r>
              <w:rPr>
                <w:rFonts w:hint="eastAsia"/>
                <w:color w:val="auto"/>
                <w:sz w:val="24"/>
                <w:lang w:eastAsia="zh-CN"/>
              </w:rPr>
              <w:t>，</w:t>
            </w:r>
            <w:r>
              <w:rPr>
                <w:rFonts w:hint="eastAsia" w:cs="Times New Roman"/>
                <w:color w:val="auto"/>
                <w:sz w:val="24"/>
                <w:lang w:val="en-US" w:eastAsia="zh-CN"/>
              </w:rPr>
              <w:t>安康瑞锦泉食品有限公司</w:t>
            </w:r>
            <w:r>
              <w:rPr>
                <w:rFonts w:hint="eastAsia" w:ascii="Times New Roman" w:hAnsi="Times New Roman" w:eastAsia="宋体" w:cs="Times New Roman"/>
                <w:color w:val="auto"/>
                <w:sz w:val="24"/>
                <w:lang w:val="en-US" w:eastAsia="zh-CN"/>
              </w:rPr>
              <w:t>污水处理站的工艺属于</w:t>
            </w:r>
            <w:r>
              <w:rPr>
                <w:rFonts w:hint="eastAsia"/>
                <w:color w:val="auto"/>
                <w:sz w:val="24"/>
              </w:rPr>
              <w:t>《排污许可证申请与核发技术规范 农副食品加工工业》（HJ1030.3-2019）</w:t>
            </w:r>
            <w:r>
              <w:rPr>
                <w:rFonts w:hint="eastAsia"/>
                <w:color w:val="auto"/>
                <w:sz w:val="24"/>
                <w:lang w:eastAsia="zh-CN"/>
              </w:rPr>
              <w:t>“</w:t>
            </w:r>
            <w:r>
              <w:rPr>
                <w:rFonts w:hint="eastAsia" w:ascii="Times New Roman" w:hAnsi="Times New Roman" w:eastAsia="宋体" w:cs="Times New Roman"/>
                <w:color w:val="auto"/>
                <w:sz w:val="24"/>
                <w:lang w:eastAsia="zh-CN"/>
              </w:rPr>
              <w:t>附录</w:t>
            </w:r>
            <w:r>
              <w:rPr>
                <w:rFonts w:hint="eastAsia" w:ascii="Times New Roman" w:hAnsi="Times New Roman" w:eastAsia="宋体" w:cs="Times New Roman"/>
                <w:color w:val="auto"/>
                <w:sz w:val="24"/>
                <w:lang w:val="en-US" w:eastAsia="zh-CN"/>
              </w:rPr>
              <w:t xml:space="preserve">A </w:t>
            </w:r>
            <w:r>
              <w:rPr>
                <w:rFonts w:hint="eastAsia" w:ascii="Times New Roman" w:hAnsi="Times New Roman" w:eastAsia="宋体" w:cs="Times New Roman"/>
                <w:color w:val="auto"/>
                <w:sz w:val="24"/>
                <w:lang w:eastAsia="zh-CN"/>
              </w:rPr>
              <w:t>方便食品、食品及饲料添加剂制造工业废水污染防治可行技术参考表”</w:t>
            </w:r>
            <w:r>
              <w:rPr>
                <w:rFonts w:hint="eastAsia"/>
                <w:color w:val="auto"/>
                <w:sz w:val="24"/>
                <w:lang w:eastAsia="zh-CN"/>
              </w:rPr>
              <w:t>中的</w:t>
            </w:r>
            <w:r>
              <w:rPr>
                <w:rFonts w:hint="eastAsia"/>
                <w:color w:val="auto"/>
                <w:sz w:val="24"/>
              </w:rPr>
              <w:t>可行技术</w:t>
            </w:r>
            <w:r>
              <w:rPr>
                <w:rFonts w:hint="eastAsia"/>
                <w:color w:val="auto"/>
                <w:sz w:val="24"/>
                <w:lang w:eastAsia="zh-CN"/>
              </w:rPr>
              <w:t>，</w:t>
            </w:r>
            <w:r>
              <w:rPr>
                <w:rFonts w:hint="eastAsia" w:ascii="Times New Roman" w:hAnsi="Times New Roman" w:eastAsia="宋体" w:cs="Times New Roman"/>
                <w:color w:val="auto"/>
                <w:sz w:val="24"/>
                <w:lang w:val="en-US" w:eastAsia="zh-CN"/>
              </w:rPr>
              <w:t>污水处理站排放口各污染物</w:t>
            </w:r>
            <w:r>
              <w:rPr>
                <w:rFonts w:hint="eastAsia"/>
                <w:color w:val="auto"/>
                <w:sz w:val="24"/>
              </w:rPr>
              <w:t>排放浓度均满足《污水综合排放标准》（GB8978-1996）表4三级标准、《污水排入城镇下水道水质标准》（GB/T31962-2015）B等级标准</w:t>
            </w:r>
            <w:r>
              <w:rPr>
                <w:rFonts w:hint="eastAsia"/>
                <w:color w:val="auto"/>
                <w:sz w:val="24"/>
                <w:lang w:eastAsia="zh-CN"/>
              </w:rPr>
              <w:t>。</w:t>
            </w:r>
            <w:r>
              <w:rPr>
                <w:rFonts w:hint="eastAsia" w:cs="Calibri"/>
                <w:color w:val="auto"/>
                <w:sz w:val="24"/>
                <w:lang w:eastAsia="zh-CN"/>
              </w:rPr>
              <w:t>综上所述，本项目废水依托</w:t>
            </w:r>
            <w:r>
              <w:rPr>
                <w:rFonts w:hint="eastAsia" w:cs="Times New Roman"/>
                <w:color w:val="auto"/>
                <w:sz w:val="24"/>
                <w:lang w:val="en-US" w:eastAsia="zh-CN"/>
              </w:rPr>
              <w:t>安康瑞锦泉食品有限公司</w:t>
            </w:r>
            <w:r>
              <w:rPr>
                <w:rFonts w:hint="eastAsia" w:ascii="Times New Roman" w:hAnsi="Times New Roman" w:eastAsia="宋体" w:cs="Times New Roman"/>
                <w:color w:val="auto"/>
                <w:sz w:val="24"/>
                <w:lang w:val="en-US" w:eastAsia="zh-CN"/>
              </w:rPr>
              <w:t>污水处理站处置可行。</w:t>
            </w:r>
          </w:p>
          <w:p>
            <w:pPr>
              <w:spacing w:line="360" w:lineRule="auto"/>
              <w:ind w:firstLine="482" w:firstLineChars="200"/>
              <w:jc w:val="left"/>
              <w:rPr>
                <w:rFonts w:hint="eastAsia"/>
                <w:color w:val="auto"/>
                <w:sz w:val="24"/>
              </w:rPr>
            </w:pPr>
            <w:r>
              <w:rPr>
                <w:rFonts w:hint="eastAsia"/>
                <w:b/>
                <w:bCs/>
                <w:color w:val="auto"/>
                <w:sz w:val="24"/>
              </w:rPr>
              <w:t>②依托石泉县污水处理厂可行性分析</w:t>
            </w:r>
          </w:p>
          <w:p>
            <w:pPr>
              <w:spacing w:line="360" w:lineRule="auto"/>
              <w:ind w:firstLine="480" w:firstLineChars="200"/>
              <w:jc w:val="left"/>
              <w:rPr>
                <w:rFonts w:hint="eastAsia" w:cs="Times New Roman"/>
                <w:color w:val="auto"/>
                <w:sz w:val="24"/>
                <w:szCs w:val="24"/>
                <w:lang w:eastAsia="zh-CN"/>
              </w:rPr>
            </w:pPr>
            <w:r>
              <w:rPr>
                <w:rFonts w:hint="eastAsia"/>
                <w:color w:val="auto"/>
                <w:sz w:val="24"/>
              </w:rPr>
              <w:t>石泉县污水处理厂位于石泉县城关镇新桥村尾子沟，于</w:t>
            </w:r>
            <w:r>
              <w:rPr>
                <w:color w:val="auto"/>
                <w:sz w:val="24"/>
              </w:rPr>
              <w:t>2012</w:t>
            </w:r>
            <w:r>
              <w:rPr>
                <w:rFonts w:hint="eastAsia"/>
                <w:color w:val="auto"/>
                <w:sz w:val="24"/>
              </w:rPr>
              <w:t>年</w:t>
            </w:r>
            <w:r>
              <w:rPr>
                <w:color w:val="auto"/>
                <w:sz w:val="24"/>
              </w:rPr>
              <w:t>10</w:t>
            </w:r>
            <w:r>
              <w:rPr>
                <w:rFonts w:hint="eastAsia"/>
                <w:color w:val="auto"/>
                <w:sz w:val="24"/>
              </w:rPr>
              <w:t>月建成投入运营，占地面积</w:t>
            </w:r>
            <w:r>
              <w:rPr>
                <w:color w:val="auto"/>
                <w:sz w:val="24"/>
              </w:rPr>
              <w:t>30</w:t>
            </w:r>
            <w:r>
              <w:rPr>
                <w:rFonts w:hint="eastAsia"/>
                <w:color w:val="auto"/>
                <w:sz w:val="24"/>
              </w:rPr>
              <w:t>亩，设计处理规模</w:t>
            </w:r>
            <w:r>
              <w:rPr>
                <w:color w:val="auto"/>
                <w:sz w:val="24"/>
              </w:rPr>
              <w:t>20000m</w:t>
            </w:r>
            <w:r>
              <w:rPr>
                <w:color w:val="auto"/>
                <w:sz w:val="24"/>
                <w:vertAlign w:val="superscript"/>
              </w:rPr>
              <w:t>3</w:t>
            </w:r>
            <w:r>
              <w:rPr>
                <w:color w:val="auto"/>
                <w:sz w:val="24"/>
              </w:rPr>
              <w:t>/d</w:t>
            </w:r>
            <w:r>
              <w:rPr>
                <w:rFonts w:hint="eastAsia"/>
                <w:color w:val="auto"/>
                <w:sz w:val="24"/>
              </w:rPr>
              <w:t>。一期工程总投资</w:t>
            </w:r>
            <w:r>
              <w:rPr>
                <w:color w:val="auto"/>
                <w:sz w:val="24"/>
              </w:rPr>
              <w:t>6780</w:t>
            </w:r>
            <w:r>
              <w:rPr>
                <w:rFonts w:hint="eastAsia"/>
                <w:color w:val="auto"/>
                <w:sz w:val="24"/>
              </w:rPr>
              <w:t>万元，采用“</w:t>
            </w:r>
            <w:r>
              <w:rPr>
                <w:color w:val="auto"/>
                <w:sz w:val="24"/>
              </w:rPr>
              <w:t>A/A/O</w:t>
            </w:r>
            <w:r>
              <w:rPr>
                <w:rFonts w:hint="eastAsia"/>
                <w:color w:val="auto"/>
                <w:sz w:val="24"/>
              </w:rPr>
              <w:t>微曝氧化沟”污水处理工艺，二期工程采用“粗格栅</w:t>
            </w:r>
            <w:r>
              <w:rPr>
                <w:color w:val="auto"/>
                <w:sz w:val="24"/>
              </w:rPr>
              <w:t>+</w:t>
            </w:r>
            <w:r>
              <w:rPr>
                <w:rFonts w:hint="eastAsia"/>
                <w:color w:val="auto"/>
                <w:sz w:val="24"/>
              </w:rPr>
              <w:t>泵房</w:t>
            </w:r>
            <w:r>
              <w:rPr>
                <w:color w:val="auto"/>
                <w:sz w:val="24"/>
              </w:rPr>
              <w:t>+</w:t>
            </w:r>
            <w:r>
              <w:rPr>
                <w:rFonts w:hint="eastAsia"/>
                <w:color w:val="auto"/>
                <w:sz w:val="24"/>
              </w:rPr>
              <w:t>微曝氧化</w:t>
            </w:r>
            <w:r>
              <w:rPr>
                <w:color w:val="auto"/>
                <w:sz w:val="24"/>
              </w:rPr>
              <w:t>+</w:t>
            </w:r>
            <w:r>
              <w:rPr>
                <w:rFonts w:hint="eastAsia"/>
                <w:color w:val="auto"/>
                <w:sz w:val="24"/>
              </w:rPr>
              <w:t>二沉池”，后又采用“提升泵站</w:t>
            </w:r>
            <w:r>
              <w:rPr>
                <w:color w:val="auto"/>
                <w:sz w:val="24"/>
              </w:rPr>
              <w:t>+</w:t>
            </w:r>
            <w:r>
              <w:rPr>
                <w:rFonts w:hint="eastAsia"/>
                <w:color w:val="auto"/>
                <w:sz w:val="24"/>
              </w:rPr>
              <w:t>絮凝沉淀池</w:t>
            </w:r>
            <w:r>
              <w:rPr>
                <w:color w:val="auto"/>
                <w:sz w:val="24"/>
              </w:rPr>
              <w:t>+</w:t>
            </w:r>
            <w:r>
              <w:rPr>
                <w:rFonts w:hint="eastAsia"/>
                <w:color w:val="auto"/>
                <w:sz w:val="24"/>
              </w:rPr>
              <w:t>纤维转盘滤池</w:t>
            </w:r>
            <w:r>
              <w:rPr>
                <w:color w:val="auto"/>
                <w:sz w:val="24"/>
              </w:rPr>
              <w:t>+</w:t>
            </w:r>
            <w:r>
              <w:rPr>
                <w:rFonts w:hint="eastAsia"/>
                <w:color w:val="auto"/>
                <w:sz w:val="24"/>
              </w:rPr>
              <w:t>接触消毒池”的处理工艺将污水厂一期和二期工程处理后的污水再次进行处理。项目位于石泉县污水处理厂收水范围之内，本项目污水量</w:t>
            </w:r>
            <w:r>
              <w:rPr>
                <w:rFonts w:hint="eastAsia"/>
                <w:color w:val="auto"/>
                <w:sz w:val="24"/>
                <w:lang w:val="en-US" w:eastAsia="zh-CN"/>
              </w:rPr>
              <w:t>5.64</w:t>
            </w:r>
            <w:r>
              <w:rPr>
                <w:color w:val="auto"/>
                <w:sz w:val="24"/>
              </w:rPr>
              <w:t>m</w:t>
            </w:r>
            <w:r>
              <w:rPr>
                <w:color w:val="auto"/>
                <w:sz w:val="24"/>
                <w:vertAlign w:val="superscript"/>
              </w:rPr>
              <w:t>3</w:t>
            </w:r>
            <w:r>
              <w:rPr>
                <w:color w:val="auto"/>
                <w:sz w:val="24"/>
              </w:rPr>
              <w:t>/d</w:t>
            </w:r>
            <w:r>
              <w:rPr>
                <w:rFonts w:hint="eastAsia"/>
                <w:color w:val="auto"/>
                <w:sz w:val="24"/>
              </w:rPr>
              <w:t>，</w:t>
            </w:r>
            <w:r>
              <w:rPr>
                <w:color w:val="auto"/>
                <w:sz w:val="24"/>
              </w:rPr>
              <w:t>仅占</w:t>
            </w:r>
            <w:r>
              <w:rPr>
                <w:rFonts w:hint="eastAsia"/>
                <w:color w:val="auto"/>
                <w:sz w:val="24"/>
                <w:lang w:eastAsia="zh-CN"/>
              </w:rPr>
              <w:t>石泉县</w:t>
            </w:r>
            <w:r>
              <w:rPr>
                <w:color w:val="auto"/>
                <w:sz w:val="24"/>
              </w:rPr>
              <w:t>污水处理厂处理废水量</w:t>
            </w:r>
            <w:r>
              <w:rPr>
                <w:rFonts w:hint="eastAsia"/>
                <w:color w:val="auto"/>
                <w:sz w:val="24"/>
              </w:rPr>
              <w:t>极小的比例</w:t>
            </w:r>
            <w:r>
              <w:rPr>
                <w:color w:val="auto"/>
                <w:sz w:val="24"/>
              </w:rPr>
              <w:t>，不会对污水厂收水产生较大冲击，本项目排水满足污水处理厂的设计进水水质要求，因此，本项目污水进入</w:t>
            </w:r>
            <w:r>
              <w:rPr>
                <w:rFonts w:hint="eastAsia"/>
                <w:color w:val="auto"/>
                <w:sz w:val="24"/>
                <w:lang w:eastAsia="zh-CN"/>
              </w:rPr>
              <w:t>石泉县</w:t>
            </w:r>
            <w:r>
              <w:rPr>
                <w:color w:val="auto"/>
                <w:sz w:val="24"/>
              </w:rPr>
              <w:t>污水处理厂进行处理不会对</w:t>
            </w:r>
            <w:r>
              <w:rPr>
                <w:rFonts w:hint="eastAsia"/>
                <w:color w:val="auto"/>
                <w:sz w:val="24"/>
                <w:lang w:eastAsia="zh-CN"/>
              </w:rPr>
              <w:t>石泉县</w:t>
            </w:r>
            <w:r>
              <w:rPr>
                <w:color w:val="auto"/>
                <w:sz w:val="24"/>
              </w:rPr>
              <w:t>污水处理厂处理水质产生较大影响，经污水处理厂处理达标后排放，对受纳水体的水质影响较小。</w:t>
            </w:r>
            <w:r>
              <w:rPr>
                <w:rFonts w:hint="eastAsia" w:cs="Times New Roman"/>
                <w:color w:val="auto"/>
                <w:sz w:val="24"/>
                <w:szCs w:val="24"/>
                <w:lang w:eastAsia="zh-CN"/>
              </w:rPr>
              <w:t>本项目废水排入</w:t>
            </w:r>
            <w:r>
              <w:rPr>
                <w:rFonts w:hint="eastAsia"/>
                <w:color w:val="auto"/>
                <w:sz w:val="24"/>
                <w:lang w:eastAsia="zh-CN"/>
              </w:rPr>
              <w:t>石泉县</w:t>
            </w:r>
            <w:r>
              <w:rPr>
                <w:color w:val="auto"/>
                <w:sz w:val="24"/>
              </w:rPr>
              <w:t>污水处理厂</w:t>
            </w:r>
            <w:r>
              <w:rPr>
                <w:rFonts w:hint="eastAsia" w:cs="Times New Roman"/>
                <w:color w:val="auto"/>
                <w:sz w:val="24"/>
                <w:szCs w:val="24"/>
                <w:lang w:eastAsia="zh-CN"/>
              </w:rPr>
              <w:t>处理是可行的。</w:t>
            </w:r>
          </w:p>
          <w:p>
            <w:pPr>
              <w:spacing w:line="360" w:lineRule="auto"/>
              <w:ind w:firstLine="480" w:firstLineChars="200"/>
              <w:rPr>
                <w:rFonts w:hint="eastAsia" w:eastAsia="宋体" w:cs="Times New Roman"/>
                <w:b w:val="0"/>
                <w:bCs/>
                <w:color w:val="auto"/>
                <w:sz w:val="24"/>
                <w:szCs w:val="24"/>
                <w:lang w:eastAsia="zh-CN"/>
              </w:rPr>
            </w:pPr>
            <w:r>
              <w:rPr>
                <w:rFonts w:hint="eastAsia" w:cs="Times New Roman"/>
                <w:b w:val="0"/>
                <w:bCs/>
                <w:color w:val="auto"/>
                <w:sz w:val="24"/>
                <w:szCs w:val="24"/>
                <w:lang w:eastAsia="zh-CN"/>
              </w:rPr>
              <w:t>（</w:t>
            </w:r>
            <w:r>
              <w:rPr>
                <w:rFonts w:hint="eastAsia" w:cs="Times New Roman"/>
                <w:b w:val="0"/>
                <w:bCs/>
                <w:color w:val="auto"/>
                <w:sz w:val="24"/>
                <w:szCs w:val="24"/>
                <w:lang w:val="en-US" w:eastAsia="zh-CN"/>
              </w:rPr>
              <w:t>5</w:t>
            </w:r>
            <w:r>
              <w:rPr>
                <w:rFonts w:hint="eastAsia" w:cs="Times New Roman"/>
                <w:b w:val="0"/>
                <w:bCs/>
                <w:color w:val="auto"/>
                <w:sz w:val="24"/>
                <w:szCs w:val="24"/>
                <w:lang w:eastAsia="zh-CN"/>
              </w:rPr>
              <w:t>）</w:t>
            </w:r>
            <w:r>
              <w:rPr>
                <w:rFonts w:hint="eastAsia" w:eastAsia="宋体" w:cs="Times New Roman"/>
                <w:b w:val="0"/>
                <w:bCs/>
                <w:color w:val="auto"/>
                <w:sz w:val="24"/>
                <w:szCs w:val="24"/>
                <w:lang w:eastAsia="zh-CN"/>
              </w:rPr>
              <w:t>项目废水污染物排放信息</w:t>
            </w:r>
          </w:p>
          <w:p>
            <w:pPr>
              <w:jc w:val="center"/>
              <w:rPr>
                <w:rFonts w:hint="default" w:ascii="Times New Roman" w:hAnsi="Times New Roman" w:eastAsia="黑体" w:cs="Times New Roman"/>
                <w:b w:val="0"/>
                <w:bCs w:val="0"/>
                <w:color w:val="auto"/>
                <w:sz w:val="24"/>
                <w:lang w:val="en-US" w:eastAsia="zh-CN"/>
              </w:rPr>
            </w:pPr>
            <w:r>
              <w:rPr>
                <w:rFonts w:hint="default" w:ascii="Times New Roman" w:hAnsi="Times New Roman" w:eastAsia="黑体" w:cs="Times New Roman"/>
                <w:b w:val="0"/>
                <w:bCs w:val="0"/>
                <w:color w:val="auto"/>
                <w:sz w:val="24"/>
                <w:lang w:val="en-US" w:eastAsia="zh-CN"/>
              </w:rPr>
              <w:t>表</w:t>
            </w:r>
            <w:r>
              <w:rPr>
                <w:rFonts w:hint="eastAsia" w:ascii="Times New Roman" w:hAnsi="Times New Roman" w:eastAsia="黑体" w:cs="Times New Roman"/>
                <w:b w:val="0"/>
                <w:bCs w:val="0"/>
                <w:color w:val="auto"/>
                <w:sz w:val="24"/>
                <w:lang w:val="en-US" w:eastAsia="zh-CN"/>
              </w:rPr>
              <w:t>4-</w:t>
            </w:r>
            <w:r>
              <w:rPr>
                <w:rFonts w:hint="eastAsia" w:eastAsia="黑体" w:cs="Times New Roman"/>
                <w:b w:val="0"/>
                <w:bCs w:val="0"/>
                <w:color w:val="auto"/>
                <w:sz w:val="24"/>
                <w:lang w:val="en-US" w:eastAsia="zh-CN"/>
              </w:rPr>
              <w:t>7</w:t>
            </w:r>
            <w:r>
              <w:rPr>
                <w:rFonts w:hint="default" w:ascii="Times New Roman" w:hAnsi="Times New Roman" w:eastAsia="黑体" w:cs="Times New Roman"/>
                <w:b w:val="0"/>
                <w:bCs w:val="0"/>
                <w:color w:val="auto"/>
                <w:sz w:val="24"/>
                <w:lang w:val="en-US" w:eastAsia="zh-CN"/>
              </w:rPr>
              <w:t xml:space="preserve">  废水类别、污染物及污染治理设施信息表</w:t>
            </w:r>
          </w:p>
          <w:tbl>
            <w:tblPr>
              <w:tblStyle w:val="30"/>
              <w:tblW w:w="794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
            <w:tblGrid>
              <w:gridCol w:w="240"/>
              <w:gridCol w:w="520"/>
              <w:gridCol w:w="571"/>
              <w:gridCol w:w="601"/>
              <w:gridCol w:w="526"/>
              <w:gridCol w:w="751"/>
              <w:gridCol w:w="1367"/>
              <w:gridCol w:w="916"/>
              <w:gridCol w:w="481"/>
              <w:gridCol w:w="676"/>
              <w:gridCol w:w="12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240" w:type="dxa"/>
                  <w:vMerge w:val="restart"/>
                  <w:tcBorders>
                    <w:tl2br w:val="nil"/>
                    <w:tr2bl w:val="nil"/>
                  </w:tcBorders>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52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废水</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5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种类</w:t>
                  </w:r>
                </w:p>
              </w:tc>
              <w:tc>
                <w:tcPr>
                  <w:tcW w:w="60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去向</w:t>
                  </w:r>
                </w:p>
              </w:tc>
              <w:tc>
                <w:tcPr>
                  <w:tcW w:w="5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规律</w:t>
                  </w:r>
                </w:p>
              </w:tc>
              <w:tc>
                <w:tcPr>
                  <w:tcW w:w="303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污染治理设施</w:t>
                  </w:r>
                </w:p>
              </w:tc>
              <w:tc>
                <w:tcPr>
                  <w:tcW w:w="48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pacing w:val="-20"/>
                      <w:sz w:val="21"/>
                      <w:szCs w:val="21"/>
                    </w:rPr>
                  </w:pPr>
                  <w:r>
                    <w:rPr>
                      <w:rFonts w:hint="default" w:ascii="Times New Roman" w:hAnsi="Times New Roman" w:eastAsia="宋体" w:cs="Times New Roman"/>
                      <w:b/>
                      <w:color w:val="auto"/>
                      <w:spacing w:val="-20"/>
                      <w:sz w:val="21"/>
                      <w:szCs w:val="21"/>
                    </w:rPr>
                    <w:t>排放口</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pacing w:val="-20"/>
                      <w:sz w:val="21"/>
                      <w:szCs w:val="21"/>
                    </w:rPr>
                  </w:pPr>
                  <w:r>
                    <w:rPr>
                      <w:rFonts w:hint="default" w:ascii="Times New Roman" w:hAnsi="Times New Roman" w:eastAsia="宋体" w:cs="Times New Roman"/>
                      <w:b/>
                      <w:color w:val="auto"/>
                      <w:spacing w:val="-20"/>
                      <w:sz w:val="21"/>
                      <w:szCs w:val="21"/>
                    </w:rPr>
                    <w:t>编号</w:t>
                  </w:r>
                </w:p>
              </w:tc>
              <w:tc>
                <w:tcPr>
                  <w:tcW w:w="67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pacing w:val="-20"/>
                      <w:sz w:val="21"/>
                      <w:szCs w:val="21"/>
                    </w:rPr>
                  </w:pPr>
                  <w:r>
                    <w:rPr>
                      <w:rFonts w:hint="default" w:ascii="Times New Roman" w:hAnsi="Times New Roman" w:eastAsia="宋体" w:cs="Times New Roman"/>
                      <w:b/>
                      <w:color w:val="auto"/>
                      <w:spacing w:val="-20"/>
                      <w:sz w:val="21"/>
                      <w:szCs w:val="21"/>
                    </w:rPr>
                    <w:t>排放口设置是否符合要求</w:t>
                  </w:r>
                </w:p>
              </w:tc>
              <w:tc>
                <w:tcPr>
                  <w:tcW w:w="12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排放口</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240" w:type="dxa"/>
                  <w:vMerge w:val="continue"/>
                  <w:tcBorders>
                    <w:tl2br w:val="nil"/>
                    <w:tr2bl w:val="nil"/>
                  </w:tcBorders>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p>
              </w:tc>
              <w:tc>
                <w:tcPr>
                  <w:tcW w:w="5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p>
              </w:tc>
              <w:tc>
                <w:tcPr>
                  <w:tcW w:w="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p>
              </w:tc>
              <w:tc>
                <w:tcPr>
                  <w:tcW w:w="6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p>
              </w:tc>
              <w:tc>
                <w:tcPr>
                  <w:tcW w:w="5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p>
              </w:tc>
              <w:tc>
                <w:tcPr>
                  <w:tcW w:w="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pacing w:val="-20"/>
                      <w:sz w:val="21"/>
                      <w:szCs w:val="21"/>
                    </w:rPr>
                  </w:pPr>
                  <w:r>
                    <w:rPr>
                      <w:rFonts w:hint="default" w:ascii="Times New Roman" w:hAnsi="Times New Roman" w:eastAsia="宋体" w:cs="Times New Roman"/>
                      <w:b/>
                      <w:color w:val="auto"/>
                      <w:spacing w:val="-20"/>
                      <w:sz w:val="21"/>
                      <w:szCs w:val="21"/>
                    </w:rPr>
                    <w:t>污染治理</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pacing w:val="-20"/>
                      <w:sz w:val="21"/>
                      <w:szCs w:val="21"/>
                    </w:rPr>
                  </w:pPr>
                  <w:r>
                    <w:rPr>
                      <w:rFonts w:hint="default" w:ascii="Times New Roman" w:hAnsi="Times New Roman" w:eastAsia="宋体" w:cs="Times New Roman"/>
                      <w:b/>
                      <w:color w:val="auto"/>
                      <w:spacing w:val="-20"/>
                      <w:sz w:val="21"/>
                      <w:szCs w:val="21"/>
                    </w:rPr>
                    <w:t>设施编号</w:t>
                  </w:r>
                </w:p>
              </w:tc>
              <w:tc>
                <w:tcPr>
                  <w:tcW w:w="1367" w:type="dxa"/>
                  <w:tcBorders>
                    <w:tl2br w:val="nil"/>
                    <w:tr2bl w:val="nil"/>
                  </w:tcBorders>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pacing w:val="-20"/>
                      <w:sz w:val="21"/>
                      <w:szCs w:val="21"/>
                    </w:rPr>
                  </w:pPr>
                  <w:r>
                    <w:rPr>
                      <w:rFonts w:hint="default" w:ascii="Times New Roman" w:hAnsi="Times New Roman" w:eastAsia="宋体" w:cs="Times New Roman"/>
                      <w:b/>
                      <w:color w:val="auto"/>
                      <w:spacing w:val="-20"/>
                      <w:sz w:val="21"/>
                      <w:szCs w:val="21"/>
                    </w:rPr>
                    <w:t>污染治理</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pacing w:val="-20"/>
                      <w:sz w:val="21"/>
                      <w:szCs w:val="21"/>
                    </w:rPr>
                  </w:pPr>
                  <w:r>
                    <w:rPr>
                      <w:rFonts w:hint="default" w:ascii="Times New Roman" w:hAnsi="Times New Roman" w:eastAsia="宋体" w:cs="Times New Roman"/>
                      <w:b/>
                      <w:color w:val="auto"/>
                      <w:spacing w:val="-20"/>
                      <w:sz w:val="21"/>
                      <w:szCs w:val="21"/>
                    </w:rPr>
                    <w:t>设施名称</w:t>
                  </w:r>
                </w:p>
              </w:tc>
              <w:tc>
                <w:tcPr>
                  <w:tcW w:w="9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pacing w:val="-20"/>
                      <w:sz w:val="21"/>
                      <w:szCs w:val="21"/>
                    </w:rPr>
                  </w:pPr>
                  <w:r>
                    <w:rPr>
                      <w:rFonts w:hint="default" w:ascii="Times New Roman" w:hAnsi="Times New Roman" w:eastAsia="宋体" w:cs="Times New Roman"/>
                      <w:b/>
                      <w:color w:val="auto"/>
                      <w:spacing w:val="-20"/>
                      <w:sz w:val="21"/>
                      <w:szCs w:val="21"/>
                    </w:rPr>
                    <w:t>污染治理</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pacing w:val="-20"/>
                      <w:sz w:val="21"/>
                      <w:szCs w:val="21"/>
                    </w:rPr>
                  </w:pPr>
                  <w:r>
                    <w:rPr>
                      <w:rFonts w:hint="default" w:ascii="Times New Roman" w:hAnsi="Times New Roman" w:eastAsia="宋体" w:cs="Times New Roman"/>
                      <w:b/>
                      <w:color w:val="auto"/>
                      <w:spacing w:val="-20"/>
                      <w:sz w:val="21"/>
                      <w:szCs w:val="21"/>
                    </w:rPr>
                    <w:t>设施工艺</w:t>
                  </w:r>
                </w:p>
              </w:tc>
              <w:tc>
                <w:tcPr>
                  <w:tcW w:w="48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p>
              </w:tc>
              <w:tc>
                <w:tcPr>
                  <w:tcW w:w="6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p>
              </w:tc>
              <w:tc>
                <w:tcPr>
                  <w:tcW w:w="12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240" w:type="dxa"/>
                  <w:tcBorders>
                    <w:tl2br w:val="nil"/>
                    <w:tr2bl w:val="nil"/>
                  </w:tcBorders>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综合</w:t>
                  </w:r>
                  <w:r>
                    <w:rPr>
                      <w:rFonts w:hint="default" w:ascii="Times New Roman" w:hAnsi="Times New Roman" w:eastAsia="宋体" w:cs="Times New Roman"/>
                      <w:color w:val="auto"/>
                      <w:sz w:val="21"/>
                      <w:szCs w:val="21"/>
                    </w:rPr>
                    <w:t>污水</w:t>
                  </w:r>
                </w:p>
              </w:tc>
              <w:tc>
                <w:tcPr>
                  <w:tcW w:w="5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TP</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eastAsia="宋体"/>
                      <w:color w:val="auto"/>
                      <w:lang w:val="en-US" w:eastAsia="zh-CN"/>
                    </w:rPr>
                  </w:pPr>
                  <w:r>
                    <w:rPr>
                      <w:rFonts w:hint="eastAsia" w:cs="Times New Roman"/>
                      <w:color w:val="auto"/>
                      <w:sz w:val="21"/>
                      <w:szCs w:val="21"/>
                      <w:lang w:val="en-US" w:eastAsia="zh-CN"/>
                    </w:rPr>
                    <w:t>动植物油</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rPr>
                  </w:pPr>
                  <w:r>
                    <w:rPr>
                      <w:rFonts w:hint="eastAsia"/>
                      <w:color w:val="auto"/>
                      <w:szCs w:val="21"/>
                      <w:lang w:val="en-US" w:eastAsia="zh-CN"/>
                    </w:rPr>
                    <w:t>排入城市污水处理厂</w:t>
                  </w:r>
                </w:p>
              </w:tc>
              <w:tc>
                <w:tcPr>
                  <w:tcW w:w="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auto"/>
                      <w:szCs w:val="21"/>
                    </w:rPr>
                  </w:pPr>
                  <w:r>
                    <w:rPr>
                      <w:rFonts w:hint="eastAsia"/>
                      <w:color w:val="auto"/>
                      <w:szCs w:val="21"/>
                    </w:rPr>
                    <w:t>间歇</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eastAsia"/>
                      <w:color w:val="auto"/>
                      <w:szCs w:val="21"/>
                    </w:rPr>
                    <w:t>排放</w:t>
                  </w:r>
                </w:p>
              </w:tc>
              <w:tc>
                <w:tcPr>
                  <w:tcW w:w="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TW001</w:t>
                  </w:r>
                </w:p>
              </w:tc>
              <w:tc>
                <w:tcPr>
                  <w:tcW w:w="1367" w:type="dxa"/>
                  <w:tcBorders>
                    <w:tl2br w:val="nil"/>
                    <w:tr2bl w:val="nil"/>
                  </w:tcBorders>
                  <w:tcMar>
                    <w:top w:w="28" w:type="dxa"/>
                    <w:left w:w="28" w:type="dxa"/>
                    <w:bottom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lang w:eastAsia="zh-CN"/>
                    </w:rPr>
                  </w:pPr>
                  <w:r>
                    <w:rPr>
                      <w:rFonts w:hint="default" w:cs="Times New Roman"/>
                      <w:color w:val="auto"/>
                      <w:spacing w:val="0"/>
                      <w:sz w:val="21"/>
                      <w:szCs w:val="21"/>
                      <w:lang w:val="en-US" w:eastAsia="zh-CN"/>
                    </w:rPr>
                    <w:t>经厂区隔油沉淀池预处理后使用吸污车拉运至安康瑞锦泉食品有限公司污水处理站</w:t>
                  </w:r>
                </w:p>
              </w:tc>
              <w:tc>
                <w:tcPr>
                  <w:tcW w:w="9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隔油、沉淀，隔油沉淀+调节+气浮+水解酸化+A/O+沉淀</w:t>
                  </w:r>
                </w:p>
              </w:tc>
              <w:tc>
                <w:tcPr>
                  <w:tcW w:w="4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w:t>
                  </w:r>
                </w:p>
              </w:tc>
              <w:tc>
                <w:tcPr>
                  <w:tcW w:w="6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是</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否</w:t>
                  </w:r>
                </w:p>
              </w:tc>
              <w:tc>
                <w:tcPr>
                  <w:tcW w:w="12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left"/>
                    <w:textAlignment w:val="auto"/>
                    <w:rPr>
                      <w:rFonts w:hint="eastAsia" w:ascii="Times New Roman" w:hAnsi="Times New Roman" w:eastAsia="宋体" w:cs="Times New Roman"/>
                      <w:color w:val="auto"/>
                      <w:spacing w:val="-20"/>
                      <w:sz w:val="21"/>
                      <w:szCs w:val="21"/>
                      <w:lang w:eastAsia="zh-CN"/>
                    </w:rPr>
                  </w:pPr>
                  <w:r>
                    <w:rPr>
                      <w:rFonts w:hint="default" w:ascii="Times New Roman" w:hAnsi="Times New Roman" w:eastAsia="宋体" w:cs="Times New Roman"/>
                      <w:color w:val="auto"/>
                      <w:spacing w:val="-20"/>
                      <w:sz w:val="21"/>
                      <w:szCs w:val="21"/>
                    </w:rPr>
                    <w:sym w:font="Wingdings 2" w:char="00A3"/>
                  </w:r>
                  <w:r>
                    <w:rPr>
                      <w:rFonts w:hint="default" w:ascii="Times New Roman" w:hAnsi="Times New Roman" w:eastAsia="宋体" w:cs="Times New Roman"/>
                      <w:color w:val="auto"/>
                      <w:spacing w:val="-20"/>
                      <w:sz w:val="21"/>
                      <w:szCs w:val="21"/>
                    </w:rPr>
                    <w:t>企业总排</w:t>
                  </w:r>
                  <w:r>
                    <w:rPr>
                      <w:rFonts w:hint="eastAsia" w:cs="Times New Roman"/>
                      <w:color w:val="auto"/>
                      <w:spacing w:val="-20"/>
                      <w:sz w:val="21"/>
                      <w:szCs w:val="21"/>
                      <w:lang w:eastAsia="zh-CN"/>
                    </w:rPr>
                    <w:t>口</w:t>
                  </w:r>
                </w:p>
                <w:p>
                  <w:pPr>
                    <w:keepNext w:val="0"/>
                    <w:keepLines w:val="0"/>
                    <w:pageBreakBefore w:val="0"/>
                    <w:widowControl w:val="0"/>
                    <w:kinsoku/>
                    <w:wordWrap/>
                    <w:overflowPunct/>
                    <w:topLinePunct w:val="0"/>
                    <w:autoSpaceDE/>
                    <w:autoSpaceDN/>
                    <w:bidi w:val="0"/>
                    <w:adjustRightInd/>
                    <w:snapToGrid/>
                    <w:spacing w:line="300" w:lineRule="exact"/>
                    <w:contextualSpacing/>
                    <w:jc w:val="left"/>
                    <w:textAlignment w:val="auto"/>
                    <w:rPr>
                      <w:rFonts w:hint="default" w:ascii="Times New Roman" w:hAnsi="Times New Roman" w:eastAsia="宋体" w:cs="Times New Roman"/>
                      <w:color w:val="auto"/>
                      <w:spacing w:val="-20"/>
                      <w:sz w:val="21"/>
                      <w:szCs w:val="21"/>
                    </w:rPr>
                  </w:pPr>
                  <w:r>
                    <w:rPr>
                      <w:rFonts w:hint="default" w:ascii="Times New Roman" w:hAnsi="Times New Roman" w:eastAsia="宋体" w:cs="Times New Roman"/>
                      <w:color w:val="auto"/>
                      <w:spacing w:val="-20"/>
                      <w:sz w:val="21"/>
                      <w:szCs w:val="21"/>
                    </w:rPr>
                    <w:sym w:font="Wingdings 2" w:char="00A3"/>
                  </w:r>
                  <w:r>
                    <w:rPr>
                      <w:rFonts w:hint="default" w:ascii="Times New Roman" w:hAnsi="Times New Roman" w:eastAsia="宋体" w:cs="Times New Roman"/>
                      <w:color w:val="auto"/>
                      <w:spacing w:val="-20"/>
                      <w:sz w:val="21"/>
                      <w:szCs w:val="21"/>
                    </w:rPr>
                    <w:t>雨水排放</w:t>
                  </w:r>
                  <w:r>
                    <w:rPr>
                      <w:rFonts w:hint="eastAsia" w:cs="Times New Roman"/>
                      <w:color w:val="auto"/>
                      <w:spacing w:val="-20"/>
                      <w:sz w:val="21"/>
                      <w:szCs w:val="21"/>
                      <w:lang w:eastAsia="zh-CN"/>
                    </w:rPr>
                    <w:t>口</w:t>
                  </w:r>
                </w:p>
                <w:p>
                  <w:pPr>
                    <w:keepNext w:val="0"/>
                    <w:keepLines w:val="0"/>
                    <w:pageBreakBefore w:val="0"/>
                    <w:widowControl w:val="0"/>
                    <w:kinsoku/>
                    <w:wordWrap/>
                    <w:overflowPunct/>
                    <w:topLinePunct w:val="0"/>
                    <w:autoSpaceDE/>
                    <w:autoSpaceDN/>
                    <w:bidi w:val="0"/>
                    <w:adjustRightInd/>
                    <w:snapToGrid/>
                    <w:spacing w:line="300" w:lineRule="exact"/>
                    <w:contextualSpacing/>
                    <w:jc w:val="left"/>
                    <w:textAlignment w:val="auto"/>
                    <w:rPr>
                      <w:rFonts w:hint="default" w:ascii="Times New Roman" w:hAnsi="Times New Roman" w:eastAsia="宋体" w:cs="Times New Roman"/>
                      <w:color w:val="auto"/>
                      <w:spacing w:val="-20"/>
                      <w:sz w:val="21"/>
                      <w:szCs w:val="21"/>
                    </w:rPr>
                  </w:pPr>
                  <w:r>
                    <w:rPr>
                      <w:rFonts w:hint="default" w:ascii="Times New Roman" w:hAnsi="Times New Roman" w:eastAsia="宋体" w:cs="Times New Roman"/>
                      <w:color w:val="auto"/>
                      <w:spacing w:val="-20"/>
                      <w:sz w:val="21"/>
                      <w:szCs w:val="21"/>
                    </w:rPr>
                    <w:sym w:font="Wingdings 2" w:char="00A3"/>
                  </w:r>
                  <w:r>
                    <w:rPr>
                      <w:rFonts w:hint="default" w:ascii="Times New Roman" w:hAnsi="Times New Roman" w:eastAsia="宋体" w:cs="Times New Roman"/>
                      <w:color w:val="auto"/>
                      <w:spacing w:val="-20"/>
                      <w:sz w:val="21"/>
                      <w:szCs w:val="21"/>
                    </w:rPr>
                    <w:t>清净下水排放</w:t>
                  </w:r>
                  <w:r>
                    <w:rPr>
                      <w:rFonts w:hint="eastAsia" w:cs="Times New Roman"/>
                      <w:color w:val="auto"/>
                      <w:spacing w:val="-20"/>
                      <w:sz w:val="21"/>
                      <w:szCs w:val="21"/>
                      <w:lang w:eastAsia="zh-CN"/>
                    </w:rPr>
                    <w:t>口</w:t>
                  </w:r>
                </w:p>
                <w:p>
                  <w:pPr>
                    <w:keepNext w:val="0"/>
                    <w:keepLines w:val="0"/>
                    <w:pageBreakBefore w:val="0"/>
                    <w:widowControl w:val="0"/>
                    <w:kinsoku/>
                    <w:wordWrap/>
                    <w:overflowPunct/>
                    <w:topLinePunct w:val="0"/>
                    <w:autoSpaceDE/>
                    <w:autoSpaceDN/>
                    <w:bidi w:val="0"/>
                    <w:adjustRightInd/>
                    <w:snapToGrid/>
                    <w:spacing w:line="300" w:lineRule="exact"/>
                    <w:contextualSpacing/>
                    <w:jc w:val="left"/>
                    <w:textAlignment w:val="auto"/>
                    <w:rPr>
                      <w:rFonts w:hint="default" w:ascii="Times New Roman" w:hAnsi="Times New Roman" w:eastAsia="宋体" w:cs="Times New Roman"/>
                      <w:color w:val="auto"/>
                      <w:spacing w:val="-20"/>
                      <w:sz w:val="21"/>
                      <w:szCs w:val="21"/>
                    </w:rPr>
                  </w:pPr>
                  <w:r>
                    <w:rPr>
                      <w:rFonts w:hint="default" w:ascii="Times New Roman" w:hAnsi="Times New Roman" w:eastAsia="宋体" w:cs="Times New Roman"/>
                      <w:color w:val="auto"/>
                      <w:spacing w:val="-20"/>
                      <w:sz w:val="21"/>
                      <w:szCs w:val="21"/>
                    </w:rPr>
                    <w:sym w:font="Wingdings 2" w:char="00A3"/>
                  </w:r>
                  <w:r>
                    <w:rPr>
                      <w:rFonts w:hint="default" w:ascii="Times New Roman" w:hAnsi="Times New Roman" w:eastAsia="宋体" w:cs="Times New Roman"/>
                      <w:color w:val="auto"/>
                      <w:spacing w:val="-20"/>
                      <w:sz w:val="21"/>
                      <w:szCs w:val="21"/>
                    </w:rPr>
                    <w:t>温排水排放</w:t>
                  </w:r>
                  <w:r>
                    <w:rPr>
                      <w:rFonts w:hint="eastAsia" w:cs="Times New Roman"/>
                      <w:color w:val="auto"/>
                      <w:spacing w:val="-20"/>
                      <w:sz w:val="21"/>
                      <w:szCs w:val="21"/>
                      <w:lang w:eastAsia="zh-CN"/>
                    </w:rPr>
                    <w:t>口</w:t>
                  </w:r>
                </w:p>
                <w:p>
                  <w:pPr>
                    <w:keepNext w:val="0"/>
                    <w:keepLines w:val="0"/>
                    <w:pageBreakBefore w:val="0"/>
                    <w:widowControl w:val="0"/>
                    <w:kinsoku/>
                    <w:wordWrap/>
                    <w:overflowPunct/>
                    <w:topLinePunct w:val="0"/>
                    <w:autoSpaceDE/>
                    <w:autoSpaceDN/>
                    <w:bidi w:val="0"/>
                    <w:adjustRightInd/>
                    <w:snapToGrid/>
                    <w:spacing w:line="300" w:lineRule="exact"/>
                    <w:contextualSpacing/>
                    <w:jc w:val="left"/>
                    <w:textAlignment w:val="auto"/>
                    <w:rPr>
                      <w:rFonts w:hint="default" w:ascii="Times New Roman" w:hAnsi="Times New Roman" w:eastAsia="宋体" w:cs="Times New Roman"/>
                      <w:color w:val="auto"/>
                      <w:spacing w:val="-20"/>
                      <w:sz w:val="21"/>
                      <w:szCs w:val="21"/>
                    </w:rPr>
                  </w:pPr>
                  <w:r>
                    <w:rPr>
                      <w:rFonts w:hint="default" w:ascii="Times New Roman" w:hAnsi="Times New Roman" w:eastAsia="宋体" w:cs="Times New Roman"/>
                      <w:color w:val="auto"/>
                      <w:spacing w:val="-20"/>
                      <w:sz w:val="21"/>
                      <w:szCs w:val="21"/>
                    </w:rPr>
                    <w:sym w:font="Wingdings 2" w:char="00A3"/>
                  </w:r>
                  <w:r>
                    <w:rPr>
                      <w:rFonts w:hint="default" w:ascii="Times New Roman" w:hAnsi="Times New Roman" w:eastAsia="宋体" w:cs="Times New Roman"/>
                      <w:color w:val="auto"/>
                      <w:spacing w:val="-20"/>
                      <w:sz w:val="21"/>
                      <w:szCs w:val="21"/>
                    </w:rPr>
                    <w:t>车间或车间处理设施排放</w:t>
                  </w:r>
                  <w:r>
                    <w:rPr>
                      <w:rFonts w:hint="eastAsia" w:cs="Times New Roman"/>
                      <w:color w:val="auto"/>
                      <w:spacing w:val="-20"/>
                      <w:sz w:val="21"/>
                      <w:szCs w:val="21"/>
                      <w:lang w:eastAsia="zh-CN"/>
                    </w:rPr>
                    <w:t>口</w:t>
                  </w:r>
                </w:p>
              </w:tc>
            </w:tr>
          </w:tbl>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b w:val="0"/>
                <w:bCs w:val="0"/>
                <w:color w:val="auto"/>
                <w:sz w:val="24"/>
                <w:lang w:val="en-US" w:eastAsia="zh-CN"/>
              </w:rPr>
            </w:pPr>
            <w:r>
              <w:rPr>
                <w:rFonts w:hint="default" w:ascii="Times New Roman" w:hAnsi="Times New Roman" w:eastAsia="黑体" w:cs="Times New Roman"/>
                <w:b w:val="0"/>
                <w:bCs w:val="0"/>
                <w:color w:val="auto"/>
                <w:sz w:val="24"/>
                <w:lang w:val="en-US" w:eastAsia="zh-CN"/>
              </w:rPr>
              <w:t>表</w:t>
            </w:r>
            <w:r>
              <w:rPr>
                <w:rFonts w:hint="eastAsia" w:ascii="Times New Roman" w:hAnsi="Times New Roman" w:eastAsia="黑体" w:cs="Times New Roman"/>
                <w:b w:val="0"/>
                <w:bCs w:val="0"/>
                <w:color w:val="auto"/>
                <w:sz w:val="24"/>
                <w:lang w:val="en-US" w:eastAsia="zh-CN"/>
              </w:rPr>
              <w:t>4-</w:t>
            </w:r>
            <w:r>
              <w:rPr>
                <w:rFonts w:hint="eastAsia" w:eastAsia="黑体" w:cs="Times New Roman"/>
                <w:b w:val="0"/>
                <w:bCs w:val="0"/>
                <w:color w:val="auto"/>
                <w:sz w:val="24"/>
                <w:lang w:val="en-US" w:eastAsia="zh-CN"/>
              </w:rPr>
              <w:t>8</w:t>
            </w:r>
            <w:r>
              <w:rPr>
                <w:rFonts w:hint="default" w:ascii="Times New Roman" w:hAnsi="Times New Roman" w:eastAsia="黑体" w:cs="Times New Roman"/>
                <w:b w:val="0"/>
                <w:bCs w:val="0"/>
                <w:color w:val="auto"/>
                <w:sz w:val="24"/>
                <w:lang w:val="en-US" w:eastAsia="zh-CN"/>
              </w:rPr>
              <w:t xml:space="preserve">  废水污染物排放信息表（新建项目）</w:t>
            </w:r>
          </w:p>
          <w:tbl>
            <w:tblPr>
              <w:tblStyle w:val="30"/>
              <w:tblW w:w="794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
            <w:tblGrid>
              <w:gridCol w:w="501"/>
              <w:gridCol w:w="1386"/>
              <w:gridCol w:w="1577"/>
              <w:gridCol w:w="2223"/>
              <w:gridCol w:w="22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501" w:type="dxa"/>
                  <w:tcBorders>
                    <w:tl2br w:val="nil"/>
                    <w:tr2bl w:val="nil"/>
                  </w:tcBorders>
                  <w:tcMar>
                    <w:top w:w="28" w:type="dxa"/>
                    <w:left w:w="28" w:type="dxa"/>
                    <w:bottom w:w="28" w:type="dxa"/>
                    <w:right w:w="28" w:type="dxa"/>
                  </w:tcMar>
                  <w:vAlign w:val="center"/>
                </w:tcPr>
                <w:p>
                  <w:pPr>
                    <w:spacing w:line="300" w:lineRule="exact"/>
                    <w:contextualSpacing/>
                    <w:jc w:val="center"/>
                    <w:rPr>
                      <w:rFonts w:hint="eastAsia" w:ascii="Times New Roman" w:hAnsi="Times New Roman" w:eastAsia="宋体" w:cs="Times New Roman"/>
                      <w:b/>
                      <w:color w:val="auto"/>
                      <w:sz w:val="21"/>
                      <w:szCs w:val="21"/>
                      <w:lang w:eastAsia="zh-CN"/>
                    </w:rPr>
                  </w:pPr>
                  <w:r>
                    <w:rPr>
                      <w:rFonts w:hint="eastAsia" w:cs="Times New Roman"/>
                      <w:b/>
                      <w:color w:val="auto"/>
                      <w:sz w:val="21"/>
                      <w:szCs w:val="21"/>
                      <w:lang w:eastAsia="zh-CN"/>
                    </w:rPr>
                    <w:t>序号</w:t>
                  </w:r>
                </w:p>
              </w:tc>
              <w:tc>
                <w:tcPr>
                  <w:tcW w:w="1386" w:type="dxa"/>
                  <w:tcBorders>
                    <w:tl2br w:val="nil"/>
                    <w:tr2bl w:val="nil"/>
                  </w:tcBorders>
                  <w:vAlign w:val="center"/>
                </w:tcPr>
                <w:p>
                  <w:pPr>
                    <w:spacing w:line="300" w:lineRule="exact"/>
                    <w:contextualSpacing/>
                    <w:jc w:val="center"/>
                    <w:rPr>
                      <w:rFonts w:hint="default" w:ascii="Times New Roman" w:hAnsi="Times New Roman" w:eastAsia="宋体" w:cs="Times New Roman"/>
                      <w:b/>
                      <w:color w:val="auto"/>
                      <w:sz w:val="21"/>
                      <w:szCs w:val="21"/>
                    </w:rPr>
                  </w:pPr>
                  <w:r>
                    <w:rPr>
                      <w:rFonts w:hint="eastAsia" w:cs="Times New Roman"/>
                      <w:b/>
                      <w:color w:val="auto"/>
                      <w:sz w:val="21"/>
                      <w:szCs w:val="21"/>
                      <w:lang w:eastAsia="zh-CN"/>
                    </w:rPr>
                    <w:t>类型</w:t>
                  </w:r>
                </w:p>
              </w:tc>
              <w:tc>
                <w:tcPr>
                  <w:tcW w:w="1577" w:type="dxa"/>
                  <w:tcBorders>
                    <w:tl2br w:val="nil"/>
                    <w:tr2bl w:val="nil"/>
                  </w:tcBorders>
                  <w:vAlign w:val="center"/>
                </w:tcPr>
                <w:p>
                  <w:pPr>
                    <w:spacing w:line="300" w:lineRule="exact"/>
                    <w:contextualSpacing/>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污染物种类</w:t>
                  </w:r>
                </w:p>
              </w:tc>
              <w:tc>
                <w:tcPr>
                  <w:tcW w:w="2223" w:type="dxa"/>
                  <w:tcBorders>
                    <w:tl2br w:val="nil"/>
                    <w:tr2bl w:val="nil"/>
                  </w:tcBorders>
                  <w:vAlign w:val="center"/>
                </w:tcPr>
                <w:p>
                  <w:pPr>
                    <w:spacing w:line="300" w:lineRule="exact"/>
                    <w:contextualSpacing/>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排放浓度/（mg/L）</w:t>
                  </w:r>
                </w:p>
              </w:tc>
              <w:tc>
                <w:tcPr>
                  <w:tcW w:w="2260" w:type="dxa"/>
                  <w:tcBorders>
                    <w:tl2br w:val="nil"/>
                    <w:tr2bl w:val="nil"/>
                  </w:tcBorders>
                  <w:vAlign w:val="center"/>
                </w:tcPr>
                <w:p>
                  <w:pPr>
                    <w:spacing w:line="300" w:lineRule="exact"/>
                    <w:contextualSpacing/>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501" w:type="dxa"/>
                  <w:vMerge w:val="restart"/>
                  <w:tcBorders>
                    <w:tl2br w:val="nil"/>
                    <w:tr2bl w:val="nil"/>
                  </w:tcBorders>
                  <w:tcMar>
                    <w:top w:w="28" w:type="dxa"/>
                    <w:left w:w="28" w:type="dxa"/>
                    <w:bottom w:w="28" w:type="dxa"/>
                    <w:right w:w="28" w:type="dxa"/>
                  </w:tcMar>
                  <w:vAlign w:val="center"/>
                </w:tcPr>
                <w:p>
                  <w:pPr>
                    <w:spacing w:line="300" w:lineRule="exact"/>
                    <w:contextualSpacing/>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386" w:type="dxa"/>
                  <w:vMerge w:val="restart"/>
                  <w:tcBorders>
                    <w:tl2br w:val="nil"/>
                    <w:tr2bl w:val="nil"/>
                  </w:tcBorders>
                  <w:vAlign w:val="center"/>
                </w:tcPr>
                <w:p>
                  <w:pPr>
                    <w:spacing w:line="300" w:lineRule="exact"/>
                    <w:contextualSpacing/>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生产废水</w:t>
                  </w:r>
                </w:p>
              </w:tc>
              <w:tc>
                <w:tcPr>
                  <w:tcW w:w="1577" w:type="dxa"/>
                  <w:tcBorders>
                    <w:tl2br w:val="nil"/>
                    <w:tr2bl w:val="nil"/>
                  </w:tcBorders>
                  <w:vAlign w:val="center"/>
                </w:tcPr>
                <w:p>
                  <w:pPr>
                    <w:spacing w:line="300" w:lineRule="exact"/>
                    <w:contextualSpacing/>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COD</w:t>
                  </w:r>
                </w:p>
              </w:tc>
              <w:tc>
                <w:tcPr>
                  <w:tcW w:w="22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val="0"/>
                      <w:bCs w:val="0"/>
                      <w:color w:val="auto"/>
                      <w:sz w:val="21"/>
                      <w:szCs w:val="21"/>
                      <w:lang w:val="en-US" w:eastAsia="zh-CN"/>
                    </w:rPr>
                  </w:pPr>
                  <w:r>
                    <w:rPr>
                      <w:rFonts w:hint="eastAsia" w:cs="Times New Roman"/>
                      <w:i w:val="0"/>
                      <w:iCs w:val="0"/>
                      <w:color w:val="auto"/>
                      <w:spacing w:val="0"/>
                      <w:kern w:val="0"/>
                      <w:sz w:val="21"/>
                      <w:szCs w:val="21"/>
                      <w:u w:val="none"/>
                      <w:lang w:val="en-US" w:eastAsia="zh-CN" w:bidi="ar"/>
                    </w:rPr>
                    <w:t>170.7</w:t>
                  </w:r>
                </w:p>
              </w:tc>
              <w:tc>
                <w:tcPr>
                  <w:tcW w:w="2260" w:type="dxa"/>
                  <w:tcBorders>
                    <w:tl2br w:val="nil"/>
                    <w:tr2bl w:val="nil"/>
                  </w:tcBorders>
                  <w:vAlign w:val="center"/>
                </w:tcPr>
                <w:p>
                  <w:pPr>
                    <w:spacing w:line="300" w:lineRule="exact"/>
                    <w:contextualSpacing/>
                    <w:jc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0.2304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501" w:type="dxa"/>
                  <w:vMerge w:val="continue"/>
                  <w:tcBorders>
                    <w:tl2br w:val="nil"/>
                    <w:tr2bl w:val="nil"/>
                  </w:tcBorders>
                  <w:tcMar>
                    <w:top w:w="28" w:type="dxa"/>
                    <w:left w:w="28" w:type="dxa"/>
                    <w:bottom w:w="28" w:type="dxa"/>
                    <w:right w:w="28" w:type="dxa"/>
                  </w:tcMar>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386" w:type="dxa"/>
                  <w:vMerge w:val="continue"/>
                  <w:tcBorders>
                    <w:tl2br w:val="nil"/>
                    <w:tr2bl w:val="nil"/>
                  </w:tcBorders>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577" w:type="dxa"/>
                  <w:tcBorders>
                    <w:tl2br w:val="nil"/>
                    <w:tr2bl w:val="nil"/>
                  </w:tcBorders>
                  <w:vAlign w:val="center"/>
                </w:tcPr>
                <w:p>
                  <w:pPr>
                    <w:spacing w:line="300" w:lineRule="exact"/>
                    <w:contextualSpacing/>
                    <w:jc w:val="center"/>
                    <w:rPr>
                      <w:rFonts w:hint="default" w:ascii="Times New Roman" w:hAnsi="Times New Roman" w:eastAsia="宋体" w:cs="Times New Roman"/>
                      <w:b w:val="0"/>
                      <w:bCs w:val="0"/>
                      <w:color w:val="auto"/>
                      <w:sz w:val="21"/>
                      <w:szCs w:val="21"/>
                    </w:rPr>
                  </w:pPr>
                  <w:r>
                    <w:rPr>
                      <w:b w:val="0"/>
                      <w:bCs w:val="0"/>
                      <w:color w:val="auto"/>
                      <w:sz w:val="21"/>
                      <w:szCs w:val="21"/>
                    </w:rPr>
                    <w:t>BOD</w:t>
                  </w:r>
                  <w:r>
                    <w:rPr>
                      <w:b w:val="0"/>
                      <w:bCs w:val="0"/>
                      <w:color w:val="auto"/>
                      <w:sz w:val="21"/>
                      <w:szCs w:val="21"/>
                      <w:vertAlign w:val="subscript"/>
                    </w:rPr>
                    <w:t>5</w:t>
                  </w:r>
                </w:p>
              </w:tc>
              <w:tc>
                <w:tcPr>
                  <w:tcW w:w="22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b w:val="0"/>
                      <w:bCs w:val="0"/>
                      <w:color w:val="auto"/>
                      <w:sz w:val="21"/>
                      <w:szCs w:val="21"/>
                      <w:lang w:val="en-US" w:eastAsia="zh-CN"/>
                    </w:rPr>
                  </w:pPr>
                  <w:r>
                    <w:rPr>
                      <w:rFonts w:hint="eastAsia" w:cs="Times New Roman"/>
                      <w:i w:val="0"/>
                      <w:iCs w:val="0"/>
                      <w:color w:val="auto"/>
                      <w:spacing w:val="0"/>
                      <w:kern w:val="0"/>
                      <w:sz w:val="21"/>
                      <w:szCs w:val="21"/>
                      <w:u w:val="none"/>
                      <w:lang w:val="en-US" w:eastAsia="zh-CN" w:bidi="ar"/>
                    </w:rPr>
                    <w:t>68.5</w:t>
                  </w:r>
                </w:p>
              </w:tc>
              <w:tc>
                <w:tcPr>
                  <w:tcW w:w="2260" w:type="dxa"/>
                  <w:tcBorders>
                    <w:tl2br w:val="nil"/>
                    <w:tr2bl w:val="nil"/>
                  </w:tcBorders>
                  <w:vAlign w:val="center"/>
                </w:tcPr>
                <w:p>
                  <w:pPr>
                    <w:spacing w:line="300" w:lineRule="exact"/>
                    <w:contextualSpacing/>
                    <w:jc w:val="center"/>
                    <w:rPr>
                      <w:rFonts w:hint="default" w:cs="Times New Roman"/>
                      <w:color w:val="auto"/>
                      <w:sz w:val="21"/>
                      <w:szCs w:val="21"/>
                      <w:lang w:val="en-US" w:eastAsia="zh-CN"/>
                    </w:rPr>
                  </w:pPr>
                  <w:r>
                    <w:rPr>
                      <w:rFonts w:hint="default" w:cs="Times New Roman"/>
                      <w:color w:val="auto"/>
                      <w:sz w:val="21"/>
                      <w:szCs w:val="21"/>
                      <w:lang w:val="en-US" w:eastAsia="zh-CN"/>
                    </w:rPr>
                    <w:t>0.0925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501" w:type="dxa"/>
                  <w:vMerge w:val="continue"/>
                  <w:tcBorders>
                    <w:tl2br w:val="nil"/>
                    <w:tr2bl w:val="nil"/>
                  </w:tcBorders>
                  <w:tcMar>
                    <w:top w:w="28" w:type="dxa"/>
                    <w:left w:w="28" w:type="dxa"/>
                    <w:bottom w:w="28" w:type="dxa"/>
                    <w:right w:w="28" w:type="dxa"/>
                  </w:tcMar>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386" w:type="dxa"/>
                  <w:vMerge w:val="continue"/>
                  <w:tcBorders>
                    <w:tl2br w:val="nil"/>
                    <w:tr2bl w:val="nil"/>
                  </w:tcBorders>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577" w:type="dxa"/>
                  <w:tcBorders>
                    <w:tl2br w:val="nil"/>
                    <w:tr2bl w:val="nil"/>
                  </w:tcBorders>
                  <w:vAlign w:val="center"/>
                </w:tcPr>
                <w:p>
                  <w:pPr>
                    <w:spacing w:line="300" w:lineRule="exact"/>
                    <w:contextualSpacing/>
                    <w:jc w:val="center"/>
                    <w:rPr>
                      <w:rFonts w:hint="default" w:ascii="Times New Roman" w:hAnsi="Times New Roman" w:eastAsia="宋体" w:cs="Times New Roman"/>
                      <w:b w:val="0"/>
                      <w:bCs w:val="0"/>
                      <w:color w:val="auto"/>
                      <w:sz w:val="21"/>
                      <w:szCs w:val="21"/>
                    </w:rPr>
                  </w:pPr>
                  <w:r>
                    <w:rPr>
                      <w:b w:val="0"/>
                      <w:bCs w:val="0"/>
                      <w:color w:val="auto"/>
                      <w:sz w:val="21"/>
                      <w:szCs w:val="21"/>
                    </w:rPr>
                    <w:t>SS</w:t>
                  </w:r>
                </w:p>
              </w:tc>
              <w:tc>
                <w:tcPr>
                  <w:tcW w:w="22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b w:val="0"/>
                      <w:bCs w:val="0"/>
                      <w:color w:val="auto"/>
                      <w:sz w:val="21"/>
                      <w:szCs w:val="21"/>
                      <w:lang w:val="en-US" w:eastAsia="zh-CN"/>
                    </w:rPr>
                  </w:pPr>
                  <w:r>
                    <w:rPr>
                      <w:rFonts w:hint="eastAsia" w:cs="Times New Roman"/>
                      <w:i w:val="0"/>
                      <w:iCs w:val="0"/>
                      <w:color w:val="auto"/>
                      <w:spacing w:val="0"/>
                      <w:kern w:val="0"/>
                      <w:sz w:val="21"/>
                      <w:szCs w:val="21"/>
                      <w:u w:val="none"/>
                      <w:lang w:val="en-US" w:eastAsia="zh-CN" w:bidi="ar"/>
                    </w:rPr>
                    <w:t>88.0</w:t>
                  </w:r>
                </w:p>
              </w:tc>
              <w:tc>
                <w:tcPr>
                  <w:tcW w:w="2260" w:type="dxa"/>
                  <w:tcBorders>
                    <w:tl2br w:val="nil"/>
                    <w:tr2bl w:val="nil"/>
                  </w:tcBorders>
                  <w:vAlign w:val="center"/>
                </w:tcPr>
                <w:p>
                  <w:pPr>
                    <w:spacing w:line="300" w:lineRule="exact"/>
                    <w:contextualSpacing/>
                    <w:jc w:val="center"/>
                    <w:rPr>
                      <w:rFonts w:hint="default" w:cs="Times New Roman"/>
                      <w:color w:val="auto"/>
                      <w:sz w:val="21"/>
                      <w:szCs w:val="21"/>
                      <w:lang w:val="en-US" w:eastAsia="zh-CN"/>
                    </w:rPr>
                  </w:pPr>
                  <w:r>
                    <w:rPr>
                      <w:rFonts w:hint="eastAsia" w:ascii="Times New Roman" w:hAnsi="Times New Roman" w:eastAsia="宋体" w:cs="Times New Roman"/>
                      <w:i w:val="0"/>
                      <w:iCs w:val="0"/>
                      <w:color w:val="auto"/>
                      <w:spacing w:val="0"/>
                      <w:kern w:val="0"/>
                      <w:sz w:val="21"/>
                      <w:szCs w:val="21"/>
                      <w:u w:val="none"/>
                      <w:lang w:val="en-US" w:eastAsia="zh-CN" w:bidi="ar"/>
                    </w:rPr>
                    <w:t>0.1187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501" w:type="dxa"/>
                  <w:vMerge w:val="continue"/>
                  <w:tcBorders>
                    <w:tl2br w:val="nil"/>
                    <w:tr2bl w:val="nil"/>
                  </w:tcBorders>
                  <w:tcMar>
                    <w:top w:w="28" w:type="dxa"/>
                    <w:left w:w="28" w:type="dxa"/>
                    <w:bottom w:w="28" w:type="dxa"/>
                    <w:right w:w="28" w:type="dxa"/>
                  </w:tcMar>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386" w:type="dxa"/>
                  <w:vMerge w:val="continue"/>
                  <w:tcBorders>
                    <w:tl2br w:val="nil"/>
                    <w:tr2bl w:val="nil"/>
                  </w:tcBorders>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577" w:type="dxa"/>
                  <w:tcBorders>
                    <w:tl2br w:val="nil"/>
                    <w:tr2bl w:val="nil"/>
                  </w:tcBorders>
                  <w:vAlign w:val="center"/>
                </w:tcPr>
                <w:p>
                  <w:pPr>
                    <w:spacing w:line="300" w:lineRule="exact"/>
                    <w:contextualSpacing/>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氨氮</w:t>
                  </w:r>
                </w:p>
              </w:tc>
              <w:tc>
                <w:tcPr>
                  <w:tcW w:w="22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b w:val="0"/>
                      <w:bCs w:val="0"/>
                      <w:color w:val="auto"/>
                      <w:sz w:val="21"/>
                      <w:szCs w:val="21"/>
                      <w:lang w:val="en-US" w:eastAsia="zh-CN"/>
                    </w:rPr>
                  </w:pPr>
                  <w:r>
                    <w:rPr>
                      <w:rFonts w:hint="eastAsia" w:cs="Times New Roman"/>
                      <w:i w:val="0"/>
                      <w:iCs w:val="0"/>
                      <w:color w:val="auto"/>
                      <w:spacing w:val="0"/>
                      <w:kern w:val="0"/>
                      <w:sz w:val="21"/>
                      <w:szCs w:val="21"/>
                      <w:u w:val="none"/>
                      <w:lang w:val="en-US" w:eastAsia="zh-CN" w:bidi="ar"/>
                    </w:rPr>
                    <w:t>8.6</w:t>
                  </w:r>
                </w:p>
              </w:tc>
              <w:tc>
                <w:tcPr>
                  <w:tcW w:w="2260" w:type="dxa"/>
                  <w:tcBorders>
                    <w:tl2br w:val="nil"/>
                    <w:tr2bl w:val="nil"/>
                  </w:tcBorders>
                  <w:vAlign w:val="center"/>
                </w:tcPr>
                <w:p>
                  <w:pPr>
                    <w:spacing w:line="300" w:lineRule="exact"/>
                    <w:contextualSpacing/>
                    <w:jc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0.011</w:t>
                  </w:r>
                  <w:r>
                    <w:rPr>
                      <w:rFonts w:hint="eastAsia" w:cs="Times New Roman"/>
                      <w:i w:val="0"/>
                      <w:iCs w:val="0"/>
                      <w:color w:val="auto"/>
                      <w:spacing w:val="0"/>
                      <w:kern w:val="0"/>
                      <w:sz w:val="21"/>
                      <w:szCs w:val="21"/>
                      <w:u w:val="none"/>
                      <w:lang w:val="en-US" w:eastAsia="zh-CN" w:bidi="ar"/>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501" w:type="dxa"/>
                  <w:vMerge w:val="continue"/>
                  <w:tcBorders>
                    <w:tl2br w:val="nil"/>
                    <w:tr2bl w:val="nil"/>
                  </w:tcBorders>
                  <w:tcMar>
                    <w:top w:w="28" w:type="dxa"/>
                    <w:left w:w="28" w:type="dxa"/>
                    <w:bottom w:w="28" w:type="dxa"/>
                    <w:right w:w="28" w:type="dxa"/>
                  </w:tcMar>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386" w:type="dxa"/>
                  <w:vMerge w:val="continue"/>
                  <w:tcBorders>
                    <w:tl2br w:val="nil"/>
                    <w:tr2bl w:val="nil"/>
                  </w:tcBorders>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577" w:type="dxa"/>
                  <w:tcBorders>
                    <w:tl2br w:val="nil"/>
                    <w:tr2bl w:val="nil"/>
                  </w:tcBorders>
                  <w:vAlign w:val="center"/>
                </w:tcPr>
                <w:p>
                  <w:pPr>
                    <w:spacing w:line="300" w:lineRule="exact"/>
                    <w:contextualSpacing/>
                    <w:jc w:val="center"/>
                    <w:rPr>
                      <w:rFonts w:hint="default" w:ascii="Times New Roman" w:hAnsi="Times New Roman" w:eastAsia="宋体" w:cs="Times New Roman"/>
                      <w:b w:val="0"/>
                      <w:bCs w:val="0"/>
                      <w:color w:val="auto"/>
                      <w:sz w:val="21"/>
                      <w:szCs w:val="21"/>
                    </w:rPr>
                  </w:pPr>
                  <w:r>
                    <w:rPr>
                      <w:rFonts w:hint="eastAsia"/>
                      <w:b w:val="0"/>
                      <w:bCs w:val="0"/>
                      <w:color w:val="auto"/>
                      <w:sz w:val="21"/>
                      <w:szCs w:val="21"/>
                      <w:lang w:val="en-US" w:eastAsia="zh-CN"/>
                    </w:rPr>
                    <w:t>TP</w:t>
                  </w:r>
                </w:p>
              </w:tc>
              <w:tc>
                <w:tcPr>
                  <w:tcW w:w="22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b w:val="0"/>
                      <w:bCs w:val="0"/>
                      <w:color w:val="auto"/>
                      <w:sz w:val="21"/>
                      <w:szCs w:val="21"/>
                      <w:lang w:val="en-US" w:eastAsia="zh-CN"/>
                    </w:rPr>
                  </w:pPr>
                  <w:r>
                    <w:rPr>
                      <w:rFonts w:hint="eastAsia" w:cs="Times New Roman"/>
                      <w:i w:val="0"/>
                      <w:iCs w:val="0"/>
                      <w:color w:val="auto"/>
                      <w:spacing w:val="0"/>
                      <w:kern w:val="0"/>
                      <w:sz w:val="21"/>
                      <w:szCs w:val="21"/>
                      <w:u w:val="none"/>
                      <w:lang w:val="en-US" w:eastAsia="zh-CN" w:bidi="ar"/>
                    </w:rPr>
                    <w:t>3.1</w:t>
                  </w:r>
                </w:p>
              </w:tc>
              <w:tc>
                <w:tcPr>
                  <w:tcW w:w="2260" w:type="dxa"/>
                  <w:tcBorders>
                    <w:tl2br w:val="nil"/>
                    <w:tr2bl w:val="nil"/>
                  </w:tcBorders>
                  <w:vAlign w:val="center"/>
                </w:tcPr>
                <w:p>
                  <w:pPr>
                    <w:spacing w:line="300" w:lineRule="exact"/>
                    <w:contextualSpacing/>
                    <w:jc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0.004</w:t>
                  </w:r>
                  <w:r>
                    <w:rPr>
                      <w:rFonts w:hint="eastAsia" w:cs="Times New Roman"/>
                      <w:i w:val="0"/>
                      <w:iCs w:val="0"/>
                      <w:color w:val="auto"/>
                      <w:spacing w:val="0"/>
                      <w:kern w:val="0"/>
                      <w:sz w:val="21"/>
                      <w:szCs w:val="21"/>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501" w:type="dxa"/>
                  <w:vMerge w:val="continue"/>
                  <w:tcBorders>
                    <w:tl2br w:val="nil"/>
                    <w:tr2bl w:val="nil"/>
                  </w:tcBorders>
                  <w:tcMar>
                    <w:top w:w="28" w:type="dxa"/>
                    <w:left w:w="28" w:type="dxa"/>
                    <w:bottom w:w="28" w:type="dxa"/>
                    <w:right w:w="28" w:type="dxa"/>
                  </w:tcMar>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386" w:type="dxa"/>
                  <w:vMerge w:val="continue"/>
                  <w:tcBorders>
                    <w:tl2br w:val="nil"/>
                    <w:tr2bl w:val="nil"/>
                  </w:tcBorders>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577" w:type="dxa"/>
                  <w:tcBorders>
                    <w:tl2br w:val="nil"/>
                    <w:tr2bl w:val="nil"/>
                  </w:tcBorders>
                  <w:vAlign w:val="center"/>
                </w:tcPr>
                <w:p>
                  <w:pPr>
                    <w:spacing w:line="300" w:lineRule="exact"/>
                    <w:contextualSpacing/>
                    <w:jc w:val="center"/>
                    <w:rPr>
                      <w:rFonts w:hint="default" w:ascii="Times New Roman" w:hAnsi="Times New Roman" w:eastAsia="宋体" w:cs="Times New Roman"/>
                      <w:b w:val="0"/>
                      <w:bCs w:val="0"/>
                      <w:color w:val="auto"/>
                      <w:sz w:val="21"/>
                      <w:szCs w:val="21"/>
                    </w:rPr>
                  </w:pPr>
                  <w:r>
                    <w:rPr>
                      <w:rFonts w:hint="eastAsia"/>
                      <w:b w:val="0"/>
                      <w:bCs w:val="0"/>
                      <w:color w:val="auto"/>
                      <w:sz w:val="21"/>
                      <w:szCs w:val="21"/>
                      <w:lang w:val="en-US" w:eastAsia="zh-CN"/>
                    </w:rPr>
                    <w:t>动植物油</w:t>
                  </w:r>
                </w:p>
              </w:tc>
              <w:tc>
                <w:tcPr>
                  <w:tcW w:w="22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val="0"/>
                      <w:bCs w:val="0"/>
                      <w:color w:val="auto"/>
                      <w:sz w:val="21"/>
                      <w:szCs w:val="21"/>
                      <w:lang w:val="en-US" w:eastAsia="zh-CN"/>
                    </w:rPr>
                  </w:pPr>
                  <w:r>
                    <w:rPr>
                      <w:rFonts w:hint="eastAsia" w:cs="Times New Roman"/>
                      <w:i w:val="0"/>
                      <w:iCs w:val="0"/>
                      <w:color w:val="auto"/>
                      <w:spacing w:val="0"/>
                      <w:kern w:val="0"/>
                      <w:sz w:val="21"/>
                      <w:szCs w:val="21"/>
                      <w:u w:val="none"/>
                      <w:lang w:val="en-US" w:eastAsia="zh-CN" w:bidi="ar"/>
                    </w:rPr>
                    <w:t>13.2</w:t>
                  </w:r>
                </w:p>
              </w:tc>
              <w:tc>
                <w:tcPr>
                  <w:tcW w:w="2260" w:type="dxa"/>
                  <w:tcBorders>
                    <w:tl2br w:val="nil"/>
                    <w:tr2bl w:val="nil"/>
                  </w:tcBorders>
                  <w:vAlign w:val="center"/>
                </w:tcPr>
                <w:p>
                  <w:pPr>
                    <w:spacing w:line="300" w:lineRule="exact"/>
                    <w:contextualSpacing/>
                    <w:jc w:val="center"/>
                    <w:rPr>
                      <w:rFonts w:hint="default" w:cs="Times New Roman"/>
                      <w:color w:val="auto"/>
                      <w:sz w:val="21"/>
                      <w:szCs w:val="21"/>
                      <w:lang w:val="en-US" w:eastAsia="zh-CN"/>
                    </w:rPr>
                  </w:pPr>
                  <w:r>
                    <w:rPr>
                      <w:rFonts w:hint="eastAsia" w:ascii="Times New Roman" w:hAnsi="Times New Roman" w:eastAsia="宋体" w:cs="Times New Roman"/>
                      <w:i w:val="0"/>
                      <w:iCs w:val="0"/>
                      <w:color w:val="auto"/>
                      <w:spacing w:val="0"/>
                      <w:kern w:val="0"/>
                      <w:sz w:val="21"/>
                      <w:szCs w:val="21"/>
                      <w:u w:val="none"/>
                      <w:lang w:val="en-US" w:eastAsia="zh-CN" w:bidi="ar"/>
                    </w:rPr>
                    <w:t>0.0</w:t>
                  </w:r>
                  <w:r>
                    <w:rPr>
                      <w:rFonts w:hint="eastAsia" w:cs="Times New Roman"/>
                      <w:i w:val="0"/>
                      <w:iCs w:val="0"/>
                      <w:color w:val="auto"/>
                      <w:spacing w:val="0"/>
                      <w:kern w:val="0"/>
                      <w:sz w:val="21"/>
                      <w:szCs w:val="21"/>
                      <w:u w:val="none"/>
                      <w:lang w:val="en-US" w:eastAsia="zh-CN" w:bidi="ar"/>
                    </w:rPr>
                    <w:t>178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501" w:type="dxa"/>
                  <w:vMerge w:val="restart"/>
                  <w:tcBorders>
                    <w:tl2br w:val="nil"/>
                    <w:tr2bl w:val="nil"/>
                  </w:tcBorders>
                  <w:tcMar>
                    <w:top w:w="28" w:type="dxa"/>
                    <w:left w:w="28" w:type="dxa"/>
                    <w:bottom w:w="28" w:type="dxa"/>
                    <w:right w:w="28" w:type="dxa"/>
                  </w:tcMar>
                  <w:vAlign w:val="center"/>
                </w:tcPr>
                <w:p>
                  <w:pPr>
                    <w:spacing w:line="300" w:lineRule="exact"/>
                    <w:contextualSpacing/>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386" w:type="dxa"/>
                  <w:vMerge w:val="restart"/>
                  <w:tcBorders>
                    <w:tl2br w:val="nil"/>
                    <w:tr2bl w:val="nil"/>
                  </w:tcBorders>
                  <w:vAlign w:val="center"/>
                </w:tcPr>
                <w:p>
                  <w:pPr>
                    <w:spacing w:line="300" w:lineRule="exact"/>
                    <w:contextualSpacing/>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生活污水</w:t>
                  </w:r>
                </w:p>
              </w:tc>
              <w:tc>
                <w:tcPr>
                  <w:tcW w:w="1577" w:type="dxa"/>
                  <w:tcBorders>
                    <w:tl2br w:val="nil"/>
                    <w:tr2bl w:val="nil"/>
                  </w:tcBorders>
                  <w:vAlign w:val="center"/>
                </w:tcPr>
                <w:p>
                  <w:pPr>
                    <w:spacing w:line="300" w:lineRule="exact"/>
                    <w:contextualSpacing/>
                    <w:jc w:val="center"/>
                    <w:rPr>
                      <w:rFonts w:hint="eastAsia"/>
                      <w:b w:val="0"/>
                      <w:bCs w:val="0"/>
                      <w:color w:val="auto"/>
                      <w:sz w:val="21"/>
                      <w:szCs w:val="21"/>
                      <w:lang w:val="en-US" w:eastAsia="zh-CN"/>
                    </w:rPr>
                  </w:pPr>
                  <w:r>
                    <w:rPr>
                      <w:rFonts w:hint="default" w:ascii="Times New Roman" w:hAnsi="Times New Roman" w:eastAsia="宋体" w:cs="Times New Roman"/>
                      <w:b w:val="0"/>
                      <w:bCs w:val="0"/>
                      <w:color w:val="auto"/>
                      <w:sz w:val="21"/>
                      <w:szCs w:val="21"/>
                    </w:rPr>
                    <w:t>COD</w:t>
                  </w:r>
                </w:p>
              </w:tc>
              <w:tc>
                <w:tcPr>
                  <w:tcW w:w="22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300</w:t>
                  </w:r>
                </w:p>
              </w:tc>
              <w:tc>
                <w:tcPr>
                  <w:tcW w:w="2260" w:type="dxa"/>
                  <w:tcBorders>
                    <w:tl2br w:val="nil"/>
                    <w:tr2bl w:val="nil"/>
                  </w:tcBorders>
                  <w:vAlign w:val="center"/>
                </w:tcPr>
                <w:p>
                  <w:pPr>
                    <w:spacing w:line="300" w:lineRule="exact"/>
                    <w:contextualSpacing/>
                    <w:jc w:val="center"/>
                    <w:rPr>
                      <w:rFonts w:hint="default" w:cs="Times New Roman"/>
                      <w:color w:val="auto"/>
                      <w:sz w:val="21"/>
                      <w:szCs w:val="21"/>
                      <w:lang w:val="en-US" w:eastAsia="zh-CN"/>
                    </w:rPr>
                  </w:pPr>
                  <w:r>
                    <w:rPr>
                      <w:rFonts w:hint="eastAsia" w:cs="Times New Roman"/>
                      <w:color w:val="auto"/>
                      <w:sz w:val="21"/>
                      <w:szCs w:val="21"/>
                      <w:lang w:val="en-US" w:eastAsia="zh-CN"/>
                    </w:rPr>
                    <w:t>0.0519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501" w:type="dxa"/>
                  <w:vMerge w:val="continue"/>
                  <w:tcBorders>
                    <w:tl2br w:val="nil"/>
                    <w:tr2bl w:val="nil"/>
                  </w:tcBorders>
                  <w:tcMar>
                    <w:top w:w="28" w:type="dxa"/>
                    <w:left w:w="28" w:type="dxa"/>
                    <w:bottom w:w="28" w:type="dxa"/>
                    <w:right w:w="28" w:type="dxa"/>
                  </w:tcMar>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386" w:type="dxa"/>
                  <w:vMerge w:val="continue"/>
                  <w:tcBorders>
                    <w:tl2br w:val="nil"/>
                    <w:tr2bl w:val="nil"/>
                  </w:tcBorders>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577" w:type="dxa"/>
                  <w:tcBorders>
                    <w:tl2br w:val="nil"/>
                    <w:tr2bl w:val="nil"/>
                  </w:tcBorders>
                  <w:vAlign w:val="center"/>
                </w:tcPr>
                <w:p>
                  <w:pPr>
                    <w:spacing w:line="300" w:lineRule="exact"/>
                    <w:contextualSpacing/>
                    <w:jc w:val="center"/>
                    <w:rPr>
                      <w:rFonts w:hint="eastAsia"/>
                      <w:b w:val="0"/>
                      <w:bCs w:val="0"/>
                      <w:color w:val="auto"/>
                      <w:sz w:val="21"/>
                      <w:szCs w:val="21"/>
                      <w:lang w:val="en-US" w:eastAsia="zh-CN"/>
                    </w:rPr>
                  </w:pPr>
                  <w:r>
                    <w:rPr>
                      <w:b w:val="0"/>
                      <w:bCs w:val="0"/>
                      <w:color w:val="auto"/>
                      <w:sz w:val="21"/>
                      <w:szCs w:val="21"/>
                    </w:rPr>
                    <w:t>BOD</w:t>
                  </w:r>
                  <w:r>
                    <w:rPr>
                      <w:b w:val="0"/>
                      <w:bCs w:val="0"/>
                      <w:color w:val="auto"/>
                      <w:sz w:val="21"/>
                      <w:szCs w:val="21"/>
                      <w:vertAlign w:val="subscript"/>
                    </w:rPr>
                    <w:t>5</w:t>
                  </w:r>
                </w:p>
              </w:tc>
              <w:tc>
                <w:tcPr>
                  <w:tcW w:w="22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150</w:t>
                  </w:r>
                </w:p>
              </w:tc>
              <w:tc>
                <w:tcPr>
                  <w:tcW w:w="2260" w:type="dxa"/>
                  <w:tcBorders>
                    <w:tl2br w:val="nil"/>
                    <w:tr2bl w:val="nil"/>
                  </w:tcBorders>
                  <w:vAlign w:val="center"/>
                </w:tcPr>
                <w:p>
                  <w:pPr>
                    <w:spacing w:line="300" w:lineRule="exact"/>
                    <w:contextualSpacing/>
                    <w:jc w:val="center"/>
                    <w:rPr>
                      <w:rFonts w:hint="eastAsia" w:cs="Times New Roman"/>
                      <w:color w:val="auto"/>
                      <w:sz w:val="21"/>
                      <w:szCs w:val="21"/>
                      <w:lang w:val="en-US" w:eastAsia="zh-CN"/>
                    </w:rPr>
                  </w:pPr>
                  <w:r>
                    <w:rPr>
                      <w:rFonts w:hint="eastAsia" w:cs="Times New Roman"/>
                      <w:color w:val="auto"/>
                      <w:sz w:val="21"/>
                      <w:szCs w:val="21"/>
                      <w:lang w:val="en-US" w:eastAsia="zh-CN"/>
                    </w:rPr>
                    <w:t>0.026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501" w:type="dxa"/>
                  <w:vMerge w:val="continue"/>
                  <w:tcBorders>
                    <w:tl2br w:val="nil"/>
                    <w:tr2bl w:val="nil"/>
                  </w:tcBorders>
                  <w:tcMar>
                    <w:top w:w="28" w:type="dxa"/>
                    <w:left w:w="28" w:type="dxa"/>
                    <w:bottom w:w="28" w:type="dxa"/>
                    <w:right w:w="28" w:type="dxa"/>
                  </w:tcMar>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386" w:type="dxa"/>
                  <w:vMerge w:val="continue"/>
                  <w:tcBorders>
                    <w:tl2br w:val="nil"/>
                    <w:tr2bl w:val="nil"/>
                  </w:tcBorders>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577" w:type="dxa"/>
                  <w:tcBorders>
                    <w:tl2br w:val="nil"/>
                    <w:tr2bl w:val="nil"/>
                  </w:tcBorders>
                  <w:vAlign w:val="center"/>
                </w:tcPr>
                <w:p>
                  <w:pPr>
                    <w:spacing w:line="300" w:lineRule="exact"/>
                    <w:contextualSpacing/>
                    <w:jc w:val="center"/>
                    <w:rPr>
                      <w:rFonts w:hint="eastAsia"/>
                      <w:b w:val="0"/>
                      <w:bCs w:val="0"/>
                      <w:color w:val="auto"/>
                      <w:sz w:val="21"/>
                      <w:szCs w:val="21"/>
                      <w:lang w:val="en-US" w:eastAsia="zh-CN"/>
                    </w:rPr>
                  </w:pPr>
                  <w:r>
                    <w:rPr>
                      <w:b w:val="0"/>
                      <w:bCs w:val="0"/>
                      <w:color w:val="auto"/>
                      <w:sz w:val="21"/>
                      <w:szCs w:val="21"/>
                    </w:rPr>
                    <w:t>SS</w:t>
                  </w:r>
                </w:p>
              </w:tc>
              <w:tc>
                <w:tcPr>
                  <w:tcW w:w="22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200</w:t>
                  </w:r>
                </w:p>
              </w:tc>
              <w:tc>
                <w:tcPr>
                  <w:tcW w:w="2260" w:type="dxa"/>
                  <w:tcBorders>
                    <w:tl2br w:val="nil"/>
                    <w:tr2bl w:val="nil"/>
                  </w:tcBorders>
                  <w:vAlign w:val="center"/>
                </w:tcPr>
                <w:p>
                  <w:pPr>
                    <w:spacing w:line="300" w:lineRule="exact"/>
                    <w:contextualSpacing/>
                    <w:jc w:val="center"/>
                    <w:rPr>
                      <w:rFonts w:hint="eastAsia" w:cs="Times New Roman"/>
                      <w:color w:val="auto"/>
                      <w:sz w:val="21"/>
                      <w:szCs w:val="21"/>
                      <w:lang w:val="en-US" w:eastAsia="zh-CN"/>
                    </w:rPr>
                  </w:pPr>
                  <w:r>
                    <w:rPr>
                      <w:rFonts w:hint="eastAsia" w:ascii="Times New Roman" w:hAnsi="Times New Roman" w:eastAsia="宋体" w:cs="Times New Roman"/>
                      <w:i w:val="0"/>
                      <w:iCs w:val="0"/>
                      <w:color w:val="auto"/>
                      <w:spacing w:val="0"/>
                      <w:kern w:val="0"/>
                      <w:sz w:val="21"/>
                      <w:szCs w:val="21"/>
                      <w:u w:val="none"/>
                      <w:lang w:val="en-US" w:eastAsia="zh-CN" w:bidi="ar"/>
                    </w:rPr>
                    <w:t>0.0346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501" w:type="dxa"/>
                  <w:vMerge w:val="continue"/>
                  <w:tcBorders>
                    <w:tl2br w:val="nil"/>
                    <w:tr2bl w:val="nil"/>
                  </w:tcBorders>
                  <w:tcMar>
                    <w:top w:w="28" w:type="dxa"/>
                    <w:left w:w="28" w:type="dxa"/>
                    <w:bottom w:w="28" w:type="dxa"/>
                    <w:right w:w="28" w:type="dxa"/>
                  </w:tcMar>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386" w:type="dxa"/>
                  <w:vMerge w:val="continue"/>
                  <w:tcBorders>
                    <w:tl2br w:val="nil"/>
                    <w:tr2bl w:val="nil"/>
                  </w:tcBorders>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1577" w:type="dxa"/>
                  <w:tcBorders>
                    <w:tl2br w:val="nil"/>
                    <w:tr2bl w:val="nil"/>
                  </w:tcBorders>
                  <w:vAlign w:val="center"/>
                </w:tcPr>
                <w:p>
                  <w:pPr>
                    <w:spacing w:line="300" w:lineRule="exact"/>
                    <w:contextualSpacing/>
                    <w:jc w:val="center"/>
                    <w:rPr>
                      <w:rFonts w:hint="eastAsia"/>
                      <w:b w:val="0"/>
                      <w:bCs w:val="0"/>
                      <w:color w:val="auto"/>
                      <w:sz w:val="21"/>
                      <w:szCs w:val="21"/>
                      <w:lang w:val="en-US" w:eastAsia="zh-CN"/>
                    </w:rPr>
                  </w:pPr>
                  <w:r>
                    <w:rPr>
                      <w:rFonts w:hint="default" w:ascii="Times New Roman" w:hAnsi="Times New Roman" w:eastAsia="宋体" w:cs="Times New Roman"/>
                      <w:b w:val="0"/>
                      <w:bCs w:val="0"/>
                      <w:color w:val="auto"/>
                      <w:sz w:val="21"/>
                      <w:szCs w:val="21"/>
                    </w:rPr>
                    <w:t>氨氮</w:t>
                  </w:r>
                </w:p>
              </w:tc>
              <w:tc>
                <w:tcPr>
                  <w:tcW w:w="2223" w:type="dxa"/>
                  <w:tcBorders>
                    <w:tl2br w:val="nil"/>
                    <w:tr2bl w:val="nil"/>
                  </w:tcBorders>
                  <w:vAlign w:val="center"/>
                </w:tcPr>
                <w:p>
                  <w:pPr>
                    <w:spacing w:line="300" w:lineRule="exact"/>
                    <w:contextualSpacing/>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25</w:t>
                  </w:r>
                </w:p>
              </w:tc>
              <w:tc>
                <w:tcPr>
                  <w:tcW w:w="2260" w:type="dxa"/>
                  <w:tcBorders>
                    <w:tl2br w:val="nil"/>
                    <w:tr2bl w:val="nil"/>
                  </w:tcBorders>
                  <w:vAlign w:val="center"/>
                </w:tcPr>
                <w:p>
                  <w:pPr>
                    <w:spacing w:line="300" w:lineRule="exact"/>
                    <w:contextualSpacing/>
                    <w:jc w:val="center"/>
                    <w:rPr>
                      <w:rFonts w:hint="default" w:cs="Times New Roman"/>
                      <w:color w:val="auto"/>
                      <w:sz w:val="21"/>
                      <w:szCs w:val="21"/>
                      <w:lang w:val="en-US" w:eastAsia="zh-CN"/>
                    </w:rPr>
                  </w:pPr>
                  <w:r>
                    <w:rPr>
                      <w:rFonts w:hint="eastAsia" w:ascii="Times New Roman" w:hAnsi="Times New Roman" w:eastAsia="宋体" w:cs="Times New Roman"/>
                      <w:i w:val="0"/>
                      <w:iCs w:val="0"/>
                      <w:color w:val="auto"/>
                      <w:spacing w:val="0"/>
                      <w:kern w:val="0"/>
                      <w:sz w:val="21"/>
                      <w:szCs w:val="21"/>
                      <w:u w:val="none"/>
                      <w:lang w:val="en-US" w:eastAsia="zh-CN" w:bidi="ar"/>
                    </w:rPr>
                    <w:t>0.0</w:t>
                  </w:r>
                  <w:r>
                    <w:rPr>
                      <w:rFonts w:hint="eastAsia" w:cs="Times New Roman"/>
                      <w:i w:val="0"/>
                      <w:iCs w:val="0"/>
                      <w:color w:val="auto"/>
                      <w:spacing w:val="0"/>
                      <w:kern w:val="0"/>
                      <w:sz w:val="21"/>
                      <w:szCs w:val="21"/>
                      <w:u w:val="none"/>
                      <w:lang w:val="en-US" w:eastAsia="zh-CN" w:bidi="ar"/>
                    </w:rPr>
                    <w:t>034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1887" w:type="dxa"/>
                  <w:gridSpan w:val="2"/>
                  <w:vMerge w:val="restart"/>
                  <w:tcBorders>
                    <w:tl2br w:val="nil"/>
                    <w:tr2bl w:val="nil"/>
                  </w:tcBorders>
                  <w:tcMar>
                    <w:top w:w="28" w:type="dxa"/>
                    <w:left w:w="28" w:type="dxa"/>
                    <w:bottom w:w="28" w:type="dxa"/>
                    <w:right w:w="28" w:type="dxa"/>
                  </w:tcMar>
                  <w:vAlign w:val="center"/>
                </w:tcPr>
                <w:p>
                  <w:pPr>
                    <w:spacing w:line="300" w:lineRule="exact"/>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全厂排放口合计</w:t>
                  </w:r>
                </w:p>
              </w:tc>
              <w:tc>
                <w:tcPr>
                  <w:tcW w:w="3800" w:type="dxa"/>
                  <w:gridSpan w:val="2"/>
                  <w:tcBorders>
                    <w:tl2br w:val="nil"/>
                    <w:tr2bl w:val="nil"/>
                  </w:tcBorders>
                  <w:vAlign w:val="center"/>
                </w:tcPr>
                <w:p>
                  <w:pPr>
                    <w:spacing w:line="300" w:lineRule="exact"/>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2260" w:type="dxa"/>
                  <w:tcBorders>
                    <w:tl2br w:val="nil"/>
                    <w:tr2bl w:val="nil"/>
                  </w:tcBorders>
                  <w:shd w:val="clear" w:color="auto" w:fill="FEFEFE"/>
                  <w:vAlign w:val="center"/>
                </w:tcPr>
                <w:p>
                  <w:pPr>
                    <w:spacing w:line="300" w:lineRule="exact"/>
                    <w:contextualSpacing/>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0.2823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1" w:type="dxa"/>
                  <w:bottom w:w="0" w:type="dxa"/>
                  <w:right w:w="11" w:type="dxa"/>
                </w:tblCellMar>
              </w:tblPrEx>
              <w:trPr>
                <w:trHeight w:val="454" w:hRule="atLeast"/>
                <w:jc w:val="center"/>
              </w:trPr>
              <w:tc>
                <w:tcPr>
                  <w:tcW w:w="1887" w:type="dxa"/>
                  <w:gridSpan w:val="2"/>
                  <w:vMerge w:val="continue"/>
                  <w:tcBorders>
                    <w:tl2br w:val="nil"/>
                    <w:tr2bl w:val="nil"/>
                  </w:tcBorders>
                  <w:tcMar>
                    <w:top w:w="28" w:type="dxa"/>
                    <w:left w:w="28" w:type="dxa"/>
                    <w:bottom w:w="28" w:type="dxa"/>
                    <w:right w:w="28" w:type="dxa"/>
                  </w:tcMar>
                  <w:vAlign w:val="center"/>
                </w:tcPr>
                <w:p>
                  <w:pPr>
                    <w:spacing w:line="300" w:lineRule="exact"/>
                    <w:contextualSpacing/>
                    <w:jc w:val="center"/>
                    <w:rPr>
                      <w:rFonts w:hint="default" w:ascii="Times New Roman" w:hAnsi="Times New Roman" w:eastAsia="宋体" w:cs="Times New Roman"/>
                      <w:color w:val="auto"/>
                      <w:sz w:val="21"/>
                      <w:szCs w:val="21"/>
                    </w:rPr>
                  </w:pPr>
                </w:p>
              </w:tc>
              <w:tc>
                <w:tcPr>
                  <w:tcW w:w="3800" w:type="dxa"/>
                  <w:gridSpan w:val="2"/>
                  <w:tcBorders>
                    <w:tl2br w:val="nil"/>
                    <w:tr2bl w:val="nil"/>
                  </w:tcBorders>
                  <w:vAlign w:val="center"/>
                </w:tcPr>
                <w:p>
                  <w:pPr>
                    <w:spacing w:line="300" w:lineRule="exact"/>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2260" w:type="dxa"/>
                  <w:tcBorders>
                    <w:tl2br w:val="nil"/>
                    <w:tr2bl w:val="nil"/>
                  </w:tcBorders>
                  <w:shd w:val="clear" w:color="auto" w:fill="FEFEFE"/>
                  <w:vAlign w:val="center"/>
                </w:tcPr>
                <w:p>
                  <w:pPr>
                    <w:spacing w:line="300" w:lineRule="exact"/>
                    <w:contextualSpacing/>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0.015</w:t>
                  </w:r>
                </w:p>
              </w:tc>
            </w:tr>
          </w:tbl>
          <w:p>
            <w:pPr>
              <w:spacing w:line="360" w:lineRule="auto"/>
              <w:ind w:firstLine="480" w:firstLineChars="200"/>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eastAsia="zh-CN"/>
              </w:rPr>
              <w:t>（</w:t>
            </w:r>
            <w:r>
              <w:rPr>
                <w:rFonts w:hint="default" w:ascii="Times New Roman" w:hAnsi="Times New Roman" w:cs="Times New Roman"/>
                <w:b w:val="0"/>
                <w:bCs/>
                <w:color w:val="auto"/>
                <w:sz w:val="24"/>
                <w:szCs w:val="24"/>
                <w:lang w:val="en-US" w:eastAsia="zh-CN"/>
              </w:rPr>
              <w:t>6</w:t>
            </w:r>
            <w:r>
              <w:rPr>
                <w:rFonts w:hint="default" w:ascii="Times New Roman" w:hAnsi="Times New Roman" w:eastAsia="宋体" w:cs="Times New Roman"/>
                <w:b w:val="0"/>
                <w:bCs/>
                <w:color w:val="auto"/>
                <w:sz w:val="24"/>
                <w:szCs w:val="24"/>
                <w:lang w:eastAsia="zh-CN"/>
              </w:rPr>
              <w:t>）</w:t>
            </w:r>
            <w:r>
              <w:rPr>
                <w:rFonts w:hint="default" w:ascii="Times New Roman" w:hAnsi="Times New Roman" w:cs="Times New Roman"/>
                <w:b w:val="0"/>
                <w:bCs/>
                <w:color w:val="auto"/>
                <w:sz w:val="24"/>
                <w:szCs w:val="24"/>
                <w:lang w:val="en-US" w:eastAsia="zh-CN"/>
              </w:rPr>
              <w:t>运营期废水</w:t>
            </w:r>
            <w:r>
              <w:rPr>
                <w:rFonts w:hint="default" w:ascii="Times New Roman" w:hAnsi="Times New Roman" w:eastAsia="宋体" w:cs="Times New Roman"/>
                <w:b w:val="0"/>
                <w:bCs/>
                <w:color w:val="auto"/>
                <w:sz w:val="24"/>
                <w:szCs w:val="24"/>
              </w:rPr>
              <w:t>监测</w:t>
            </w:r>
            <w:r>
              <w:rPr>
                <w:rFonts w:hint="default" w:ascii="Times New Roman" w:hAnsi="Times New Roman" w:cs="Times New Roman"/>
                <w:b w:val="0"/>
                <w:bCs/>
                <w:color w:val="auto"/>
                <w:sz w:val="24"/>
                <w:szCs w:val="24"/>
                <w:lang w:val="en-US" w:eastAsia="zh-CN"/>
              </w:rPr>
              <w:t>要求</w:t>
            </w:r>
          </w:p>
          <w:p>
            <w:pPr>
              <w:spacing w:line="360" w:lineRule="auto"/>
              <w:ind w:firstLine="480" w:firstLineChars="200"/>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根据《排污单位自行监测技术指南</w:t>
            </w:r>
            <w:r>
              <w:rPr>
                <w:rFonts w:hint="eastAsia" w:ascii="Times New Roman" w:hAnsi="Times New Roman" w:cs="Times New Roman"/>
                <w:b w:val="0"/>
                <w:bCs/>
                <w:color w:val="auto"/>
                <w:sz w:val="24"/>
                <w:szCs w:val="24"/>
                <w:lang w:val="en-US" w:eastAsia="zh-CN"/>
              </w:rPr>
              <w:t xml:space="preserve"> 总则</w:t>
            </w:r>
            <w:r>
              <w:rPr>
                <w:rFonts w:hint="eastAsia" w:ascii="Times New Roman" w:hAnsi="Times New Roman" w:eastAsia="宋体" w:cs="Times New Roman"/>
                <w:b w:val="0"/>
                <w:bCs/>
                <w:color w:val="auto"/>
                <w:sz w:val="24"/>
                <w:szCs w:val="24"/>
                <w:lang w:val="en-US" w:eastAsia="zh-CN"/>
              </w:rPr>
              <w:t>》（HJ</w:t>
            </w:r>
            <w:r>
              <w:rPr>
                <w:rFonts w:hint="eastAsia" w:ascii="Times New Roman" w:hAnsi="Times New Roman" w:cs="Times New Roman"/>
                <w:b w:val="0"/>
                <w:bCs/>
                <w:color w:val="auto"/>
                <w:sz w:val="24"/>
                <w:szCs w:val="24"/>
                <w:lang w:val="en-US" w:eastAsia="zh-CN"/>
              </w:rPr>
              <w:t>819</w:t>
            </w:r>
            <w:r>
              <w:rPr>
                <w:rFonts w:hint="eastAsia" w:ascii="Times New Roman" w:hAnsi="Times New Roman" w:eastAsia="宋体" w:cs="Times New Roman"/>
                <w:b w:val="0"/>
                <w:bCs/>
                <w:color w:val="auto"/>
                <w:sz w:val="24"/>
                <w:szCs w:val="24"/>
                <w:lang w:val="en-US" w:eastAsia="zh-CN"/>
              </w:rPr>
              <w:t>-201</w:t>
            </w:r>
            <w:r>
              <w:rPr>
                <w:rFonts w:hint="eastAsia" w:ascii="Times New Roman" w:hAnsi="Times New Roman" w:cs="Times New Roman"/>
                <w:b w:val="0"/>
                <w:bCs/>
                <w:color w:val="auto"/>
                <w:sz w:val="24"/>
                <w:szCs w:val="24"/>
                <w:lang w:val="en-US" w:eastAsia="zh-CN"/>
              </w:rPr>
              <w:t>7</w:t>
            </w:r>
            <w:r>
              <w:rPr>
                <w:rFonts w:hint="eastAsia" w:ascii="Times New Roman" w:hAnsi="Times New Roman" w:eastAsia="宋体" w:cs="Times New Roman"/>
                <w:b w:val="0"/>
                <w:bCs/>
                <w:color w:val="auto"/>
                <w:sz w:val="24"/>
                <w:szCs w:val="24"/>
                <w:lang w:val="en-US" w:eastAsia="zh-CN"/>
              </w:rPr>
              <w:t xml:space="preserve">）和《排污单位自行监测技术指南 </w:t>
            </w:r>
            <w:r>
              <w:rPr>
                <w:rFonts w:hint="eastAsia" w:cs="Times New Roman"/>
                <w:b w:val="0"/>
                <w:bCs/>
                <w:color w:val="auto"/>
                <w:sz w:val="24"/>
                <w:szCs w:val="24"/>
                <w:lang w:val="en-US" w:eastAsia="zh-CN"/>
              </w:rPr>
              <w:t>食品制造</w:t>
            </w:r>
            <w:r>
              <w:rPr>
                <w:rFonts w:hint="eastAsia" w:ascii="Times New Roman" w:hAnsi="Times New Roman" w:eastAsia="宋体" w:cs="Times New Roman"/>
                <w:b w:val="0"/>
                <w:bCs/>
                <w:color w:val="auto"/>
                <w:sz w:val="24"/>
                <w:szCs w:val="24"/>
                <w:lang w:val="en-US" w:eastAsia="zh-CN"/>
              </w:rPr>
              <w:t>》（HJ108</w:t>
            </w:r>
            <w:r>
              <w:rPr>
                <w:rFonts w:hint="eastAsia" w:cs="Times New Roman"/>
                <w:b w:val="0"/>
                <w:bCs/>
                <w:color w:val="auto"/>
                <w:sz w:val="24"/>
                <w:szCs w:val="24"/>
                <w:lang w:val="en-US" w:eastAsia="zh-CN"/>
              </w:rPr>
              <w:t>4</w:t>
            </w:r>
            <w:r>
              <w:rPr>
                <w:rFonts w:hint="eastAsia" w:ascii="Times New Roman" w:hAnsi="Times New Roman" w:eastAsia="宋体" w:cs="Times New Roman"/>
                <w:b w:val="0"/>
                <w:bCs/>
                <w:color w:val="auto"/>
                <w:sz w:val="24"/>
                <w:szCs w:val="24"/>
                <w:lang w:val="en-US" w:eastAsia="zh-CN"/>
              </w:rPr>
              <w:t>-2020）执行制定，项目废水监测计划见表4-</w:t>
            </w:r>
            <w:r>
              <w:rPr>
                <w:rFonts w:hint="eastAsia" w:cs="Times New Roman"/>
                <w:b w:val="0"/>
                <w:bCs/>
                <w:color w:val="auto"/>
                <w:sz w:val="24"/>
                <w:szCs w:val="24"/>
                <w:lang w:val="en-US" w:eastAsia="zh-CN"/>
              </w:rPr>
              <w:t>9</w:t>
            </w:r>
            <w:r>
              <w:rPr>
                <w:rFonts w:hint="eastAsia" w:ascii="Times New Roman" w:hAnsi="Times New Roman" w:eastAsia="宋体" w:cs="Times New Roman"/>
                <w:b w:val="0"/>
                <w:bCs/>
                <w:color w:val="auto"/>
                <w:sz w:val="24"/>
                <w:szCs w:val="24"/>
                <w:lang w:val="en-US" w:eastAsia="zh-CN"/>
              </w:rPr>
              <w:t>。</w:t>
            </w:r>
          </w:p>
          <w:p>
            <w:pPr>
              <w:jc w:val="center"/>
              <w:rPr>
                <w:rFonts w:hint="default" w:ascii="Times New Roman" w:hAnsi="Times New Roman" w:eastAsia="黑体" w:cs="Times New Roman"/>
                <w:b w:val="0"/>
                <w:bCs w:val="0"/>
                <w:color w:val="auto"/>
                <w:sz w:val="24"/>
                <w:lang w:val="en-US" w:eastAsia="zh-CN"/>
              </w:rPr>
            </w:pPr>
            <w:r>
              <w:rPr>
                <w:rFonts w:hint="eastAsia" w:ascii="Times New Roman" w:hAnsi="Times New Roman" w:eastAsia="黑体" w:cs="Times New Roman"/>
                <w:b w:val="0"/>
                <w:bCs w:val="0"/>
                <w:color w:val="auto"/>
                <w:sz w:val="24"/>
                <w:lang w:val="en-US" w:eastAsia="zh-CN"/>
              </w:rPr>
              <w:t>表4-</w:t>
            </w:r>
            <w:r>
              <w:rPr>
                <w:rFonts w:hint="eastAsia" w:eastAsia="黑体" w:cs="Times New Roman"/>
                <w:b w:val="0"/>
                <w:bCs w:val="0"/>
                <w:color w:val="auto"/>
                <w:sz w:val="24"/>
                <w:lang w:val="en-US" w:eastAsia="zh-CN"/>
              </w:rPr>
              <w:t>9</w:t>
            </w:r>
            <w:r>
              <w:rPr>
                <w:rFonts w:hint="eastAsia" w:ascii="Times New Roman" w:hAnsi="Times New Roman" w:eastAsia="黑体" w:cs="Times New Roman"/>
                <w:b w:val="0"/>
                <w:bCs w:val="0"/>
                <w:color w:val="auto"/>
                <w:sz w:val="24"/>
                <w:lang w:val="en-US" w:eastAsia="zh-CN"/>
              </w:rPr>
              <w:t xml:space="preserve">  废水污染源监测计划</w:t>
            </w:r>
          </w:p>
          <w:tbl>
            <w:tblPr>
              <w:tblStyle w:val="30"/>
              <w:tblW w:w="78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2122"/>
              <w:gridCol w:w="1049"/>
              <w:gridCol w:w="3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49" w:type="dxa"/>
                  <w:tcBorders>
                    <w:top w:val="single" w:color="auto" w:sz="12" w:space="0"/>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宋体"/>
                      <w:b/>
                      <w:color w:val="auto"/>
                      <w:szCs w:val="21"/>
                    </w:rPr>
                  </w:pPr>
                  <w:r>
                    <w:rPr>
                      <w:rFonts w:hint="eastAsia" w:cs="宋体"/>
                      <w:b/>
                      <w:color w:val="auto"/>
                      <w:szCs w:val="21"/>
                    </w:rPr>
                    <w:t>监测点位</w:t>
                  </w:r>
                </w:p>
              </w:tc>
              <w:tc>
                <w:tcPr>
                  <w:tcW w:w="2122" w:type="dxa"/>
                  <w:tcBorders>
                    <w:top w:val="single" w:color="auto" w:sz="12" w:space="0"/>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宋体"/>
                      <w:b/>
                      <w:color w:val="auto"/>
                      <w:szCs w:val="21"/>
                    </w:rPr>
                  </w:pPr>
                  <w:r>
                    <w:rPr>
                      <w:rFonts w:hint="eastAsia" w:cs="宋体"/>
                      <w:b/>
                      <w:color w:val="auto"/>
                      <w:szCs w:val="21"/>
                    </w:rPr>
                    <w:t>监测因子</w:t>
                  </w:r>
                </w:p>
              </w:tc>
              <w:tc>
                <w:tcPr>
                  <w:tcW w:w="1049" w:type="dxa"/>
                  <w:tcBorders>
                    <w:top w:val="single" w:color="auto" w:sz="12" w:space="0"/>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宋体"/>
                      <w:b/>
                      <w:color w:val="auto"/>
                      <w:szCs w:val="21"/>
                    </w:rPr>
                  </w:pPr>
                  <w:r>
                    <w:rPr>
                      <w:rFonts w:hint="eastAsia" w:cs="宋体"/>
                      <w:b/>
                      <w:color w:val="auto"/>
                      <w:szCs w:val="21"/>
                    </w:rPr>
                    <w:t>监测频次</w:t>
                  </w:r>
                </w:p>
              </w:tc>
              <w:tc>
                <w:tcPr>
                  <w:tcW w:w="3016" w:type="dxa"/>
                  <w:tcBorders>
                    <w:top w:val="single" w:color="auto" w:sz="12" w:space="0"/>
                    <w:right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宋体"/>
                      <w:b/>
                      <w:color w:val="auto"/>
                      <w:szCs w:val="21"/>
                    </w:rPr>
                  </w:pPr>
                  <w:r>
                    <w:rPr>
                      <w:rFonts w:hint="eastAsia" w:cs="宋体"/>
                      <w:b/>
                      <w:color w:val="auto"/>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49" w:type="dxa"/>
                  <w:tcBorders>
                    <w:left w:val="nil"/>
                    <w:bottom w:val="single" w:color="auto" w:sz="12" w:space="0"/>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宋体"/>
                      <w:bCs/>
                      <w:color w:val="auto"/>
                      <w:szCs w:val="21"/>
                      <w:lang w:eastAsia="zh-CN"/>
                    </w:rPr>
                  </w:pPr>
                  <w:r>
                    <w:rPr>
                      <w:rFonts w:hint="eastAsia" w:cs="Times New Roman"/>
                      <w:color w:val="auto"/>
                      <w:sz w:val="21"/>
                      <w:szCs w:val="21"/>
                      <w:lang w:val="en-US" w:eastAsia="zh-CN"/>
                    </w:rPr>
                    <w:t>安康瑞锦泉食品有限公司污水处理站出水口</w:t>
                  </w:r>
                </w:p>
              </w:tc>
              <w:tc>
                <w:tcPr>
                  <w:tcW w:w="2122" w:type="dxa"/>
                  <w:tcBorders>
                    <w:bottom w:val="single" w:color="auto" w:sz="12" w:space="0"/>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宋体"/>
                      <w:bCs/>
                      <w:color w:val="auto"/>
                      <w:szCs w:val="21"/>
                      <w:lang w:val="en-US" w:eastAsia="zh-CN"/>
                    </w:rPr>
                  </w:pPr>
                  <w:r>
                    <w:rPr>
                      <w:rFonts w:hint="eastAsia" w:eastAsia="宋体" w:cs="宋体"/>
                      <w:bCs/>
                      <w:color w:val="auto"/>
                      <w:szCs w:val="21"/>
                      <w:lang w:eastAsia="zh-CN"/>
                    </w:rPr>
                    <w:t>pH值、</w:t>
                  </w:r>
                  <w:r>
                    <w:rPr>
                      <w:b w:val="0"/>
                      <w:bCs w:val="0"/>
                      <w:color w:val="auto"/>
                      <w:sz w:val="21"/>
                      <w:szCs w:val="21"/>
                    </w:rPr>
                    <w:t>SS</w:t>
                  </w:r>
                  <w:r>
                    <w:rPr>
                      <w:rFonts w:hint="eastAsia" w:eastAsia="宋体" w:cs="宋体"/>
                      <w:bCs/>
                      <w:color w:val="auto"/>
                      <w:szCs w:val="21"/>
                      <w:lang w:eastAsia="zh-CN"/>
                    </w:rPr>
                    <w:t>、</w:t>
                  </w:r>
                  <w:r>
                    <w:rPr>
                      <w:b w:val="0"/>
                      <w:bCs w:val="0"/>
                      <w:color w:val="auto"/>
                      <w:sz w:val="21"/>
                      <w:szCs w:val="21"/>
                    </w:rPr>
                    <w:t>BOD</w:t>
                  </w:r>
                  <w:r>
                    <w:rPr>
                      <w:b w:val="0"/>
                      <w:bCs w:val="0"/>
                      <w:color w:val="auto"/>
                      <w:sz w:val="21"/>
                      <w:szCs w:val="21"/>
                      <w:vertAlign w:val="subscript"/>
                    </w:rPr>
                    <w:t>5</w:t>
                  </w:r>
                  <w:r>
                    <w:rPr>
                      <w:rFonts w:hint="eastAsia" w:eastAsia="宋体" w:cs="宋体"/>
                      <w:bCs/>
                      <w:color w:val="auto"/>
                      <w:szCs w:val="21"/>
                      <w:lang w:eastAsia="zh-CN"/>
                    </w:rPr>
                    <w:t>、</w:t>
                  </w:r>
                  <w:r>
                    <w:rPr>
                      <w:rFonts w:hint="default" w:ascii="Times New Roman" w:hAnsi="Times New Roman" w:eastAsia="宋体" w:cs="Times New Roman"/>
                      <w:b w:val="0"/>
                      <w:bCs w:val="0"/>
                      <w:color w:val="auto"/>
                      <w:sz w:val="21"/>
                      <w:szCs w:val="21"/>
                    </w:rPr>
                    <w:t>COD</w:t>
                  </w:r>
                  <w:r>
                    <w:rPr>
                      <w:rFonts w:hint="eastAsia" w:eastAsia="宋体" w:cs="宋体"/>
                      <w:bCs/>
                      <w:color w:val="auto"/>
                      <w:szCs w:val="21"/>
                      <w:lang w:eastAsia="zh-CN"/>
                    </w:rPr>
                    <w:t>、氨氮、总磷、总氮、色度、</w:t>
                  </w:r>
                  <w:r>
                    <w:rPr>
                      <w:rFonts w:hint="eastAsia" w:eastAsia="宋体" w:cs="宋体"/>
                      <w:bCs/>
                      <w:color w:val="auto"/>
                      <w:szCs w:val="21"/>
                      <w:lang w:val="en-US" w:eastAsia="zh-CN"/>
                    </w:rPr>
                    <w:t>动植物油</w:t>
                  </w:r>
                </w:p>
              </w:tc>
              <w:tc>
                <w:tcPr>
                  <w:tcW w:w="1049" w:type="dxa"/>
                  <w:tcBorders>
                    <w:bottom w:val="single" w:color="auto" w:sz="12" w:space="0"/>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宋体"/>
                      <w:bCs/>
                      <w:color w:val="auto"/>
                      <w:szCs w:val="21"/>
                      <w:lang w:val="en-US" w:eastAsia="zh-CN"/>
                    </w:rPr>
                  </w:pPr>
                  <w:r>
                    <w:rPr>
                      <w:rFonts w:hint="eastAsia" w:cs="宋体"/>
                      <w:bCs/>
                      <w:color w:val="auto"/>
                      <w:szCs w:val="21"/>
                    </w:rPr>
                    <w:t>1次/</w:t>
                  </w:r>
                  <w:r>
                    <w:rPr>
                      <w:rFonts w:hint="eastAsia" w:cs="宋体"/>
                      <w:bCs/>
                      <w:color w:val="auto"/>
                      <w:szCs w:val="21"/>
                      <w:lang w:val="en-US" w:eastAsia="zh-CN"/>
                    </w:rPr>
                    <w:t>半年</w:t>
                  </w:r>
                </w:p>
              </w:tc>
              <w:tc>
                <w:tcPr>
                  <w:tcW w:w="3016" w:type="dxa"/>
                  <w:tcBorders>
                    <w:bottom w:val="single" w:color="auto" w:sz="12" w:space="0"/>
                    <w:right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eastAsia"/>
                      <w:color w:val="auto"/>
                    </w:rPr>
                  </w:pPr>
                  <w:r>
                    <w:rPr>
                      <w:rFonts w:hint="eastAsia"/>
                      <w:color w:val="auto"/>
                    </w:rPr>
                    <w:t>《污水综合排放标准》（GB8978-1996）三级标准和《污水排入城镇下水道水质标准》（GB/T31962-2015）B级标准</w:t>
                  </w:r>
                </w:p>
              </w:tc>
            </w:tr>
          </w:tbl>
          <w:p>
            <w:pPr>
              <w:spacing w:line="360" w:lineRule="auto"/>
              <w:ind w:firstLine="480" w:firstLineChars="200"/>
              <w:rPr>
                <w:rFonts w:hint="eastAsia" w:eastAsia="宋体" w:cs="Times New Roman"/>
                <w:b w:val="0"/>
                <w:bCs/>
                <w:color w:val="auto"/>
                <w:sz w:val="24"/>
                <w:szCs w:val="24"/>
                <w:lang w:eastAsia="zh-CN"/>
              </w:rPr>
            </w:pPr>
            <w:r>
              <w:rPr>
                <w:rFonts w:hint="eastAsia" w:eastAsia="宋体" w:cs="Times New Roman"/>
                <w:b w:val="0"/>
                <w:bCs/>
                <w:color w:val="auto"/>
                <w:sz w:val="24"/>
                <w:szCs w:val="24"/>
                <w:lang w:eastAsia="zh-CN"/>
              </w:rPr>
              <w:t>（</w:t>
            </w:r>
            <w:r>
              <w:rPr>
                <w:rFonts w:hint="eastAsia" w:cs="Times New Roman"/>
                <w:b w:val="0"/>
                <w:bCs/>
                <w:color w:val="auto"/>
                <w:sz w:val="24"/>
                <w:szCs w:val="24"/>
                <w:lang w:val="en-US" w:eastAsia="zh-CN"/>
              </w:rPr>
              <w:t>7</w:t>
            </w:r>
            <w:r>
              <w:rPr>
                <w:rFonts w:hint="eastAsia" w:eastAsia="宋体" w:cs="Times New Roman"/>
                <w:b w:val="0"/>
                <w:bCs/>
                <w:color w:val="auto"/>
                <w:sz w:val="24"/>
                <w:szCs w:val="24"/>
                <w:lang w:eastAsia="zh-CN"/>
              </w:rPr>
              <w:t>）地表水环境影响评价结论</w:t>
            </w:r>
          </w:p>
          <w:p>
            <w:pPr>
              <w:spacing w:line="360" w:lineRule="auto"/>
              <w:ind w:firstLine="480" w:firstLineChars="200"/>
              <w:rPr>
                <w:rFonts w:hint="eastAsia" w:eastAsia="宋体" w:cs="Times New Roman"/>
                <w:b w:val="0"/>
                <w:bCs/>
                <w:color w:val="FF0000"/>
                <w:sz w:val="24"/>
                <w:szCs w:val="24"/>
                <w:lang w:eastAsia="zh-CN"/>
              </w:rPr>
            </w:pPr>
            <w:r>
              <w:rPr>
                <w:rFonts w:hint="eastAsia" w:eastAsia="宋体" w:cs="Times New Roman"/>
                <w:b w:val="0"/>
                <w:bCs/>
                <w:color w:val="FF0000"/>
                <w:sz w:val="24"/>
                <w:szCs w:val="24"/>
                <w:lang w:eastAsia="zh-CN"/>
              </w:rPr>
              <w:t>综上所述，本项目废水为生活污水</w:t>
            </w:r>
            <w:r>
              <w:rPr>
                <w:rFonts w:hint="eastAsia" w:cs="Times New Roman"/>
                <w:b w:val="0"/>
                <w:bCs/>
                <w:color w:val="FF0000"/>
                <w:sz w:val="24"/>
                <w:szCs w:val="24"/>
                <w:lang w:val="en-US" w:eastAsia="zh-CN"/>
              </w:rPr>
              <w:t>和生产废水</w:t>
            </w:r>
            <w:r>
              <w:rPr>
                <w:rFonts w:hint="eastAsia" w:eastAsia="宋体" w:cs="Times New Roman"/>
                <w:b w:val="0"/>
                <w:bCs/>
                <w:color w:val="FF0000"/>
                <w:sz w:val="24"/>
                <w:szCs w:val="24"/>
                <w:lang w:eastAsia="zh-CN"/>
              </w:rPr>
              <w:t>，</w:t>
            </w:r>
            <w:r>
              <w:rPr>
                <w:rFonts w:hint="eastAsia" w:cs="Times New Roman"/>
                <w:b w:val="0"/>
                <w:bCs/>
                <w:color w:val="FF0000"/>
                <w:sz w:val="24"/>
                <w:szCs w:val="24"/>
                <w:lang w:val="en-US" w:eastAsia="zh-CN"/>
              </w:rPr>
              <w:t>项目设10m</w:t>
            </w:r>
            <w:r>
              <w:rPr>
                <w:rFonts w:hint="eastAsia" w:cs="Times New Roman"/>
                <w:b w:val="0"/>
                <w:bCs/>
                <w:color w:val="FF0000"/>
                <w:sz w:val="24"/>
                <w:szCs w:val="24"/>
                <w:vertAlign w:val="superscript"/>
                <w:lang w:val="en-US" w:eastAsia="zh-CN"/>
              </w:rPr>
              <w:t>3</w:t>
            </w:r>
            <w:r>
              <w:rPr>
                <w:rFonts w:hint="eastAsia" w:cs="Times New Roman"/>
                <w:b w:val="0"/>
                <w:bCs/>
                <w:color w:val="FF0000"/>
                <w:sz w:val="24"/>
                <w:szCs w:val="24"/>
                <w:lang w:val="en-US" w:eastAsia="zh-CN"/>
              </w:rPr>
              <w:t>隔油沉淀池一座，生产废水经厂区隔油沉淀池预处理后，使用吸污车拉运至安康瑞锦泉食品有限公司污水处理站处理，之后排入市政污水管网，最终进入石泉县污水处理厂，</w:t>
            </w:r>
            <w:r>
              <w:rPr>
                <w:rFonts w:hint="default" w:ascii="Times New Roman" w:hAnsi="Times New Roman" w:eastAsia="宋体" w:cs="Times New Roman"/>
                <w:b w:val="0"/>
                <w:bCs/>
                <w:color w:val="FF0000"/>
                <w:sz w:val="24"/>
                <w:szCs w:val="24"/>
                <w:lang w:eastAsia="zh-CN"/>
              </w:rPr>
              <w:t>水质满足《污水综合排放标准》（GB8978-1996）三级标准和《污水排入城镇下水道水质标准》（GB/T31962-2015）B级标准，</w:t>
            </w:r>
            <w:r>
              <w:rPr>
                <w:rFonts w:hint="eastAsia" w:cs="Times New Roman"/>
                <w:b w:val="0"/>
                <w:bCs/>
                <w:color w:val="FF0000"/>
                <w:sz w:val="24"/>
                <w:szCs w:val="24"/>
                <w:lang w:val="en-US" w:eastAsia="zh-CN"/>
              </w:rPr>
              <w:t>生活污水直接经园区污水管网排入石泉县污水处理厂,</w:t>
            </w:r>
            <w:r>
              <w:rPr>
                <w:rFonts w:hint="default" w:ascii="Times New Roman" w:hAnsi="Times New Roman" w:eastAsia="宋体" w:cs="Times New Roman"/>
                <w:b w:val="0"/>
                <w:bCs/>
                <w:color w:val="FF0000"/>
                <w:sz w:val="24"/>
                <w:szCs w:val="24"/>
                <w:lang w:eastAsia="zh-CN"/>
              </w:rPr>
              <w:t>不会对</w:t>
            </w:r>
            <w:r>
              <w:rPr>
                <w:rFonts w:hint="eastAsia" w:cs="Times New Roman"/>
                <w:color w:val="FF0000"/>
                <w:sz w:val="24"/>
                <w:szCs w:val="24"/>
                <w:lang w:eastAsia="zh-CN"/>
              </w:rPr>
              <w:t>石泉县</w:t>
            </w:r>
            <w:r>
              <w:rPr>
                <w:rFonts w:hint="default" w:ascii="Times New Roman" w:hAnsi="Times New Roman" w:cs="Times New Roman"/>
                <w:color w:val="FF0000"/>
                <w:sz w:val="24"/>
                <w:szCs w:val="24"/>
                <w:lang w:eastAsia="zh-CN"/>
              </w:rPr>
              <w:t>污水处理厂</w:t>
            </w:r>
            <w:r>
              <w:rPr>
                <w:rFonts w:hint="default" w:ascii="Times New Roman" w:hAnsi="Times New Roman" w:eastAsia="宋体" w:cs="Times New Roman"/>
                <w:b w:val="0"/>
                <w:bCs/>
                <w:color w:val="FF0000"/>
                <w:sz w:val="24"/>
                <w:szCs w:val="24"/>
                <w:lang w:eastAsia="zh-CN"/>
              </w:rPr>
              <w:t>的进水水质及处理能力造成较大的影响</w:t>
            </w:r>
            <w:r>
              <w:rPr>
                <w:rFonts w:hint="default" w:ascii="Times New Roman" w:hAnsi="Times New Roman" w:cs="Times New Roman"/>
                <w:color w:val="FF0000"/>
                <w:sz w:val="24"/>
                <w:szCs w:val="24"/>
                <w:lang w:eastAsia="zh-CN"/>
              </w:rPr>
              <w:t>。</w:t>
            </w:r>
            <w:r>
              <w:rPr>
                <w:rFonts w:hint="default" w:ascii="Times New Roman" w:hAnsi="Times New Roman" w:eastAsia="宋体" w:cs="Times New Roman"/>
                <w:b w:val="0"/>
                <w:bCs/>
                <w:color w:val="FF0000"/>
                <w:sz w:val="24"/>
                <w:szCs w:val="24"/>
                <w:lang w:eastAsia="zh-CN"/>
              </w:rPr>
              <w:t>因此，本项目污染控制措施和水环境影响减缓措施有效，评价认为本项目对地表水环境影响可以接受。</w:t>
            </w:r>
          </w:p>
          <w:p>
            <w:pPr>
              <w:spacing w:line="360" w:lineRule="auto"/>
              <w:ind w:firstLine="482" w:firstLineChars="200"/>
              <w:rPr>
                <w:rFonts w:hint="default" w:ascii="Times New Roman" w:hAnsi="Times New Roman" w:eastAsia="宋体" w:cs="Times New Roman"/>
                <w:b w:val="0"/>
                <w:bCs/>
                <w:color w:val="auto"/>
                <w:sz w:val="24"/>
                <w:szCs w:val="24"/>
              </w:rPr>
            </w:pPr>
            <w:r>
              <w:rPr>
                <w:rFonts w:hint="default" w:eastAsia="宋体" w:cs="Times New Roman"/>
                <w:b/>
                <w:bCs w:val="0"/>
                <w:color w:val="auto"/>
                <w:sz w:val="24"/>
                <w:szCs w:val="24"/>
                <w:lang w:val="en-US" w:eastAsia="zh-CN"/>
              </w:rPr>
              <w:t>3、噪声</w:t>
            </w:r>
          </w:p>
          <w:p>
            <w:pPr>
              <w:spacing w:line="360" w:lineRule="auto"/>
              <w:ind w:firstLine="480" w:firstLineChars="200"/>
              <w:rPr>
                <w:rFonts w:hint="default" w:cs="Times New Roman"/>
                <w:b w:val="0"/>
                <w:bCs/>
                <w:color w:val="auto"/>
                <w:sz w:val="24"/>
                <w:szCs w:val="24"/>
                <w:lang w:val="en-US" w:eastAsia="zh-CN"/>
              </w:rPr>
            </w:pPr>
            <w:r>
              <w:rPr>
                <w:rFonts w:hint="default" w:ascii="Times New Roman" w:hAnsi="Times New Roman" w:eastAsia="宋体" w:cs="Times New Roman"/>
                <w:b w:val="0"/>
                <w:bCs/>
                <w:color w:val="auto"/>
                <w:sz w:val="24"/>
                <w:szCs w:val="24"/>
              </w:rPr>
              <w:t>（1）</w:t>
            </w:r>
            <w:r>
              <w:rPr>
                <w:rFonts w:hint="eastAsia" w:cs="Times New Roman"/>
                <w:b w:val="0"/>
                <w:bCs/>
                <w:color w:val="auto"/>
                <w:sz w:val="24"/>
                <w:szCs w:val="24"/>
                <w:lang w:val="en-US" w:eastAsia="zh-CN"/>
              </w:rPr>
              <w:t>噪声源情况及降噪措施</w:t>
            </w:r>
          </w:p>
          <w:p>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szCs w:val="24"/>
              </w:rPr>
              <w:t>本项目</w:t>
            </w:r>
            <w:r>
              <w:rPr>
                <w:rFonts w:hint="default" w:ascii="Times New Roman" w:hAnsi="Times New Roman" w:eastAsia="宋体" w:cs="Times New Roman"/>
                <w:b w:val="0"/>
                <w:bCs/>
                <w:color w:val="auto"/>
                <w:sz w:val="24"/>
              </w:rPr>
              <w:t>运营期噪声主要来源于抖筛机、清洗机、脱水机、灌装机、风机等设备</w:t>
            </w:r>
            <w:r>
              <w:rPr>
                <w:rFonts w:hint="default" w:ascii="Times New Roman" w:hAnsi="Times New Roman" w:eastAsia="宋体" w:cs="Times New Roman"/>
                <w:b w:val="0"/>
                <w:bCs/>
                <w:color w:val="auto"/>
                <w:sz w:val="24"/>
                <w:lang w:val="en-US" w:eastAsia="zh-CN"/>
              </w:rPr>
              <w:t>运行噪声</w:t>
            </w:r>
            <w:r>
              <w:rPr>
                <w:rFonts w:hint="default" w:ascii="Times New Roman" w:hAnsi="Times New Roman" w:eastAsia="宋体" w:cs="Times New Roman"/>
                <w:b w:val="0"/>
                <w:bCs/>
                <w:color w:val="auto"/>
                <w:sz w:val="24"/>
              </w:rPr>
              <w:t>。其声压等级为</w:t>
            </w:r>
            <w:r>
              <w:rPr>
                <w:rFonts w:hint="eastAsia" w:cs="Times New Roman"/>
                <w:b w:val="0"/>
                <w:bCs/>
                <w:color w:val="auto"/>
                <w:sz w:val="24"/>
                <w:lang w:val="en-US" w:eastAsia="zh-CN"/>
              </w:rPr>
              <w:t>70</w:t>
            </w:r>
            <w:r>
              <w:rPr>
                <w:rFonts w:hint="default" w:ascii="Times New Roman" w:hAnsi="Times New Roman" w:eastAsia="宋体" w:cs="Times New Roman"/>
                <w:b w:val="0"/>
                <w:bCs/>
                <w:color w:val="auto"/>
                <w:sz w:val="24"/>
              </w:rPr>
              <w:t>~</w:t>
            </w:r>
            <w:r>
              <w:rPr>
                <w:rFonts w:hint="eastAsia" w:cs="Times New Roman"/>
                <w:b w:val="0"/>
                <w:bCs/>
                <w:color w:val="auto"/>
                <w:sz w:val="24"/>
                <w:lang w:val="en-US" w:eastAsia="zh-CN"/>
              </w:rPr>
              <w:t>85</w:t>
            </w:r>
            <w:r>
              <w:rPr>
                <w:rFonts w:hint="default" w:ascii="Times New Roman" w:hAnsi="Times New Roman" w:eastAsia="宋体" w:cs="Times New Roman"/>
                <w:b w:val="0"/>
                <w:bCs/>
                <w:color w:val="auto"/>
                <w:sz w:val="24"/>
              </w:rPr>
              <w:t>dB(A)</w:t>
            </w:r>
            <w:r>
              <w:rPr>
                <w:rFonts w:hint="eastAsia" w:cs="Times New Roman"/>
                <w:b w:val="0"/>
                <w:bCs/>
                <w:color w:val="auto"/>
                <w:sz w:val="24"/>
                <w:lang w:eastAsia="zh-CN"/>
              </w:rPr>
              <w:t>，</w:t>
            </w:r>
            <w:r>
              <w:rPr>
                <w:rFonts w:hint="eastAsia" w:cs="Times New Roman"/>
                <w:b w:val="0"/>
                <w:bCs/>
                <w:color w:val="auto"/>
                <w:sz w:val="24"/>
                <w:lang w:val="en-US" w:eastAsia="zh-CN"/>
              </w:rPr>
              <w:t>本项目仅昼间生产</w:t>
            </w:r>
            <w:r>
              <w:rPr>
                <w:rFonts w:hint="default" w:ascii="Times New Roman" w:hAnsi="Times New Roman" w:eastAsia="宋体" w:cs="Times New Roman"/>
                <w:b w:val="0"/>
                <w:bCs/>
                <w:color w:val="auto"/>
                <w:sz w:val="24"/>
              </w:rPr>
              <w:t>。</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rPr>
              <w:t>本项目拟对</w:t>
            </w:r>
            <w:r>
              <w:rPr>
                <w:rFonts w:hint="default" w:ascii="Times New Roman" w:hAnsi="Times New Roman" w:eastAsia="宋体" w:cs="Times New Roman"/>
                <w:b w:val="0"/>
                <w:bCs/>
                <w:color w:val="auto"/>
                <w:sz w:val="24"/>
                <w:szCs w:val="24"/>
              </w:rPr>
              <w:t>设备噪声采取下列措施：</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①选用低噪声设备：本次技改选用先进的低噪设备，并通过提高设备的安装质量和精度，从源头减轻设备的噪声量；</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②合理布局：设备放置于厂房内，利用厂房隔声作用降低噪声，高噪音设备布置于</w:t>
            </w:r>
            <w:r>
              <w:rPr>
                <w:rFonts w:hint="eastAsia" w:cs="Times New Roman"/>
                <w:b w:val="0"/>
                <w:bCs/>
                <w:color w:val="auto"/>
                <w:sz w:val="24"/>
                <w:szCs w:val="24"/>
                <w:lang w:val="en-US" w:eastAsia="zh-CN"/>
              </w:rPr>
              <w:t>车间内西侧和北侧</w:t>
            </w:r>
            <w:r>
              <w:rPr>
                <w:rFonts w:hint="default" w:ascii="Times New Roman" w:hAnsi="Times New Roman" w:eastAsia="宋体" w:cs="Times New Roman"/>
                <w:b w:val="0"/>
                <w:bCs/>
                <w:color w:val="auto"/>
                <w:sz w:val="24"/>
                <w:szCs w:val="24"/>
              </w:rPr>
              <w:t>，尽量远离</w:t>
            </w:r>
            <w:r>
              <w:rPr>
                <w:rFonts w:hint="eastAsia" w:cs="Times New Roman"/>
                <w:b w:val="0"/>
                <w:bCs/>
                <w:color w:val="auto"/>
                <w:sz w:val="24"/>
                <w:szCs w:val="24"/>
                <w:lang w:val="en-US" w:eastAsia="zh-CN"/>
              </w:rPr>
              <w:t>南侧黄荆坝社区住户</w:t>
            </w:r>
            <w:r>
              <w:rPr>
                <w:rFonts w:hint="default" w:ascii="Times New Roman" w:hAnsi="Times New Roman" w:eastAsia="宋体" w:cs="Times New Roman"/>
                <w:b w:val="0"/>
                <w:bCs/>
                <w:color w:val="auto"/>
                <w:sz w:val="24"/>
                <w:szCs w:val="24"/>
              </w:rPr>
              <w:t>；</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③安装基础减震垫：对高噪设备设置基础减震，可采取台基减震、橡胶减震接头以及减震垫等措施；即尽量采用重机座，在设备与地面之间安放隔振材料，隔振材料应选择阻尼较大的材料，进行柔性联接，以减小其振动影响；</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④设备维护：注意维护各种机械设备的正常运转，加强主要产噪设备的维护，确保设备处于良好的运转状态，杜绝因设备不正常运转时产生的高噪声现象。</w:t>
            </w:r>
          </w:p>
          <w:p>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通过采取上述噪声治理措施后，设备运行噪声可降低15dB（A）~20dB（A）。</w:t>
            </w:r>
          </w:p>
          <w:p>
            <w:pPr>
              <w:keepNext w:val="0"/>
              <w:keepLines w:val="0"/>
              <w:pageBreakBefore w:val="0"/>
              <w:widowControl w:val="0"/>
              <w:kinsoku/>
              <w:wordWrap/>
              <w:overflowPunct/>
              <w:topLinePunct w:val="0"/>
              <w:autoSpaceDE w:val="0"/>
              <w:autoSpaceDN w:val="0"/>
              <w:bidi w:val="0"/>
              <w:snapToGrid/>
              <w:spacing w:line="360" w:lineRule="auto"/>
              <w:ind w:firstLine="480" w:firstLineChars="200"/>
              <w:jc w:val="left"/>
              <w:rPr>
                <w:rFonts w:hint="default"/>
                <w:color w:val="auto"/>
                <w:lang w:val="en-US"/>
              </w:rPr>
            </w:pPr>
            <w:r>
              <w:rPr>
                <w:rFonts w:hint="default" w:ascii="Times New Roman" w:hAnsi="Times New Roman" w:cs="Times New Roman"/>
                <w:color w:val="auto"/>
                <w:sz w:val="24"/>
              </w:rPr>
              <w:t>本项目各噪声声源及采取的降噪措施见表4-</w:t>
            </w:r>
            <w:r>
              <w:rPr>
                <w:rFonts w:hint="eastAsia" w:cs="Times New Roman"/>
                <w:color w:val="auto"/>
                <w:sz w:val="24"/>
                <w:lang w:val="en-US" w:eastAsia="zh-CN"/>
              </w:rPr>
              <w:t>10</w:t>
            </w:r>
            <w:r>
              <w:rPr>
                <w:rFonts w:hint="default" w:ascii="Times New Roman" w:hAnsi="Times New Roman" w:cs="Times New Roman"/>
                <w:color w:val="auto"/>
                <w:sz w:val="24"/>
              </w:rPr>
              <w:t>。</w:t>
            </w:r>
          </w:p>
          <w:p>
            <w:pPr>
              <w:jc w:val="center"/>
              <w:rPr>
                <w:rFonts w:hint="eastAsia" w:ascii="Times New Roman" w:hAnsi="Times New Roman" w:eastAsia="黑体" w:cs="Times New Roman"/>
                <w:b w:val="0"/>
                <w:bCs w:val="0"/>
                <w:color w:val="auto"/>
                <w:sz w:val="24"/>
                <w:lang w:val="en-US" w:eastAsia="zh-CN"/>
              </w:rPr>
            </w:pPr>
            <w:r>
              <w:rPr>
                <w:rFonts w:hint="default" w:ascii="Times New Roman" w:hAnsi="Times New Roman" w:eastAsia="黑体" w:cs="Times New Roman"/>
                <w:b w:val="0"/>
                <w:bCs w:val="0"/>
                <w:color w:val="auto"/>
                <w:sz w:val="24"/>
                <w:lang w:val="en-US" w:eastAsia="zh-CN"/>
              </w:rPr>
              <w:t>表4-</w:t>
            </w:r>
            <w:r>
              <w:rPr>
                <w:rFonts w:hint="eastAsia" w:ascii="Times New Roman" w:hAnsi="Times New Roman" w:eastAsia="黑体" w:cs="Times New Roman"/>
                <w:b w:val="0"/>
                <w:bCs w:val="0"/>
                <w:color w:val="auto"/>
                <w:sz w:val="24"/>
                <w:lang w:val="en-US" w:eastAsia="zh-CN"/>
              </w:rPr>
              <w:t>1</w:t>
            </w:r>
            <w:r>
              <w:rPr>
                <w:rFonts w:hint="eastAsia" w:eastAsia="黑体" w:cs="Times New Roman"/>
                <w:b w:val="0"/>
                <w:bCs w:val="0"/>
                <w:color w:val="auto"/>
                <w:sz w:val="24"/>
                <w:lang w:val="en-US" w:eastAsia="zh-CN"/>
              </w:rPr>
              <w:t>0</w:t>
            </w:r>
            <w:r>
              <w:rPr>
                <w:rFonts w:hint="default" w:ascii="Times New Roman" w:hAnsi="Times New Roman" w:eastAsia="黑体" w:cs="Times New Roman"/>
                <w:b w:val="0"/>
                <w:bCs w:val="0"/>
                <w:color w:val="auto"/>
                <w:sz w:val="24"/>
                <w:lang w:val="en-US" w:eastAsia="zh-CN"/>
              </w:rPr>
              <w:t xml:space="preserve"> </w:t>
            </w:r>
            <w:r>
              <w:rPr>
                <w:rFonts w:hint="eastAsia" w:eastAsia="黑体" w:cs="Times New Roman"/>
                <w:b w:val="0"/>
                <w:bCs w:val="0"/>
                <w:color w:val="auto"/>
                <w:sz w:val="24"/>
                <w:lang w:val="en-US" w:eastAsia="zh-CN"/>
              </w:rPr>
              <w:t xml:space="preserve">  </w:t>
            </w:r>
            <w:r>
              <w:rPr>
                <w:rFonts w:hint="default" w:ascii="Times New Roman" w:hAnsi="Times New Roman" w:eastAsia="黑体" w:cs="Times New Roman"/>
                <w:b w:val="0"/>
                <w:bCs w:val="0"/>
                <w:color w:val="auto"/>
                <w:sz w:val="24"/>
                <w:lang w:val="en-US" w:eastAsia="zh-CN"/>
              </w:rPr>
              <w:t xml:space="preserve"> 项目</w:t>
            </w:r>
            <w:r>
              <w:rPr>
                <w:rFonts w:hint="eastAsia" w:ascii="Times New Roman" w:hAnsi="Times New Roman" w:eastAsia="黑体" w:cs="Times New Roman"/>
                <w:b w:val="0"/>
                <w:bCs w:val="0"/>
                <w:color w:val="auto"/>
                <w:sz w:val="24"/>
                <w:lang w:val="en-US" w:eastAsia="zh-CN"/>
              </w:rPr>
              <w:t>运营期</w:t>
            </w:r>
            <w:r>
              <w:rPr>
                <w:rFonts w:hint="default" w:ascii="Times New Roman" w:hAnsi="Times New Roman" w:eastAsia="黑体" w:cs="Times New Roman"/>
                <w:b w:val="0"/>
                <w:bCs w:val="0"/>
                <w:color w:val="auto"/>
                <w:sz w:val="24"/>
                <w:lang w:val="en-US" w:eastAsia="zh-CN"/>
              </w:rPr>
              <w:t>噪声源参数一览表</w:t>
            </w:r>
            <w:r>
              <w:rPr>
                <w:rFonts w:hint="eastAsia" w:ascii="Times New Roman" w:hAnsi="Times New Roman" w:eastAsia="黑体" w:cs="Times New Roman"/>
                <w:b w:val="0"/>
                <w:bCs w:val="0"/>
                <w:color w:val="auto"/>
                <w:sz w:val="24"/>
                <w:lang w:val="en-US" w:eastAsia="zh-CN"/>
              </w:rPr>
              <w:t>（室内声源）</w:t>
            </w:r>
          </w:p>
          <w:tbl>
            <w:tblPr>
              <w:tblStyle w:val="30"/>
              <w:tblW w:w="793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7"/>
              <w:gridCol w:w="443"/>
              <w:gridCol w:w="747"/>
              <w:gridCol w:w="798"/>
              <w:gridCol w:w="574"/>
              <w:gridCol w:w="385"/>
              <w:gridCol w:w="383"/>
              <w:gridCol w:w="435"/>
              <w:gridCol w:w="598"/>
              <w:gridCol w:w="637"/>
              <w:gridCol w:w="416"/>
              <w:gridCol w:w="744"/>
              <w:gridCol w:w="697"/>
              <w:gridCol w:w="7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vMerge w:val="restart"/>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b/>
                      <w:bCs/>
                      <w:color w:val="auto"/>
                      <w:sz w:val="18"/>
                      <w:szCs w:val="18"/>
                      <w:highlight w:val="none"/>
                      <w:lang w:val="en-US" w:eastAsia="zh-CN"/>
                    </w:rPr>
                  </w:pPr>
                  <w:r>
                    <w:rPr>
                      <w:rFonts w:hint="eastAsia"/>
                      <w:b/>
                      <w:bCs/>
                      <w:color w:val="auto"/>
                      <w:sz w:val="18"/>
                      <w:szCs w:val="18"/>
                      <w:highlight w:val="none"/>
                      <w:lang w:val="en-US" w:eastAsia="zh-CN"/>
                    </w:rPr>
                    <w:t>序号</w:t>
                  </w:r>
                </w:p>
              </w:tc>
              <w:tc>
                <w:tcPr>
                  <w:tcW w:w="443" w:type="dxa"/>
                  <w:vMerge w:val="restart"/>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b/>
                      <w:bCs/>
                      <w:color w:val="auto"/>
                      <w:sz w:val="18"/>
                      <w:szCs w:val="18"/>
                      <w:highlight w:val="none"/>
                      <w:lang w:val="en-US" w:eastAsia="zh-CN"/>
                    </w:rPr>
                  </w:pPr>
                  <w:r>
                    <w:rPr>
                      <w:rFonts w:hint="default" w:ascii="Times New Roman" w:hAnsi="Times New Roman" w:cs="Times New Roman"/>
                      <w:b/>
                      <w:bCs w:val="0"/>
                      <w:snapToGrid w:val="0"/>
                      <w:color w:val="auto"/>
                      <w:kern w:val="0"/>
                      <w:sz w:val="18"/>
                      <w:szCs w:val="18"/>
                      <w:highlight w:val="none"/>
                    </w:rPr>
                    <w:t>建筑物名称</w:t>
                  </w:r>
                </w:p>
              </w:tc>
              <w:tc>
                <w:tcPr>
                  <w:tcW w:w="747" w:type="dxa"/>
                  <w:vMerge w:val="restart"/>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声源</w:t>
                  </w:r>
                </w:p>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名称</w:t>
                  </w:r>
                </w:p>
              </w:tc>
              <w:tc>
                <w:tcPr>
                  <w:tcW w:w="798" w:type="dxa"/>
                  <w:vMerge w:val="restart"/>
                  <w:tcBorders>
                    <w:tl2br w:val="nil"/>
                    <w:tr2bl w:val="nil"/>
                  </w:tcBorders>
                  <w:tcMar>
                    <w:top w:w="0" w:type="dxa"/>
                    <w:left w:w="28" w:type="dxa"/>
                    <w:bottom w:w="0" w:type="dxa"/>
                    <w:right w:w="28" w:type="dxa"/>
                  </w:tcMar>
                  <w:vAlign w:val="center"/>
                </w:tcPr>
                <w:p>
                  <w:pPr>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b/>
                      <w:bCs w:val="0"/>
                      <w:snapToGrid w:val="0"/>
                      <w:color w:val="auto"/>
                      <w:kern w:val="0"/>
                      <w:sz w:val="18"/>
                      <w:szCs w:val="18"/>
                      <w:highlight w:val="none"/>
                    </w:rPr>
                  </w:pPr>
                  <w:r>
                    <w:rPr>
                      <w:rFonts w:hint="default" w:ascii="Times New Roman" w:hAnsi="Times New Roman" w:cs="Times New Roman"/>
                      <w:b/>
                      <w:bCs w:val="0"/>
                      <w:snapToGrid w:val="0"/>
                      <w:color w:val="auto"/>
                      <w:kern w:val="0"/>
                      <w:sz w:val="18"/>
                      <w:szCs w:val="18"/>
                      <w:highlight w:val="none"/>
                    </w:rPr>
                    <w:t>声</w:t>
                  </w:r>
                  <w:r>
                    <w:rPr>
                      <w:rFonts w:hint="default" w:ascii="Times New Roman" w:hAnsi="Times New Roman" w:cs="Times New Roman"/>
                      <w:b/>
                      <w:bCs w:val="0"/>
                      <w:snapToGrid w:val="0"/>
                      <w:color w:val="auto"/>
                      <w:kern w:val="0"/>
                      <w:sz w:val="18"/>
                      <w:szCs w:val="18"/>
                      <w:highlight w:val="none"/>
                      <w:lang w:eastAsia="zh-CN"/>
                    </w:rPr>
                    <w:t>压</w:t>
                  </w:r>
                  <w:r>
                    <w:rPr>
                      <w:rFonts w:hint="default" w:ascii="Times New Roman" w:hAnsi="Times New Roman" w:cs="Times New Roman"/>
                      <w:b/>
                      <w:bCs w:val="0"/>
                      <w:snapToGrid w:val="0"/>
                      <w:color w:val="auto"/>
                      <w:kern w:val="0"/>
                      <w:sz w:val="18"/>
                      <w:szCs w:val="18"/>
                      <w:highlight w:val="none"/>
                    </w:rPr>
                    <w:t>级</w:t>
                  </w:r>
                  <w:r>
                    <w:rPr>
                      <w:rFonts w:hint="default" w:ascii="Times New Roman" w:hAnsi="Times New Roman" w:cs="Times New Roman"/>
                      <w:b/>
                      <w:bCs w:val="0"/>
                      <w:snapToGrid w:val="0"/>
                      <w:color w:val="auto"/>
                      <w:kern w:val="0"/>
                      <w:sz w:val="18"/>
                      <w:szCs w:val="18"/>
                      <w:highlight w:val="none"/>
                      <w:lang w:val="en-US" w:eastAsia="zh-CN"/>
                    </w:rPr>
                    <w:t>/距声源距离</w:t>
                  </w:r>
                  <w:r>
                    <w:rPr>
                      <w:rFonts w:hint="default" w:ascii="Times New Roman" w:hAnsi="Times New Roman" w:cs="Times New Roman"/>
                      <w:b/>
                      <w:bCs w:val="0"/>
                      <w:snapToGrid w:val="0"/>
                      <w:color w:val="auto"/>
                      <w:kern w:val="0"/>
                      <w:sz w:val="18"/>
                      <w:szCs w:val="18"/>
                      <w:highlight w:val="none"/>
                      <w:lang w:eastAsia="zh-CN"/>
                    </w:rPr>
                    <w:t>）</w:t>
                  </w:r>
                  <w:r>
                    <w:rPr>
                      <w:rFonts w:hint="default" w:ascii="Times New Roman" w:hAnsi="Times New Roman" w:cs="Times New Roman"/>
                      <w:b/>
                      <w:bCs w:val="0"/>
                      <w:snapToGrid w:val="0"/>
                      <w:color w:val="auto"/>
                      <w:kern w:val="0"/>
                      <w:sz w:val="18"/>
                      <w:szCs w:val="18"/>
                      <w:highlight w:val="none"/>
                    </w:rPr>
                    <w:t>/</w:t>
                  </w:r>
                  <w:r>
                    <w:rPr>
                      <w:rFonts w:hint="default" w:ascii="Times New Roman" w:hAnsi="Times New Roman" w:cs="Times New Roman"/>
                      <w:b/>
                      <w:bCs w:val="0"/>
                      <w:snapToGrid w:val="0"/>
                      <w:color w:val="auto"/>
                      <w:kern w:val="0"/>
                      <w:sz w:val="18"/>
                      <w:szCs w:val="18"/>
                      <w:highlight w:val="none"/>
                      <w:lang w:eastAsia="zh-CN"/>
                    </w:rPr>
                    <w:t>（</w:t>
                  </w:r>
                  <w:r>
                    <w:rPr>
                      <w:rFonts w:hint="default" w:ascii="Times New Roman" w:hAnsi="Times New Roman" w:cs="Times New Roman"/>
                      <w:b/>
                      <w:bCs w:val="0"/>
                      <w:snapToGrid w:val="0"/>
                      <w:color w:val="auto"/>
                      <w:kern w:val="0"/>
                      <w:sz w:val="18"/>
                      <w:szCs w:val="18"/>
                      <w:highlight w:val="none"/>
                    </w:rPr>
                    <w:t>dB</w:t>
                  </w:r>
                </w:p>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s="Times New Roman"/>
                      <w:b/>
                      <w:bCs/>
                      <w:color w:val="auto"/>
                      <w:sz w:val="18"/>
                      <w:szCs w:val="18"/>
                      <w:highlight w:val="none"/>
                      <w:lang w:val="en-US" w:eastAsia="zh-CN"/>
                    </w:rPr>
                  </w:pPr>
                  <w:r>
                    <w:rPr>
                      <w:rFonts w:hint="default" w:ascii="Times New Roman" w:hAnsi="Times New Roman" w:cs="Times New Roman"/>
                      <w:b/>
                      <w:bCs w:val="0"/>
                      <w:snapToGrid w:val="0"/>
                      <w:color w:val="auto"/>
                      <w:kern w:val="0"/>
                      <w:sz w:val="18"/>
                      <w:szCs w:val="18"/>
                      <w:highlight w:val="none"/>
                    </w:rPr>
                    <w:t>(A)</w:t>
                  </w:r>
                  <w:r>
                    <w:rPr>
                      <w:rFonts w:hint="default" w:ascii="Times New Roman" w:hAnsi="Times New Roman" w:cs="Times New Roman"/>
                      <w:b/>
                      <w:bCs w:val="0"/>
                      <w:snapToGrid w:val="0"/>
                      <w:color w:val="auto"/>
                      <w:kern w:val="0"/>
                      <w:sz w:val="18"/>
                      <w:szCs w:val="18"/>
                      <w:highlight w:val="none"/>
                      <w:lang w:val="en-US" w:eastAsia="zh-CN"/>
                    </w:rPr>
                    <w:t>/m</w:t>
                  </w:r>
                  <w:r>
                    <w:rPr>
                      <w:rFonts w:hint="default" w:ascii="Times New Roman" w:hAnsi="Times New Roman" w:cs="Times New Roman"/>
                      <w:b/>
                      <w:bCs w:val="0"/>
                      <w:snapToGrid w:val="0"/>
                      <w:color w:val="auto"/>
                      <w:kern w:val="0"/>
                      <w:sz w:val="18"/>
                      <w:szCs w:val="18"/>
                      <w:highlight w:val="none"/>
                      <w:lang w:eastAsia="zh-CN"/>
                    </w:rPr>
                    <w:t>）</w:t>
                  </w:r>
                </w:p>
              </w:tc>
              <w:tc>
                <w:tcPr>
                  <w:tcW w:w="574" w:type="dxa"/>
                  <w:vMerge w:val="restart"/>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cs="Times New Roman"/>
                      <w:b/>
                      <w:bCs w:val="0"/>
                      <w:snapToGrid w:val="0"/>
                      <w:color w:val="auto"/>
                      <w:kern w:val="0"/>
                      <w:sz w:val="18"/>
                      <w:szCs w:val="18"/>
                      <w:highlight w:val="none"/>
                    </w:rPr>
                  </w:pPr>
                  <w:r>
                    <w:rPr>
                      <w:rFonts w:hint="default" w:ascii="Times New Roman" w:hAnsi="Times New Roman" w:cs="Times New Roman"/>
                      <w:b/>
                      <w:bCs w:val="0"/>
                      <w:snapToGrid w:val="0"/>
                      <w:color w:val="auto"/>
                      <w:kern w:val="0"/>
                      <w:sz w:val="18"/>
                      <w:szCs w:val="18"/>
                      <w:highlight w:val="none"/>
                    </w:rPr>
                    <w:t>声源控制措施</w:t>
                  </w:r>
                </w:p>
              </w:tc>
              <w:tc>
                <w:tcPr>
                  <w:tcW w:w="1203" w:type="dxa"/>
                  <w:gridSpan w:val="3"/>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pacing w:val="-6"/>
                      <w:kern w:val="21"/>
                      <w:sz w:val="18"/>
                      <w:szCs w:val="18"/>
                      <w:lang w:val="en-US" w:eastAsia="zh-CN" w:bidi="ar-SA"/>
                    </w:rPr>
                  </w:pPr>
                  <w:r>
                    <w:rPr>
                      <w:rFonts w:hint="eastAsia"/>
                      <w:b/>
                      <w:bCs/>
                      <w:color w:val="auto"/>
                      <w:spacing w:val="-6"/>
                      <w:kern w:val="21"/>
                      <w:sz w:val="18"/>
                      <w:szCs w:val="18"/>
                      <w:lang w:val="en-US" w:eastAsia="zh-CN"/>
                    </w:rPr>
                    <w:t>空间相对位置/m</w:t>
                  </w:r>
                </w:p>
              </w:tc>
              <w:tc>
                <w:tcPr>
                  <w:tcW w:w="598"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color w:val="auto"/>
                      <w:spacing w:val="-6"/>
                      <w:kern w:val="21"/>
                      <w:sz w:val="18"/>
                      <w:szCs w:val="18"/>
                      <w:lang w:val="en-US" w:eastAsia="zh-CN"/>
                    </w:rPr>
                  </w:pPr>
                  <w:r>
                    <w:rPr>
                      <w:rFonts w:hint="default" w:ascii="Times New Roman" w:hAnsi="Times New Roman" w:cs="Times New Roman"/>
                      <w:b/>
                      <w:bCs w:val="0"/>
                      <w:snapToGrid w:val="0"/>
                      <w:color w:val="auto"/>
                      <w:kern w:val="0"/>
                      <w:sz w:val="18"/>
                      <w:szCs w:val="18"/>
                      <w:highlight w:val="none"/>
                    </w:rPr>
                    <w:t>距室内边界距离/m</w:t>
                  </w:r>
                </w:p>
              </w:tc>
              <w:tc>
                <w:tcPr>
                  <w:tcW w:w="637" w:type="dxa"/>
                  <w:vMerge w:val="restart"/>
                  <w:tcBorders>
                    <w:tl2br w:val="nil"/>
                    <w:tr2bl w:val="nil"/>
                  </w:tcBorders>
                  <w:tcMar>
                    <w:top w:w="0" w:type="dxa"/>
                    <w:left w:w="28" w:type="dxa"/>
                    <w:bottom w:w="0" w:type="dxa"/>
                    <w:right w:w="28" w:type="dxa"/>
                  </w:tcMar>
                  <w:vAlign w:val="center"/>
                </w:tcPr>
                <w:p>
                  <w:pPr>
                    <w:pageBreakBefore w:val="0"/>
                    <w:widowControl w:val="0"/>
                    <w:kinsoku/>
                    <w:wordWrap/>
                    <w:overflowPunct/>
                    <w:topLinePunct w:val="0"/>
                    <w:bidi w:val="0"/>
                    <w:adjustRightInd w:val="0"/>
                    <w:snapToGrid w:val="0"/>
                    <w:spacing w:line="240" w:lineRule="auto"/>
                    <w:jc w:val="center"/>
                    <w:textAlignment w:val="auto"/>
                    <w:rPr>
                      <w:rFonts w:hint="eastAsia" w:eastAsia="宋体"/>
                      <w:b/>
                      <w:bCs/>
                      <w:color w:val="auto"/>
                      <w:spacing w:val="-6"/>
                      <w:kern w:val="21"/>
                      <w:sz w:val="18"/>
                      <w:szCs w:val="18"/>
                      <w:lang w:val="en-US" w:eastAsia="zh-CN"/>
                    </w:rPr>
                  </w:pPr>
                  <w:r>
                    <w:rPr>
                      <w:rFonts w:hint="default" w:ascii="Times New Roman" w:hAnsi="Times New Roman" w:cs="Times New Roman"/>
                      <w:b/>
                      <w:bCs w:val="0"/>
                      <w:snapToGrid w:val="0"/>
                      <w:color w:val="auto"/>
                      <w:kern w:val="0"/>
                      <w:sz w:val="18"/>
                      <w:szCs w:val="18"/>
                      <w:highlight w:val="none"/>
                    </w:rPr>
                    <w:t>室内边界声级/dB(A)</w:t>
                  </w:r>
                </w:p>
              </w:tc>
              <w:tc>
                <w:tcPr>
                  <w:tcW w:w="416"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color w:val="auto"/>
                      <w:spacing w:val="-6"/>
                      <w:kern w:val="21"/>
                      <w:sz w:val="18"/>
                      <w:szCs w:val="18"/>
                      <w:lang w:val="en-US" w:eastAsia="zh-CN"/>
                    </w:rPr>
                  </w:pPr>
                  <w:r>
                    <w:rPr>
                      <w:rFonts w:hint="eastAsia"/>
                      <w:b/>
                      <w:bCs/>
                      <w:color w:val="auto"/>
                      <w:spacing w:val="-6"/>
                      <w:kern w:val="21"/>
                      <w:sz w:val="18"/>
                      <w:szCs w:val="18"/>
                      <w:lang w:val="en-US" w:eastAsia="zh-CN"/>
                    </w:rPr>
                    <w:t>运行时段</w:t>
                  </w:r>
                </w:p>
              </w:tc>
              <w:tc>
                <w:tcPr>
                  <w:tcW w:w="744" w:type="dxa"/>
                  <w:vMerge w:val="restart"/>
                  <w:tcBorders>
                    <w:tl2br w:val="nil"/>
                    <w:tr2bl w:val="nil"/>
                  </w:tcBorders>
                  <w:tcMar>
                    <w:top w:w="0" w:type="dxa"/>
                    <w:left w:w="28" w:type="dxa"/>
                    <w:bottom w:w="0" w:type="dxa"/>
                    <w:right w:w="28" w:type="dxa"/>
                  </w:tcMar>
                  <w:vAlign w:val="center"/>
                </w:tcPr>
                <w:p>
                  <w:pPr>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b/>
                      <w:bCs w:val="0"/>
                      <w:snapToGrid w:val="0"/>
                      <w:color w:val="auto"/>
                      <w:kern w:val="0"/>
                      <w:sz w:val="18"/>
                      <w:szCs w:val="18"/>
                      <w:highlight w:val="none"/>
                    </w:rPr>
                  </w:pPr>
                  <w:r>
                    <w:rPr>
                      <w:rFonts w:hint="default" w:ascii="Times New Roman" w:hAnsi="Times New Roman" w:cs="Times New Roman"/>
                      <w:b/>
                      <w:bCs w:val="0"/>
                      <w:snapToGrid w:val="0"/>
                      <w:color w:val="auto"/>
                      <w:kern w:val="0"/>
                      <w:sz w:val="18"/>
                      <w:szCs w:val="18"/>
                      <w:highlight w:val="none"/>
                    </w:rPr>
                    <w:t>建筑物插入损失/</w:t>
                  </w:r>
                </w:p>
                <w:p>
                  <w:pPr>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b/>
                      <w:bCs w:val="0"/>
                      <w:snapToGrid w:val="0"/>
                      <w:color w:val="auto"/>
                      <w:kern w:val="0"/>
                      <w:sz w:val="18"/>
                      <w:szCs w:val="18"/>
                      <w:highlight w:val="none"/>
                    </w:rPr>
                  </w:pPr>
                  <w:r>
                    <w:rPr>
                      <w:rFonts w:hint="default" w:ascii="Times New Roman" w:hAnsi="Times New Roman" w:cs="Times New Roman"/>
                      <w:b/>
                      <w:bCs w:val="0"/>
                      <w:snapToGrid w:val="0"/>
                      <w:color w:val="auto"/>
                      <w:kern w:val="0"/>
                      <w:sz w:val="18"/>
                      <w:szCs w:val="18"/>
                      <w:highlight w:val="none"/>
                    </w:rPr>
                    <w:t>dB</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color w:val="auto"/>
                      <w:spacing w:val="-6"/>
                      <w:kern w:val="21"/>
                      <w:sz w:val="18"/>
                      <w:szCs w:val="18"/>
                      <w:lang w:val="en-US" w:eastAsia="zh-CN"/>
                    </w:rPr>
                  </w:pPr>
                  <w:r>
                    <w:rPr>
                      <w:rFonts w:hint="default" w:ascii="Times New Roman" w:hAnsi="Times New Roman" w:cs="Times New Roman"/>
                      <w:b/>
                      <w:bCs w:val="0"/>
                      <w:snapToGrid w:val="0"/>
                      <w:color w:val="auto"/>
                      <w:kern w:val="0"/>
                      <w:sz w:val="18"/>
                      <w:szCs w:val="18"/>
                      <w:highlight w:val="none"/>
                    </w:rPr>
                    <w:t>(A)</w:t>
                  </w:r>
                </w:p>
              </w:tc>
              <w:tc>
                <w:tcPr>
                  <w:tcW w:w="1483" w:type="dxa"/>
                  <w:gridSpan w:val="2"/>
                  <w:tcBorders>
                    <w:tl2br w:val="nil"/>
                    <w:tr2bl w:val="nil"/>
                  </w:tcBorders>
                  <w:tcMar>
                    <w:top w:w="0" w:type="dxa"/>
                    <w:left w:w="28" w:type="dxa"/>
                    <w:bottom w:w="0" w:type="dxa"/>
                    <w:right w:w="28" w:type="dxa"/>
                  </w:tcMar>
                  <w:vAlign w:val="center"/>
                </w:tcPr>
                <w:p>
                  <w:pPr>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b/>
                      <w:bCs w:val="0"/>
                      <w:snapToGrid w:val="0"/>
                      <w:color w:val="auto"/>
                      <w:kern w:val="0"/>
                      <w:sz w:val="18"/>
                      <w:szCs w:val="18"/>
                      <w:highlight w:val="none"/>
                    </w:rPr>
                  </w:pPr>
                  <w:r>
                    <w:rPr>
                      <w:rFonts w:hint="default" w:ascii="Times New Roman" w:hAnsi="Times New Roman" w:cs="Times New Roman"/>
                      <w:b/>
                      <w:bCs w:val="0"/>
                      <w:snapToGrid w:val="0"/>
                      <w:color w:val="auto"/>
                      <w:kern w:val="0"/>
                      <w:sz w:val="18"/>
                      <w:szCs w:val="18"/>
                      <w:highlight w:val="none"/>
                    </w:rPr>
                    <w:t>建筑物</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bCs w:val="0"/>
                      <w:snapToGrid w:val="0"/>
                      <w:color w:val="auto"/>
                      <w:kern w:val="0"/>
                      <w:sz w:val="18"/>
                      <w:szCs w:val="18"/>
                      <w:highlight w:val="none"/>
                    </w:rPr>
                  </w:pPr>
                  <w:r>
                    <w:rPr>
                      <w:rFonts w:hint="default" w:ascii="Times New Roman" w:hAnsi="Times New Roman" w:cs="Times New Roman"/>
                      <w:b/>
                      <w:bCs w:val="0"/>
                      <w:snapToGrid w:val="0"/>
                      <w:color w:val="auto"/>
                      <w:kern w:val="0"/>
                      <w:sz w:val="18"/>
                      <w:szCs w:val="18"/>
                      <w:highlight w:val="none"/>
                    </w:rPr>
                    <w:t>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color w:val="auto"/>
                      <w:sz w:val="18"/>
                      <w:szCs w:val="18"/>
                    </w:rPr>
                  </w:pP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color w:val="auto"/>
                      <w:sz w:val="18"/>
                      <w:szCs w:val="18"/>
                    </w:rPr>
                  </w:pPr>
                </w:p>
              </w:tc>
              <w:tc>
                <w:tcPr>
                  <w:tcW w:w="747"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color w:val="auto"/>
                      <w:sz w:val="18"/>
                      <w:szCs w:val="18"/>
                    </w:rPr>
                  </w:pPr>
                </w:p>
              </w:tc>
              <w:tc>
                <w:tcPr>
                  <w:tcW w:w="798"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color w:val="auto"/>
                      <w:sz w:val="18"/>
                      <w:szCs w:val="18"/>
                    </w:rPr>
                  </w:pPr>
                </w:p>
              </w:tc>
              <w:tc>
                <w:tcPr>
                  <w:tcW w:w="574"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color w:val="auto"/>
                      <w:sz w:val="18"/>
                      <w:szCs w:val="18"/>
                    </w:rPr>
                  </w:pPr>
                </w:p>
              </w:tc>
              <w:tc>
                <w:tcPr>
                  <w:tcW w:w="38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spacing w:val="-6"/>
                      <w:kern w:val="21"/>
                      <w:sz w:val="18"/>
                      <w:szCs w:val="18"/>
                      <w:lang w:val="en-US" w:eastAsia="zh-CN" w:bidi="ar-SA"/>
                    </w:rPr>
                  </w:pPr>
                  <w:r>
                    <w:rPr>
                      <w:rFonts w:hint="eastAsia"/>
                      <w:b/>
                      <w:bCs/>
                      <w:color w:val="auto"/>
                      <w:spacing w:val="-6"/>
                      <w:kern w:val="21"/>
                      <w:sz w:val="18"/>
                      <w:szCs w:val="18"/>
                      <w:lang w:val="en-US" w:eastAsia="zh-CN"/>
                    </w:rPr>
                    <w:t>X</w:t>
                  </w:r>
                </w:p>
              </w:tc>
              <w:tc>
                <w:tcPr>
                  <w:tcW w:w="383"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spacing w:val="-6"/>
                      <w:kern w:val="21"/>
                      <w:sz w:val="18"/>
                      <w:szCs w:val="18"/>
                      <w:lang w:val="en-US" w:eastAsia="zh-CN" w:bidi="ar-SA"/>
                    </w:rPr>
                  </w:pPr>
                  <w:r>
                    <w:rPr>
                      <w:rFonts w:hint="eastAsia"/>
                      <w:b/>
                      <w:bCs/>
                      <w:color w:val="auto"/>
                      <w:spacing w:val="-6"/>
                      <w:kern w:val="21"/>
                      <w:sz w:val="18"/>
                      <w:szCs w:val="18"/>
                      <w:lang w:val="en-US" w:eastAsia="zh-CN"/>
                    </w:rPr>
                    <w:t>Y</w:t>
                  </w:r>
                </w:p>
              </w:tc>
              <w:tc>
                <w:tcPr>
                  <w:tcW w:w="435"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spacing w:val="-6"/>
                      <w:kern w:val="21"/>
                      <w:sz w:val="18"/>
                      <w:szCs w:val="18"/>
                      <w:lang w:val="en-US" w:eastAsia="zh-CN" w:bidi="ar-SA"/>
                    </w:rPr>
                  </w:pPr>
                  <w:r>
                    <w:rPr>
                      <w:rFonts w:hint="eastAsia"/>
                      <w:b/>
                      <w:bCs/>
                      <w:color w:val="auto"/>
                      <w:spacing w:val="-6"/>
                      <w:kern w:val="21"/>
                      <w:sz w:val="18"/>
                      <w:szCs w:val="18"/>
                      <w:lang w:val="en-US" w:eastAsia="zh-CN"/>
                    </w:rPr>
                    <w:t>Z</w:t>
                  </w:r>
                </w:p>
              </w:tc>
              <w:tc>
                <w:tcPr>
                  <w:tcW w:w="598"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color w:val="auto"/>
                      <w:spacing w:val="-6"/>
                      <w:kern w:val="21"/>
                      <w:sz w:val="18"/>
                      <w:szCs w:val="18"/>
                      <w:lang w:val="en-US" w:eastAsia="zh-CN"/>
                    </w:rPr>
                  </w:pPr>
                </w:p>
              </w:tc>
              <w:tc>
                <w:tcPr>
                  <w:tcW w:w="637"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bCs/>
                      <w:color w:val="auto"/>
                      <w:sz w:val="18"/>
                      <w:szCs w:val="18"/>
                      <w:highlight w:val="none"/>
                      <w:lang w:val="en-US" w:eastAsia="zh-CN"/>
                    </w:rPr>
                  </w:pPr>
                </w:p>
              </w:tc>
              <w:tc>
                <w:tcPr>
                  <w:tcW w:w="41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bCs/>
                      <w:color w:val="auto"/>
                      <w:sz w:val="18"/>
                      <w:szCs w:val="18"/>
                      <w:highlight w:val="none"/>
                      <w:lang w:val="en-US" w:eastAsia="zh-CN"/>
                    </w:rPr>
                  </w:pPr>
                </w:p>
              </w:tc>
              <w:tc>
                <w:tcPr>
                  <w:tcW w:w="744"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bCs/>
                      <w:color w:val="auto"/>
                      <w:sz w:val="18"/>
                      <w:szCs w:val="18"/>
                      <w:highlight w:val="none"/>
                      <w:lang w:val="en-US" w:eastAsia="zh-CN"/>
                    </w:rPr>
                  </w:pPr>
                </w:p>
              </w:tc>
              <w:tc>
                <w:tcPr>
                  <w:tcW w:w="697" w:type="dxa"/>
                  <w:tcBorders>
                    <w:tl2br w:val="nil"/>
                    <w:tr2bl w:val="nil"/>
                  </w:tcBorders>
                  <w:tcMar>
                    <w:top w:w="0" w:type="dxa"/>
                    <w:left w:w="28" w:type="dxa"/>
                    <w:bottom w:w="0" w:type="dxa"/>
                    <w:right w:w="28" w:type="dxa"/>
                  </w:tcMar>
                  <w:vAlign w:val="center"/>
                </w:tcPr>
                <w:p>
                  <w:pPr>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b/>
                      <w:bCs w:val="0"/>
                      <w:snapToGrid w:val="0"/>
                      <w:color w:val="auto"/>
                      <w:kern w:val="0"/>
                      <w:sz w:val="18"/>
                      <w:szCs w:val="18"/>
                      <w:highlight w:val="none"/>
                    </w:rPr>
                  </w:pPr>
                  <w:r>
                    <w:rPr>
                      <w:rFonts w:hint="default" w:ascii="Times New Roman" w:hAnsi="Times New Roman" w:cs="Times New Roman"/>
                      <w:b/>
                      <w:bCs w:val="0"/>
                      <w:snapToGrid w:val="0"/>
                      <w:color w:val="auto"/>
                      <w:kern w:val="0"/>
                      <w:sz w:val="18"/>
                      <w:szCs w:val="18"/>
                      <w:highlight w:val="none"/>
                    </w:rPr>
                    <w:t>声压级/</w:t>
                  </w:r>
                </w:p>
                <w:p>
                  <w:pPr>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lang w:val="en-US" w:eastAsia="zh-CN"/>
                    </w:rPr>
                  </w:pPr>
                  <w:r>
                    <w:rPr>
                      <w:rFonts w:hint="default" w:ascii="Times New Roman" w:hAnsi="Times New Roman" w:cs="Times New Roman"/>
                      <w:b/>
                      <w:bCs w:val="0"/>
                      <w:snapToGrid w:val="0"/>
                      <w:color w:val="auto"/>
                      <w:kern w:val="0"/>
                      <w:sz w:val="18"/>
                      <w:szCs w:val="18"/>
                      <w:highlight w:val="none"/>
                    </w:rPr>
                    <w:t>dB(A)</w:t>
                  </w:r>
                </w:p>
              </w:tc>
              <w:tc>
                <w:tcPr>
                  <w:tcW w:w="786" w:type="dxa"/>
                  <w:tcBorders>
                    <w:tl2br w:val="nil"/>
                    <w:tr2bl w:val="nil"/>
                  </w:tcBorders>
                  <w:tcMar>
                    <w:top w:w="0" w:type="dxa"/>
                    <w:left w:w="28" w:type="dxa"/>
                    <w:bottom w:w="0" w:type="dxa"/>
                    <w:right w:w="28" w:type="dxa"/>
                  </w:tcMar>
                  <w:vAlign w:val="center"/>
                </w:tcPr>
                <w:p>
                  <w:pPr>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bCs/>
                      <w:color w:val="auto"/>
                      <w:sz w:val="18"/>
                      <w:szCs w:val="18"/>
                      <w:highlight w:val="none"/>
                      <w:lang w:val="en-US" w:eastAsia="zh-CN"/>
                    </w:rPr>
                  </w:pPr>
                  <w:r>
                    <w:rPr>
                      <w:rFonts w:hint="default" w:ascii="Times New Roman" w:hAnsi="Times New Roman" w:cs="Times New Roman"/>
                      <w:b/>
                      <w:bCs w:val="0"/>
                      <w:snapToGrid w:val="0"/>
                      <w:color w:val="auto"/>
                      <w:kern w:val="0"/>
                      <w:sz w:val="18"/>
                      <w:szCs w:val="18"/>
                      <w:highlight w:val="none"/>
                    </w:rPr>
                    <w:t>建筑物外距离/m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color w:val="auto"/>
                      <w:sz w:val="18"/>
                      <w:szCs w:val="18"/>
                      <w:highlight w:val="none"/>
                    </w:rPr>
                  </w:pPr>
                  <w:r>
                    <w:rPr>
                      <w:rFonts w:hint="eastAsia"/>
                      <w:color w:val="auto"/>
                      <w:sz w:val="18"/>
                      <w:szCs w:val="18"/>
                      <w:highlight w:val="none"/>
                      <w:lang w:val="en-US" w:eastAsia="zh-CN"/>
                    </w:rPr>
                    <w:t>1</w:t>
                  </w:r>
                </w:p>
              </w:tc>
              <w:tc>
                <w:tcPr>
                  <w:tcW w:w="443" w:type="dxa"/>
                  <w:vMerge w:val="restart"/>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生产车间</w:t>
                  </w: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b w:val="0"/>
                      <w:bCs w:val="0"/>
                      <w:color w:val="auto"/>
                      <w:sz w:val="18"/>
                      <w:szCs w:val="18"/>
                      <w:lang w:val="en-US" w:eastAsia="zh-CN"/>
                    </w:rPr>
                    <w:t>抖筛机1</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8</w:t>
                  </w:r>
                  <w:r>
                    <w:rPr>
                      <w:rFonts w:hint="eastAsia" w:ascii="Times New Roman" w:hAnsi="Times New Roman" w:eastAsia="宋体" w:cs="Times New Roman"/>
                      <w:b w:val="0"/>
                      <w:bCs w:val="0"/>
                      <w:color w:val="auto"/>
                      <w:sz w:val="18"/>
                      <w:szCs w:val="18"/>
                      <w:lang w:val="en-US" w:eastAsia="zh-CN"/>
                    </w:rPr>
                    <w:t>0</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restart"/>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snapToGrid w:val="0"/>
                      <w:color w:val="auto"/>
                      <w:kern w:val="0"/>
                      <w:sz w:val="18"/>
                      <w:szCs w:val="18"/>
                      <w:highlight w:val="none"/>
                    </w:rPr>
                    <w:t>选用低噪声设备</w:t>
                  </w:r>
                  <w:r>
                    <w:rPr>
                      <w:rFonts w:hint="eastAsia" w:ascii="Times New Roman" w:hAnsi="Times New Roman" w:eastAsia="宋体" w:cs="Times New Roman"/>
                      <w:snapToGrid w:val="0"/>
                      <w:color w:val="auto"/>
                      <w:kern w:val="0"/>
                      <w:sz w:val="18"/>
                      <w:szCs w:val="18"/>
                      <w:highlight w:val="none"/>
                      <w:lang w:eastAsia="zh-CN"/>
                    </w:rPr>
                    <w:t>，</w:t>
                  </w:r>
                  <w:r>
                    <w:rPr>
                      <w:rFonts w:hint="default" w:ascii="Times New Roman" w:hAnsi="Times New Roman" w:eastAsia="宋体" w:cs="Times New Roman"/>
                      <w:snapToGrid w:val="0"/>
                      <w:color w:val="auto"/>
                      <w:kern w:val="0"/>
                      <w:sz w:val="18"/>
                      <w:szCs w:val="18"/>
                      <w:highlight w:val="none"/>
                      <w:lang w:val="en-US" w:eastAsia="zh-CN"/>
                    </w:rPr>
                    <w:t>水泵使用</w:t>
                  </w:r>
                  <w:r>
                    <w:rPr>
                      <w:rFonts w:hint="eastAsia" w:ascii="Times New Roman" w:hAnsi="Times New Roman" w:eastAsia="宋体" w:cs="Times New Roman"/>
                      <w:snapToGrid w:val="0"/>
                      <w:color w:val="auto"/>
                      <w:kern w:val="0"/>
                      <w:sz w:val="18"/>
                      <w:szCs w:val="18"/>
                      <w:highlight w:val="none"/>
                      <w:lang w:val="en-US" w:eastAsia="zh-CN"/>
                    </w:rPr>
                    <w:t>柔性</w:t>
                  </w:r>
                  <w:r>
                    <w:rPr>
                      <w:rFonts w:hint="default" w:ascii="Times New Roman" w:hAnsi="Times New Roman" w:eastAsia="宋体" w:cs="Times New Roman"/>
                      <w:snapToGrid w:val="0"/>
                      <w:color w:val="auto"/>
                      <w:kern w:val="0"/>
                      <w:sz w:val="18"/>
                      <w:szCs w:val="18"/>
                      <w:highlight w:val="none"/>
                      <w:lang w:val="en-US" w:eastAsia="zh-CN"/>
                    </w:rPr>
                    <w:t>连接</w:t>
                  </w:r>
                  <w:r>
                    <w:rPr>
                      <w:rFonts w:hint="eastAsia" w:ascii="Times New Roman" w:hAnsi="Times New Roman" w:eastAsia="宋体" w:cs="Times New Roman"/>
                      <w:snapToGrid w:val="0"/>
                      <w:color w:val="auto"/>
                      <w:kern w:val="0"/>
                      <w:sz w:val="18"/>
                      <w:szCs w:val="18"/>
                      <w:highlight w:val="none"/>
                      <w:lang w:val="en-US" w:eastAsia="zh-CN"/>
                    </w:rPr>
                    <w:t>，设备</w:t>
                  </w:r>
                  <w:r>
                    <w:rPr>
                      <w:rFonts w:hint="default" w:ascii="Times New Roman" w:hAnsi="Times New Roman" w:eastAsia="宋体" w:cs="Times New Roman"/>
                      <w:snapToGrid w:val="0"/>
                      <w:color w:val="auto"/>
                      <w:kern w:val="0"/>
                      <w:sz w:val="18"/>
                      <w:szCs w:val="18"/>
                      <w:highlight w:val="none"/>
                      <w:lang w:val="en-US" w:eastAsia="zh-CN"/>
                    </w:rPr>
                    <w:t>基础</w:t>
                  </w:r>
                  <w:r>
                    <w:rPr>
                      <w:rFonts w:hint="default" w:ascii="Times New Roman" w:hAnsi="Times New Roman" w:eastAsia="宋体" w:cs="Times New Roman"/>
                      <w:snapToGrid w:val="0"/>
                      <w:color w:val="auto"/>
                      <w:kern w:val="0"/>
                      <w:sz w:val="18"/>
                      <w:szCs w:val="18"/>
                      <w:highlight w:val="none"/>
                    </w:rPr>
                    <w:t>减振</w:t>
                  </w:r>
                  <w:r>
                    <w:rPr>
                      <w:rFonts w:hint="eastAsia" w:ascii="Times New Roman" w:hAnsi="Times New Roman" w:eastAsia="宋体" w:cs="Times New Roman"/>
                      <w:snapToGrid w:val="0"/>
                      <w:color w:val="auto"/>
                      <w:kern w:val="0"/>
                      <w:sz w:val="18"/>
                      <w:szCs w:val="18"/>
                      <w:highlight w:val="none"/>
                      <w:lang w:eastAsia="zh-CN"/>
                    </w:rPr>
                    <w:t>，风管采用消声器或消声弯头，建筑</w:t>
                  </w:r>
                  <w:r>
                    <w:rPr>
                      <w:rFonts w:hint="default" w:ascii="Times New Roman" w:hAnsi="Times New Roman" w:eastAsia="宋体" w:cs="Times New Roman"/>
                      <w:snapToGrid w:val="0"/>
                      <w:color w:val="auto"/>
                      <w:kern w:val="0"/>
                      <w:sz w:val="18"/>
                      <w:szCs w:val="18"/>
                      <w:highlight w:val="none"/>
                    </w:rPr>
                    <w:t>隔声</w:t>
                  </w:r>
                  <w:r>
                    <w:rPr>
                      <w:rFonts w:hint="default" w:ascii="Times New Roman" w:hAnsi="Times New Roman" w:eastAsia="宋体" w:cs="Times New Roman"/>
                      <w:snapToGrid w:val="0"/>
                      <w:color w:val="auto"/>
                      <w:kern w:val="0"/>
                      <w:sz w:val="18"/>
                      <w:szCs w:val="18"/>
                      <w:highlight w:val="none"/>
                      <w:lang w:eastAsia="zh-CN"/>
                    </w:rPr>
                    <w:t>等措施</w:t>
                  </w: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18</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69.9</w:t>
                  </w:r>
                </w:p>
              </w:tc>
              <w:tc>
                <w:tcPr>
                  <w:tcW w:w="416" w:type="dxa"/>
                  <w:vMerge w:val="restart"/>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昼间</w:t>
                  </w:r>
                </w:p>
              </w:tc>
              <w:tc>
                <w:tcPr>
                  <w:tcW w:w="744"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48.6</w:t>
                  </w:r>
                </w:p>
              </w:tc>
              <w:tc>
                <w:tcPr>
                  <w:tcW w:w="786" w:type="dxa"/>
                  <w:vMerge w:val="restart"/>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2</w:t>
                  </w: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auto"/>
                      <w:sz w:val="18"/>
                      <w:szCs w:val="18"/>
                      <w:highlight w:val="none"/>
                      <w:lang w:val="en-US" w:eastAsia="zh-CN"/>
                    </w:rPr>
                  </w:pP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抖筛机2</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8</w:t>
                  </w:r>
                  <w:r>
                    <w:rPr>
                      <w:rFonts w:hint="eastAsia" w:ascii="Times New Roman" w:hAnsi="Times New Roman" w:eastAsia="宋体" w:cs="Times New Roman"/>
                      <w:b w:val="0"/>
                      <w:bCs w:val="0"/>
                      <w:color w:val="auto"/>
                      <w:sz w:val="18"/>
                      <w:szCs w:val="18"/>
                      <w:lang w:val="en-US" w:eastAsia="zh-CN"/>
                    </w:rPr>
                    <w:t>0</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eastAsia" w:ascii="Times New Roman" w:hAnsi="Times New Roman" w:eastAsia="宋体" w:cs="Times New Roman"/>
                      <w:b w:val="0"/>
                      <w:bCs w:val="0"/>
                      <w:color w:val="auto"/>
                      <w:sz w:val="18"/>
                      <w:szCs w:val="18"/>
                      <w:lang w:val="en-US" w:eastAsia="zh-CN"/>
                    </w:rPr>
                  </w:pP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53</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18</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color w:val="auto"/>
                      <w:sz w:val="18"/>
                      <w:szCs w:val="18"/>
                      <w:lang w:val="en-US" w:eastAsia="zh-CN"/>
                    </w:rPr>
                  </w:pPr>
                  <w:r>
                    <w:rPr>
                      <w:rFonts w:hint="eastAsia"/>
                      <w:color w:val="auto"/>
                      <w:sz w:val="18"/>
                      <w:szCs w:val="18"/>
                      <w:lang w:val="en-US" w:eastAsia="zh-CN"/>
                    </w:rPr>
                    <w:t>68.5</w:t>
                  </w:r>
                </w:p>
              </w:tc>
              <w:tc>
                <w:tcPr>
                  <w:tcW w:w="41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p>
              </w:tc>
              <w:tc>
                <w:tcPr>
                  <w:tcW w:w="744"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47.5</w:t>
                  </w:r>
                </w:p>
              </w:tc>
              <w:tc>
                <w:tcPr>
                  <w:tcW w:w="78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3</w:t>
                  </w: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auto"/>
                      <w:sz w:val="18"/>
                      <w:szCs w:val="18"/>
                      <w:highlight w:val="none"/>
                      <w:lang w:val="en-US" w:eastAsia="zh-CN"/>
                    </w:rPr>
                  </w:pP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抖筛机</w:t>
                  </w:r>
                  <w:r>
                    <w:rPr>
                      <w:rFonts w:hint="eastAsia" w:cs="Times New Roman"/>
                      <w:b w:val="0"/>
                      <w:bCs w:val="0"/>
                      <w:color w:val="auto"/>
                      <w:sz w:val="18"/>
                      <w:szCs w:val="18"/>
                      <w:lang w:val="en-US" w:eastAsia="zh-CN"/>
                    </w:rPr>
                    <w:t>3</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eastAsia"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8</w:t>
                  </w:r>
                  <w:r>
                    <w:rPr>
                      <w:rFonts w:hint="eastAsia" w:ascii="Times New Roman" w:hAnsi="Times New Roman" w:eastAsia="宋体" w:cs="Times New Roman"/>
                      <w:b w:val="0"/>
                      <w:bCs w:val="0"/>
                      <w:color w:val="auto"/>
                      <w:sz w:val="18"/>
                      <w:szCs w:val="18"/>
                      <w:lang w:val="en-US" w:eastAsia="zh-CN"/>
                    </w:rPr>
                    <w:t>0</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eastAsia" w:ascii="Times New Roman" w:hAnsi="Times New Roman" w:eastAsia="宋体" w:cs="Times New Roman"/>
                      <w:b w:val="0"/>
                      <w:bCs w:val="0"/>
                      <w:color w:val="auto"/>
                      <w:sz w:val="18"/>
                      <w:szCs w:val="18"/>
                      <w:lang w:val="en-US" w:eastAsia="zh-CN"/>
                    </w:rPr>
                  </w:pP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51</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18</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color w:val="auto"/>
                      <w:sz w:val="18"/>
                      <w:szCs w:val="18"/>
                      <w:lang w:val="en-US" w:eastAsia="zh-CN"/>
                    </w:rPr>
                  </w:pPr>
                  <w:r>
                    <w:rPr>
                      <w:rFonts w:hint="eastAsia"/>
                      <w:color w:val="auto"/>
                      <w:sz w:val="18"/>
                      <w:szCs w:val="18"/>
                      <w:lang w:val="en-US" w:eastAsia="zh-CN"/>
                    </w:rPr>
                    <w:t>67.6</w:t>
                  </w:r>
                </w:p>
              </w:tc>
              <w:tc>
                <w:tcPr>
                  <w:tcW w:w="41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p>
              </w:tc>
              <w:tc>
                <w:tcPr>
                  <w:tcW w:w="7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color w:val="auto"/>
                      <w:sz w:val="18"/>
                      <w:szCs w:val="18"/>
                      <w:lang w:val="en-US" w:eastAsia="zh-CN"/>
                    </w:rPr>
                    <w:t>46.6</w:t>
                  </w:r>
                </w:p>
              </w:tc>
              <w:tc>
                <w:tcPr>
                  <w:tcW w:w="78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4</w:t>
                  </w: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auto"/>
                      <w:sz w:val="18"/>
                      <w:szCs w:val="18"/>
                      <w:highlight w:val="none"/>
                      <w:lang w:val="en-US" w:eastAsia="zh-CN"/>
                    </w:rPr>
                  </w:pP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清洗机1</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eastAsia"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75</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eastAsia" w:ascii="Times New Roman" w:hAnsi="Times New Roman" w:eastAsia="宋体" w:cs="Times New Roman"/>
                      <w:b w:val="0"/>
                      <w:bCs w:val="0"/>
                      <w:color w:val="auto"/>
                      <w:sz w:val="18"/>
                      <w:szCs w:val="18"/>
                      <w:lang w:val="en-US" w:eastAsia="zh-CN"/>
                    </w:rPr>
                  </w:pP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45</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2</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54.1</w:t>
                  </w:r>
                </w:p>
              </w:tc>
              <w:tc>
                <w:tcPr>
                  <w:tcW w:w="41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p>
              </w:tc>
              <w:tc>
                <w:tcPr>
                  <w:tcW w:w="7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w:t>
                  </w:r>
                  <w:r>
                    <w:rPr>
                      <w:rFonts w:hint="eastAsia" w:cs="Times New Roman"/>
                      <w:color w:val="auto"/>
                      <w:sz w:val="18"/>
                      <w:szCs w:val="18"/>
                      <w:highlight w:val="none"/>
                      <w:lang w:val="en-US" w:eastAsia="zh-CN"/>
                    </w:rPr>
                    <w:t>5</w:t>
                  </w:r>
                  <w:r>
                    <w:rPr>
                      <w:rFonts w:hint="eastAsia" w:ascii="Times New Roman" w:hAnsi="Times New Roman" w:eastAsia="宋体" w:cs="Times New Roman"/>
                      <w:color w:val="auto"/>
                      <w:sz w:val="18"/>
                      <w:szCs w:val="18"/>
                      <w:highlight w:val="none"/>
                      <w:lang w:val="en-US" w:eastAsia="zh-CN"/>
                    </w:rPr>
                    <w:t>.1</w:t>
                  </w:r>
                </w:p>
              </w:tc>
              <w:tc>
                <w:tcPr>
                  <w:tcW w:w="78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5</w:t>
                  </w: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auto"/>
                      <w:sz w:val="18"/>
                      <w:szCs w:val="18"/>
                      <w:highlight w:val="none"/>
                      <w:lang w:val="en-US" w:eastAsia="zh-CN"/>
                    </w:rPr>
                  </w:pP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清洗机2</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75</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eastAsia" w:ascii="Times New Roman" w:hAnsi="Times New Roman" w:eastAsia="宋体" w:cs="Times New Roman"/>
                      <w:b w:val="0"/>
                      <w:bCs w:val="0"/>
                      <w:color w:val="auto"/>
                      <w:sz w:val="18"/>
                      <w:szCs w:val="18"/>
                      <w:lang w:val="en-US" w:eastAsia="zh-CN"/>
                    </w:rPr>
                  </w:pP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42</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3</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52.5</w:t>
                  </w:r>
                </w:p>
              </w:tc>
              <w:tc>
                <w:tcPr>
                  <w:tcW w:w="41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p>
              </w:tc>
              <w:tc>
                <w:tcPr>
                  <w:tcW w:w="7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w:t>
                  </w:r>
                  <w:r>
                    <w:rPr>
                      <w:rFonts w:hint="eastAsia"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val="en-US" w:eastAsia="zh-CN"/>
                    </w:rPr>
                    <w:t>.5</w:t>
                  </w:r>
                </w:p>
              </w:tc>
              <w:tc>
                <w:tcPr>
                  <w:tcW w:w="78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6</w:t>
                  </w: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olor w:val="auto"/>
                      <w:sz w:val="18"/>
                      <w:szCs w:val="18"/>
                      <w:highlight w:val="none"/>
                      <w:lang w:val="en-US" w:eastAsia="zh-CN"/>
                    </w:rPr>
                  </w:pP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脱水机1</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80</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38</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18</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3</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52.5</w:t>
                  </w:r>
                </w:p>
              </w:tc>
              <w:tc>
                <w:tcPr>
                  <w:tcW w:w="41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p>
              </w:tc>
              <w:tc>
                <w:tcPr>
                  <w:tcW w:w="7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w:t>
                  </w:r>
                  <w:r>
                    <w:rPr>
                      <w:rFonts w:hint="eastAsia"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val="en-US" w:eastAsia="zh-CN"/>
                    </w:rPr>
                    <w:t>.5</w:t>
                  </w:r>
                </w:p>
              </w:tc>
              <w:tc>
                <w:tcPr>
                  <w:tcW w:w="78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olor w:val="auto"/>
                      <w:sz w:val="18"/>
                      <w:szCs w:val="18"/>
                      <w:highlight w:val="none"/>
                      <w:lang w:val="en-US" w:eastAsia="zh-CN"/>
                    </w:rPr>
                  </w:pPr>
                  <w:r>
                    <w:rPr>
                      <w:rFonts w:hint="eastAsia" w:eastAsia="宋体"/>
                      <w:color w:val="auto"/>
                      <w:sz w:val="18"/>
                      <w:szCs w:val="18"/>
                      <w:highlight w:val="none"/>
                      <w:lang w:val="en-US" w:eastAsia="zh-CN"/>
                    </w:rPr>
                    <w:t>7</w:t>
                  </w: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auto"/>
                      <w:sz w:val="18"/>
                      <w:szCs w:val="18"/>
                      <w:highlight w:val="none"/>
                      <w:lang w:val="en-US" w:eastAsia="zh-CN"/>
                    </w:rPr>
                  </w:pP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脱水机2</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80</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38</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r>
                    <w:rPr>
                      <w:rFonts w:hint="eastAsia" w:eastAsia="宋体" w:cs="Times New Roman"/>
                      <w:color w:val="auto"/>
                      <w:sz w:val="18"/>
                      <w:szCs w:val="18"/>
                      <w:highlight w:val="none"/>
                      <w:lang w:val="en-US" w:eastAsia="zh-CN"/>
                    </w:rPr>
                    <w:t>5</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color w:val="auto"/>
                      <w:sz w:val="18"/>
                      <w:szCs w:val="18"/>
                      <w:lang w:val="en-US" w:eastAsia="zh-CN"/>
                    </w:rPr>
                    <w:t>50.6</w:t>
                  </w:r>
                </w:p>
              </w:tc>
              <w:tc>
                <w:tcPr>
                  <w:tcW w:w="4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7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color w:val="auto"/>
                      <w:sz w:val="18"/>
                      <w:szCs w:val="18"/>
                      <w:lang w:val="en-US" w:eastAsia="zh-CN"/>
                    </w:rPr>
                    <w:t>29.6</w:t>
                  </w:r>
                </w:p>
              </w:tc>
              <w:tc>
                <w:tcPr>
                  <w:tcW w:w="78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8</w:t>
                  </w: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auto"/>
                      <w:sz w:val="18"/>
                      <w:szCs w:val="18"/>
                      <w:highlight w:val="none"/>
                      <w:lang w:val="en-US" w:eastAsia="zh-CN"/>
                    </w:rPr>
                  </w:pP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脱水机3</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80</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38</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26</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color w:val="auto"/>
                      <w:sz w:val="18"/>
                      <w:szCs w:val="18"/>
                      <w:lang w:val="en-US" w:eastAsia="zh-CN"/>
                    </w:rPr>
                  </w:pPr>
                  <w:r>
                    <w:rPr>
                      <w:rFonts w:hint="eastAsia"/>
                      <w:color w:val="auto"/>
                      <w:sz w:val="18"/>
                      <w:szCs w:val="18"/>
                      <w:lang w:val="en-US" w:eastAsia="zh-CN"/>
                    </w:rPr>
                    <w:t>45.5</w:t>
                  </w:r>
                </w:p>
              </w:tc>
              <w:tc>
                <w:tcPr>
                  <w:tcW w:w="4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7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color w:val="auto"/>
                      <w:sz w:val="18"/>
                      <w:szCs w:val="18"/>
                      <w:lang w:val="en-US" w:eastAsia="zh-CN"/>
                    </w:rPr>
                    <w:t>24.5</w:t>
                  </w:r>
                </w:p>
              </w:tc>
              <w:tc>
                <w:tcPr>
                  <w:tcW w:w="78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9</w:t>
                  </w: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auto"/>
                      <w:sz w:val="18"/>
                      <w:szCs w:val="18"/>
                      <w:highlight w:val="none"/>
                      <w:lang w:val="en-US" w:eastAsia="zh-CN"/>
                    </w:rPr>
                  </w:pP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灌装机1</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7</w:t>
                  </w:r>
                  <w:r>
                    <w:rPr>
                      <w:rFonts w:hint="eastAsia" w:cs="Times New Roman"/>
                      <w:b w:val="0"/>
                      <w:bCs w:val="0"/>
                      <w:color w:val="auto"/>
                      <w:sz w:val="18"/>
                      <w:szCs w:val="18"/>
                      <w:lang w:val="en-US" w:eastAsia="zh-CN"/>
                    </w:rPr>
                    <w:t>0</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41</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color w:val="auto"/>
                      <w:sz w:val="18"/>
                      <w:szCs w:val="18"/>
                      <w:lang w:val="en-US" w:eastAsia="zh-CN"/>
                    </w:rPr>
                  </w:pPr>
                  <w:r>
                    <w:rPr>
                      <w:rFonts w:hint="eastAsia" w:cs="Times New Roman"/>
                      <w:color w:val="auto"/>
                      <w:sz w:val="18"/>
                      <w:szCs w:val="18"/>
                      <w:highlight w:val="none"/>
                      <w:lang w:val="en-US" w:eastAsia="zh-CN"/>
                    </w:rPr>
                    <w:t>40</w:t>
                  </w:r>
                  <w:r>
                    <w:rPr>
                      <w:rFonts w:hint="eastAsia" w:ascii="Times New Roman" w:hAnsi="Times New Roman" w:eastAsia="宋体" w:cs="Times New Roman"/>
                      <w:color w:val="auto"/>
                      <w:sz w:val="18"/>
                      <w:szCs w:val="18"/>
                      <w:highlight w:val="none"/>
                      <w:lang w:val="en-US" w:eastAsia="zh-CN"/>
                    </w:rPr>
                    <w:t>.9</w:t>
                  </w:r>
                </w:p>
              </w:tc>
              <w:tc>
                <w:tcPr>
                  <w:tcW w:w="4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7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19</w:t>
                  </w:r>
                  <w:r>
                    <w:rPr>
                      <w:rFonts w:hint="eastAsia" w:ascii="Times New Roman" w:hAnsi="Times New Roman" w:eastAsia="宋体" w:cs="Times New Roman"/>
                      <w:color w:val="auto"/>
                      <w:sz w:val="18"/>
                      <w:szCs w:val="18"/>
                      <w:highlight w:val="none"/>
                      <w:lang w:val="en-US" w:eastAsia="zh-CN"/>
                    </w:rPr>
                    <w:t>.9</w:t>
                  </w:r>
                </w:p>
              </w:tc>
              <w:tc>
                <w:tcPr>
                  <w:tcW w:w="78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10</w:t>
                  </w: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auto"/>
                      <w:sz w:val="18"/>
                      <w:szCs w:val="18"/>
                      <w:highlight w:val="none"/>
                      <w:lang w:val="en-US" w:eastAsia="zh-CN"/>
                    </w:rPr>
                  </w:pP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灌装机2</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7</w:t>
                  </w:r>
                  <w:r>
                    <w:rPr>
                      <w:rFonts w:hint="eastAsia" w:cs="Times New Roman"/>
                      <w:b w:val="0"/>
                      <w:bCs w:val="0"/>
                      <w:color w:val="auto"/>
                      <w:sz w:val="18"/>
                      <w:szCs w:val="18"/>
                      <w:lang w:val="en-US" w:eastAsia="zh-CN"/>
                    </w:rPr>
                    <w:t>0</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19</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43.</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color w:val="auto"/>
                      <w:sz w:val="18"/>
                      <w:szCs w:val="18"/>
                      <w:lang w:val="en-US" w:eastAsia="zh-CN"/>
                    </w:rPr>
                  </w:pPr>
                  <w:r>
                    <w:rPr>
                      <w:rFonts w:hint="eastAsia" w:cs="Times New Roman"/>
                      <w:color w:val="auto"/>
                      <w:sz w:val="18"/>
                      <w:szCs w:val="18"/>
                      <w:highlight w:val="none"/>
                      <w:lang w:val="en-US" w:eastAsia="zh-CN"/>
                    </w:rPr>
                    <w:t>4</w:t>
                  </w:r>
                  <w:r>
                    <w:rPr>
                      <w:rFonts w:hint="eastAsia" w:ascii="Times New Roman" w:hAnsi="Times New Roman" w:eastAsia="宋体" w:cs="Times New Roman"/>
                      <w:color w:val="auto"/>
                      <w:sz w:val="18"/>
                      <w:szCs w:val="18"/>
                      <w:highlight w:val="none"/>
                      <w:lang w:val="en-US" w:eastAsia="zh-CN"/>
                    </w:rPr>
                    <w:t>0.6</w:t>
                  </w:r>
                </w:p>
              </w:tc>
              <w:tc>
                <w:tcPr>
                  <w:tcW w:w="4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7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19</w:t>
                  </w:r>
                  <w:r>
                    <w:rPr>
                      <w:rFonts w:hint="eastAsia" w:ascii="Times New Roman" w:hAnsi="Times New Roman" w:eastAsia="宋体" w:cs="Times New Roman"/>
                      <w:color w:val="auto"/>
                      <w:sz w:val="18"/>
                      <w:szCs w:val="18"/>
                      <w:highlight w:val="none"/>
                      <w:lang w:val="en-US" w:eastAsia="zh-CN"/>
                    </w:rPr>
                    <w:t>.6</w:t>
                  </w:r>
                </w:p>
              </w:tc>
              <w:tc>
                <w:tcPr>
                  <w:tcW w:w="78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11</w:t>
                  </w: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auto"/>
                      <w:sz w:val="18"/>
                      <w:szCs w:val="18"/>
                      <w:highlight w:val="none"/>
                      <w:lang w:val="en-US" w:eastAsia="zh-CN"/>
                    </w:rPr>
                  </w:pP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灌装机3</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7</w:t>
                  </w:r>
                  <w:r>
                    <w:rPr>
                      <w:rFonts w:hint="eastAsia" w:cs="Times New Roman"/>
                      <w:b w:val="0"/>
                      <w:bCs w:val="0"/>
                      <w:color w:val="auto"/>
                      <w:sz w:val="18"/>
                      <w:szCs w:val="18"/>
                      <w:lang w:val="en-US" w:eastAsia="zh-CN"/>
                    </w:rPr>
                    <w:t>0</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17</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45</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color w:val="auto"/>
                      <w:sz w:val="18"/>
                      <w:szCs w:val="18"/>
                      <w:lang w:val="en-US" w:eastAsia="zh-CN"/>
                    </w:rPr>
                  </w:pPr>
                  <w:r>
                    <w:rPr>
                      <w:rFonts w:hint="eastAsia"/>
                      <w:color w:val="auto"/>
                      <w:sz w:val="18"/>
                      <w:szCs w:val="18"/>
                      <w:lang w:val="en-US" w:eastAsia="zh-CN"/>
                    </w:rPr>
                    <w:t>39.5</w:t>
                  </w:r>
                </w:p>
              </w:tc>
              <w:tc>
                <w:tcPr>
                  <w:tcW w:w="4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7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color w:val="auto"/>
                      <w:sz w:val="18"/>
                      <w:szCs w:val="18"/>
                      <w:lang w:val="en-US" w:eastAsia="zh-CN"/>
                    </w:rPr>
                    <w:t>18.5</w:t>
                  </w:r>
                </w:p>
              </w:tc>
              <w:tc>
                <w:tcPr>
                  <w:tcW w:w="78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12</w:t>
                  </w: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auto"/>
                      <w:sz w:val="18"/>
                      <w:szCs w:val="18"/>
                      <w:highlight w:val="none"/>
                      <w:lang w:val="en-US" w:eastAsia="zh-CN"/>
                    </w:rPr>
                  </w:pP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灌装机4</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7</w:t>
                  </w:r>
                  <w:r>
                    <w:rPr>
                      <w:rFonts w:hint="eastAsia" w:cs="Times New Roman"/>
                      <w:b w:val="0"/>
                      <w:bCs w:val="0"/>
                      <w:color w:val="auto"/>
                      <w:sz w:val="18"/>
                      <w:szCs w:val="18"/>
                      <w:lang w:val="en-US" w:eastAsia="zh-CN"/>
                    </w:rPr>
                    <w:t>0</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46</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color w:val="auto"/>
                      <w:sz w:val="18"/>
                      <w:szCs w:val="18"/>
                      <w:lang w:val="en-US" w:eastAsia="zh-CN"/>
                    </w:rPr>
                  </w:pPr>
                  <w:r>
                    <w:rPr>
                      <w:rFonts w:hint="eastAsia" w:cs="Times New Roman"/>
                      <w:color w:val="auto"/>
                      <w:sz w:val="18"/>
                      <w:szCs w:val="18"/>
                      <w:highlight w:val="none"/>
                      <w:lang w:val="en-US" w:eastAsia="zh-CN"/>
                    </w:rPr>
                    <w:t>3</w:t>
                  </w:r>
                  <w:r>
                    <w:rPr>
                      <w:rFonts w:hint="eastAsia" w:ascii="Times New Roman" w:hAnsi="Times New Roman" w:eastAsia="宋体" w:cs="Times New Roman"/>
                      <w:color w:val="auto"/>
                      <w:sz w:val="18"/>
                      <w:szCs w:val="18"/>
                      <w:highlight w:val="none"/>
                      <w:lang w:val="en-US" w:eastAsia="zh-CN"/>
                    </w:rPr>
                    <w:t>7.8</w:t>
                  </w:r>
                </w:p>
              </w:tc>
              <w:tc>
                <w:tcPr>
                  <w:tcW w:w="4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7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w:t>
                  </w:r>
                  <w:r>
                    <w:rPr>
                      <w:rFonts w:hint="eastAsia" w:ascii="Times New Roman" w:hAnsi="Times New Roman" w:eastAsia="宋体" w:cs="Times New Roman"/>
                      <w:color w:val="auto"/>
                      <w:sz w:val="18"/>
                      <w:szCs w:val="18"/>
                      <w:highlight w:val="none"/>
                      <w:lang w:val="en-US" w:eastAsia="zh-CN"/>
                    </w:rPr>
                    <w:t>.8</w:t>
                  </w:r>
                </w:p>
              </w:tc>
              <w:tc>
                <w:tcPr>
                  <w:tcW w:w="78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13</w:t>
                  </w: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auto"/>
                      <w:sz w:val="18"/>
                      <w:szCs w:val="18"/>
                      <w:highlight w:val="none"/>
                      <w:lang w:val="en-US" w:eastAsia="zh-CN"/>
                    </w:rPr>
                  </w:pP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灌装机5</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7</w:t>
                  </w:r>
                  <w:r>
                    <w:rPr>
                      <w:rFonts w:hint="eastAsia" w:cs="Times New Roman"/>
                      <w:b w:val="0"/>
                      <w:bCs w:val="0"/>
                      <w:color w:val="auto"/>
                      <w:sz w:val="18"/>
                      <w:szCs w:val="18"/>
                      <w:lang w:val="en-US" w:eastAsia="zh-CN"/>
                    </w:rPr>
                    <w:t>0</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13</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48</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color w:val="auto"/>
                      <w:sz w:val="18"/>
                      <w:szCs w:val="18"/>
                      <w:lang w:val="en-US" w:eastAsia="zh-CN"/>
                    </w:rPr>
                  </w:pPr>
                  <w:r>
                    <w:rPr>
                      <w:rFonts w:hint="eastAsia" w:cs="Times New Roman"/>
                      <w:color w:val="auto"/>
                      <w:sz w:val="18"/>
                      <w:szCs w:val="18"/>
                      <w:highlight w:val="none"/>
                      <w:lang w:val="en-US" w:eastAsia="zh-CN"/>
                    </w:rPr>
                    <w:t>36</w:t>
                  </w:r>
                  <w:r>
                    <w:rPr>
                      <w:rFonts w:hint="eastAsia" w:ascii="Times New Roman" w:hAnsi="Times New Roman" w:eastAsia="宋体" w:cs="Times New Roman"/>
                      <w:color w:val="auto"/>
                      <w:sz w:val="18"/>
                      <w:szCs w:val="18"/>
                      <w:highlight w:val="none"/>
                      <w:lang w:val="en-US" w:eastAsia="zh-CN"/>
                    </w:rPr>
                    <w:t>.5</w:t>
                  </w:r>
                </w:p>
              </w:tc>
              <w:tc>
                <w:tcPr>
                  <w:tcW w:w="4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7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w:t>
                  </w:r>
                  <w:r>
                    <w:rPr>
                      <w:rFonts w:hint="eastAsia" w:ascii="Times New Roman" w:hAnsi="Times New Roman" w:eastAsia="宋体" w:cs="Times New Roman"/>
                      <w:color w:val="auto"/>
                      <w:sz w:val="18"/>
                      <w:szCs w:val="18"/>
                      <w:highlight w:val="none"/>
                      <w:lang w:val="en-US" w:eastAsia="zh-CN"/>
                    </w:rPr>
                    <w:t>.5</w:t>
                  </w:r>
                </w:p>
              </w:tc>
              <w:tc>
                <w:tcPr>
                  <w:tcW w:w="786"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7"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14</w:t>
                  </w:r>
                </w:p>
              </w:tc>
              <w:tc>
                <w:tcPr>
                  <w:tcW w:w="443" w:type="dxa"/>
                  <w:vMerge w:val="continue"/>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color w:val="auto"/>
                      <w:sz w:val="18"/>
                      <w:szCs w:val="18"/>
                      <w:highlight w:val="none"/>
                      <w:lang w:val="en-US" w:eastAsia="zh-CN"/>
                    </w:rPr>
                  </w:pPr>
                </w:p>
              </w:tc>
              <w:tc>
                <w:tcPr>
                  <w:tcW w:w="74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风机</w:t>
                  </w:r>
                </w:p>
              </w:tc>
              <w:tc>
                <w:tcPr>
                  <w:tcW w:w="798"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8</w:t>
                  </w:r>
                  <w:r>
                    <w:rPr>
                      <w:rFonts w:hint="eastAsia" w:ascii="Times New Roman" w:hAnsi="Times New Roman" w:eastAsia="宋体" w:cs="Times New Roman"/>
                      <w:b w:val="0"/>
                      <w:bCs w:val="0"/>
                      <w:color w:val="auto"/>
                      <w:sz w:val="18"/>
                      <w:szCs w:val="18"/>
                      <w:lang w:val="en-US" w:eastAsia="zh-CN"/>
                    </w:rPr>
                    <w:t>5</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val="en-US" w:eastAsia="zh-CN"/>
                    </w:rPr>
                    <w:t>1</w:t>
                  </w:r>
                </w:p>
              </w:tc>
              <w:tc>
                <w:tcPr>
                  <w:tcW w:w="574" w:type="dxa"/>
                  <w:vMerge w:val="continue"/>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b w:val="0"/>
                      <w:bCs w:val="0"/>
                      <w:color w:val="auto"/>
                      <w:sz w:val="18"/>
                      <w:szCs w:val="18"/>
                      <w:lang w:val="en-US" w:eastAsia="zh-CN"/>
                    </w:rPr>
                  </w:pPr>
                </w:p>
              </w:tc>
              <w:tc>
                <w:tcPr>
                  <w:tcW w:w="38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47</w:t>
                  </w:r>
                </w:p>
              </w:tc>
              <w:tc>
                <w:tcPr>
                  <w:tcW w:w="383"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18</w:t>
                  </w:r>
                </w:p>
              </w:tc>
              <w:tc>
                <w:tcPr>
                  <w:tcW w:w="435"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eastAsia"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p>
              </w:tc>
              <w:tc>
                <w:tcPr>
                  <w:tcW w:w="598" w:type="dxa"/>
                  <w:tcBorders>
                    <w:tl2br w:val="nil"/>
                    <w:tr2bl w:val="nil"/>
                  </w:tcBorders>
                  <w:tcMar>
                    <w:top w:w="0" w:type="dxa"/>
                    <w:left w:w="28" w:type="dxa"/>
                    <w:bottom w:w="0" w:type="dxa"/>
                    <w:right w:w="28" w:type="dxa"/>
                  </w:tcMar>
                  <w:vAlign w:val="center"/>
                </w:tcPr>
                <w:p>
                  <w:pPr>
                    <w:pStyle w:val="20"/>
                    <w:keepNext w:val="0"/>
                    <w:keepLines w:val="0"/>
                    <w:pageBreakBefore w:val="0"/>
                    <w:widowControl w:val="0"/>
                    <w:kinsoku/>
                    <w:wordWrap/>
                    <w:overflowPunct/>
                    <w:topLinePunct w:val="0"/>
                    <w:bidi w:val="0"/>
                    <w:adjustRightInd/>
                    <w:snapToGrid/>
                    <w:spacing w:line="240" w:lineRule="auto"/>
                    <w:jc w:val="center"/>
                    <w:textAlignment w:val="auto"/>
                    <w:rPr>
                      <w:rFonts w:hint="default"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w:t>
                  </w:r>
                </w:p>
              </w:tc>
              <w:tc>
                <w:tcPr>
                  <w:tcW w:w="63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color w:val="auto"/>
                      <w:sz w:val="18"/>
                      <w:szCs w:val="18"/>
                      <w:lang w:val="en-US" w:eastAsia="zh-CN"/>
                    </w:rPr>
                  </w:pPr>
                  <w:r>
                    <w:rPr>
                      <w:rFonts w:hint="eastAsia"/>
                      <w:color w:val="auto"/>
                      <w:sz w:val="18"/>
                      <w:szCs w:val="18"/>
                      <w:lang w:val="en-US" w:eastAsia="zh-CN"/>
                    </w:rPr>
                    <w:t>56.2</w:t>
                  </w:r>
                </w:p>
              </w:tc>
              <w:tc>
                <w:tcPr>
                  <w:tcW w:w="41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c>
                <w:tcPr>
                  <w:tcW w:w="7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r>
                    <w:rPr>
                      <w:rFonts w:hint="eastAsia" w:cs="Times New Roman"/>
                      <w:color w:val="auto"/>
                      <w:sz w:val="18"/>
                      <w:szCs w:val="18"/>
                      <w:highlight w:val="none"/>
                      <w:lang w:val="en-US" w:eastAsia="zh-CN"/>
                    </w:rPr>
                    <w:t>1</w:t>
                  </w:r>
                </w:p>
              </w:tc>
              <w:tc>
                <w:tcPr>
                  <w:tcW w:w="697" w:type="dxa"/>
                  <w:tcBorders>
                    <w:tl2br w:val="nil"/>
                    <w:tr2bl w:val="nil"/>
                  </w:tcBorders>
                  <w:tcMar>
                    <w:top w:w="0" w:type="dxa"/>
                    <w:left w:w="28" w:type="dxa"/>
                    <w:bottom w:w="0" w:type="dxa"/>
                    <w:right w:w="28" w:type="dxa"/>
                  </w:tcMar>
                  <w:vAlign w:val="center"/>
                </w:tcPr>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3"/>
                    <w:rPr>
                      <w:rFonts w:hint="default" w:ascii="Times New Roman" w:hAnsi="Times New Roman" w:eastAsia="宋体" w:cs="Times New Roman"/>
                      <w:color w:val="auto"/>
                      <w:sz w:val="18"/>
                      <w:szCs w:val="18"/>
                      <w:highlight w:val="none"/>
                      <w:lang w:val="en-US" w:eastAsia="zh-CN"/>
                    </w:rPr>
                  </w:pPr>
                  <w:r>
                    <w:rPr>
                      <w:rFonts w:hint="eastAsia"/>
                      <w:color w:val="auto"/>
                      <w:sz w:val="18"/>
                      <w:szCs w:val="18"/>
                      <w:lang w:val="en-US" w:eastAsia="zh-CN"/>
                    </w:rPr>
                    <w:t>35.2</w:t>
                  </w:r>
                </w:p>
              </w:tc>
              <w:tc>
                <w:tcPr>
                  <w:tcW w:w="786"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auto"/>
                <w:sz w:val="24"/>
                <w:szCs w:val="24"/>
                <w:lang w:val="en-US" w:eastAsia="zh-CN"/>
              </w:rPr>
            </w:pPr>
            <w:r>
              <w:rPr>
                <w:rFonts w:hint="default" w:ascii="Times New Roman" w:hAnsi="Times New Roman" w:eastAsia="宋体" w:cs="Times New Roman"/>
                <w:b w:val="0"/>
                <w:bCs/>
                <w:color w:val="auto"/>
                <w:sz w:val="24"/>
                <w:szCs w:val="24"/>
              </w:rPr>
              <w:t>（</w:t>
            </w:r>
            <w:r>
              <w:rPr>
                <w:rFonts w:hint="eastAsia"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rPr>
              <w:t>）</w:t>
            </w:r>
            <w:r>
              <w:rPr>
                <w:rFonts w:hint="eastAsia" w:cs="Times New Roman"/>
                <w:b w:val="0"/>
                <w:bCs/>
                <w:color w:val="auto"/>
                <w:sz w:val="24"/>
                <w:szCs w:val="24"/>
                <w:lang w:val="en-US" w:eastAsia="zh-CN"/>
              </w:rPr>
              <w:t>噪声预测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仿宋"/>
                <w:color w:val="auto"/>
                <w:sz w:val="24"/>
              </w:rPr>
            </w:pPr>
            <w:r>
              <w:rPr>
                <w:rFonts w:hint="eastAsia" w:cs="仿宋"/>
                <w:color w:val="auto"/>
                <w:sz w:val="24"/>
              </w:rPr>
              <w:t>根据《环境影响评价技术导则声环境》（HJ2.4-2021）推荐的公式：预测模式采用推荐的“附录B典型行业噪声预测模型”。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仿宋"/>
                <w:color w:val="auto"/>
                <w:sz w:val="24"/>
              </w:rPr>
            </w:pPr>
            <w:r>
              <w:rPr>
                <w:rFonts w:hint="eastAsia" w:cs="仿宋"/>
                <w:color w:val="auto"/>
                <w:sz w:val="24"/>
              </w:rPr>
              <w:t>①预测条件假设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仿宋"/>
                <w:color w:val="auto"/>
                <w:sz w:val="24"/>
              </w:rPr>
            </w:pPr>
            <w:r>
              <w:rPr>
                <w:rFonts w:hint="eastAsia" w:cs="仿宋"/>
                <w:color w:val="auto"/>
                <w:sz w:val="24"/>
              </w:rPr>
              <w:t>a、所有产噪设备均在正常工况条件下运行；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仿宋"/>
                <w:color w:val="auto"/>
                <w:sz w:val="24"/>
              </w:rPr>
            </w:pPr>
            <w:r>
              <w:rPr>
                <w:rFonts w:hint="eastAsia" w:cs="仿宋"/>
                <w:color w:val="auto"/>
                <w:sz w:val="24"/>
              </w:rPr>
              <w:t>b、考虑室内声源所在厂房围护结构的隔声、吸声作用；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仿宋"/>
                <w:color w:val="auto"/>
                <w:sz w:val="24"/>
              </w:rPr>
            </w:pPr>
            <w:r>
              <w:rPr>
                <w:rFonts w:hint="eastAsia" w:cs="仿宋"/>
                <w:color w:val="auto"/>
                <w:sz w:val="24"/>
              </w:rPr>
              <w:t>c、衰减仅考虑几何发散衰减。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仿宋"/>
                <w:color w:val="auto"/>
                <w:sz w:val="24"/>
              </w:rPr>
            </w:pPr>
            <w:r>
              <w:rPr>
                <w:rFonts w:cs="仿宋"/>
                <w:color w:val="auto"/>
                <w:sz w:val="24"/>
              </w:rPr>
              <w:t>②</w:t>
            </w:r>
            <w:r>
              <w:rPr>
                <w:rFonts w:hint="eastAsia" w:cs="仿宋"/>
                <w:color w:val="auto"/>
                <w:sz w:val="24"/>
              </w:rPr>
              <w:t>室内声源</w:t>
            </w:r>
          </w:p>
          <w:p>
            <w:pPr>
              <w:spacing w:line="360" w:lineRule="auto"/>
              <w:ind w:firstLine="480" w:firstLineChars="200"/>
              <w:rPr>
                <w:rFonts w:ascii="Times New Roman" w:hAnsi="Times New Roman"/>
                <w:color w:val="auto"/>
                <w:sz w:val="24"/>
                <w:szCs w:val="24"/>
                <w:highlight w:val="none"/>
              </w:rPr>
            </w:pPr>
            <w:r>
              <w:rPr>
                <w:rFonts w:hint="eastAsia" w:cs="仿宋"/>
                <w:color w:val="auto"/>
                <w:sz w:val="24"/>
              </w:rPr>
              <w:t>a、</w:t>
            </w:r>
            <w:r>
              <w:rPr>
                <w:rFonts w:ascii="Times New Roman" w:hAnsi="Times New Roman"/>
                <w:color w:val="auto"/>
                <w:sz w:val="24"/>
                <w:szCs w:val="24"/>
                <w:highlight w:val="none"/>
              </w:rPr>
              <w:t>如果已知声源的声压级L(r</w:t>
            </w:r>
            <w:r>
              <w:rPr>
                <w:rFonts w:ascii="Times New Roman" w:hAnsi="Times New Roman"/>
                <w:color w:val="auto"/>
                <w:sz w:val="24"/>
                <w:szCs w:val="24"/>
                <w:highlight w:val="none"/>
                <w:vertAlign w:val="subscript"/>
              </w:rPr>
              <w:t>0</w:t>
            </w:r>
            <w:r>
              <w:rPr>
                <w:rFonts w:ascii="Times New Roman" w:hAnsi="Times New Roman"/>
                <w:color w:val="auto"/>
                <w:sz w:val="24"/>
                <w:szCs w:val="24"/>
                <w:highlight w:val="none"/>
              </w:rPr>
              <w:t>)，且声源位于地面上，则</w:t>
            </w:r>
          </w:p>
          <w:p>
            <w:pPr>
              <w:spacing w:line="360" w:lineRule="auto"/>
              <w:jc w:val="center"/>
              <w:rPr>
                <w:rFonts w:ascii="Times New Roman" w:hAnsi="Times New Roman"/>
                <w:color w:val="auto"/>
                <w:sz w:val="24"/>
                <w:szCs w:val="24"/>
                <w:highlight w:val="none"/>
              </w:rPr>
            </w:pPr>
            <w:r>
              <w:rPr>
                <w:rFonts w:ascii="Times New Roman" w:hAnsi="Times New Roman"/>
                <w:color w:val="auto"/>
                <w:sz w:val="24"/>
                <w:szCs w:val="24"/>
                <w:highlight w:val="none"/>
              </w:rPr>
              <w:drawing>
                <wp:inline distT="0" distB="0" distL="0" distR="0">
                  <wp:extent cx="1489075" cy="228600"/>
                  <wp:effectExtent l="0" t="0" r="158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89075" cy="2286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仿宋"/>
                <w:color w:val="auto"/>
                <w:sz w:val="24"/>
              </w:rPr>
            </w:pPr>
            <w:r>
              <w:rPr>
                <w:rFonts w:hint="eastAsia" w:cs="仿宋"/>
                <w:color w:val="auto"/>
                <w:sz w:val="24"/>
                <w:lang w:val="en-US" w:eastAsia="zh-CN"/>
              </w:rPr>
              <w:t>b</w:t>
            </w:r>
            <w:r>
              <w:rPr>
                <w:rFonts w:hint="eastAsia" w:cs="仿宋"/>
                <w:color w:val="auto"/>
                <w:sz w:val="24"/>
              </w:rPr>
              <w:t>、如图所示，首先计算出某个室内声源靠近围护结构处的声压级：</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仿宋"/>
                <w:color w:val="auto"/>
                <w:sz w:val="24"/>
              </w:rPr>
            </w:pPr>
            <w:r>
              <w:rPr>
                <w:rFonts w:hint="eastAsia" w:cs="仿宋"/>
                <w:color w:val="auto"/>
                <w:sz w:val="24"/>
              </w:rPr>
              <w:drawing>
                <wp:inline distT="0" distB="0" distL="114300" distR="114300">
                  <wp:extent cx="1372870" cy="607060"/>
                  <wp:effectExtent l="0" t="0" r="17780" b="254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0"/>
                          <a:stretch>
                            <a:fillRect/>
                          </a:stretch>
                        </pic:blipFill>
                        <pic:spPr>
                          <a:xfrm>
                            <a:off x="0" y="0"/>
                            <a:ext cx="1372870" cy="6070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仿宋"/>
                <w:color w:val="auto"/>
                <w:sz w:val="24"/>
              </w:rPr>
            </w:pPr>
            <w:r>
              <w:rPr>
                <w:rFonts w:hint="eastAsia" w:cs="仿宋"/>
                <w:color w:val="auto"/>
                <w:sz w:val="24"/>
              </w:rPr>
              <w:drawing>
                <wp:inline distT="0" distB="0" distL="114300" distR="114300">
                  <wp:extent cx="1778000" cy="531495"/>
                  <wp:effectExtent l="0" t="0" r="12700" b="190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1"/>
                          <a:stretch>
                            <a:fillRect/>
                          </a:stretch>
                        </pic:blipFill>
                        <pic:spPr>
                          <a:xfrm>
                            <a:off x="0" y="0"/>
                            <a:ext cx="1778000" cy="5314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cs="仿宋"/>
                <w:color w:val="auto"/>
                <w:sz w:val="24"/>
              </w:rPr>
            </w:pPr>
            <w:r>
              <w:rPr>
                <w:rFonts w:hint="eastAsia" w:cs="仿宋"/>
                <w:color w:val="auto"/>
                <w:sz w:val="24"/>
              </w:rPr>
              <w:t>式中：Lp1—某个室内声源靠近维护结构处的声压级。</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left"/>
              <w:textAlignment w:val="auto"/>
              <w:rPr>
                <w:rFonts w:hint="eastAsia" w:cs="仿宋"/>
                <w:color w:val="auto"/>
                <w:sz w:val="24"/>
              </w:rPr>
            </w:pPr>
            <w:r>
              <w:rPr>
                <w:rFonts w:cs="仿宋"/>
                <w:color w:val="auto"/>
                <w:sz w:val="24"/>
              </w:rPr>
              <w:t>L</w:t>
            </w:r>
            <w:r>
              <w:rPr>
                <w:rFonts w:hint="eastAsia" w:cs="仿宋"/>
                <w:color w:val="auto"/>
                <w:sz w:val="24"/>
              </w:rPr>
              <w:t>w—某个室内声源靠近维护结构处产生的声功率级。</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left"/>
              <w:textAlignment w:val="auto"/>
              <w:rPr>
                <w:rFonts w:hint="eastAsia" w:cs="仿宋"/>
                <w:color w:val="auto"/>
                <w:sz w:val="24"/>
              </w:rPr>
            </w:pPr>
            <w:r>
              <w:rPr>
                <w:rFonts w:cs="仿宋"/>
                <w:color w:val="auto"/>
                <w:sz w:val="24"/>
              </w:rPr>
              <w:t>Q</w:t>
            </w:r>
            <w:r>
              <w:rPr>
                <w:rFonts w:hint="eastAsia" w:cs="仿宋"/>
                <w:color w:val="auto"/>
                <w:sz w:val="24"/>
              </w:rPr>
              <w:t>—指向性因数；</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left"/>
              <w:textAlignment w:val="auto"/>
              <w:rPr>
                <w:rFonts w:cs="仿宋"/>
                <w:color w:val="auto"/>
                <w:sz w:val="24"/>
              </w:rPr>
            </w:pPr>
            <w:r>
              <w:rPr>
                <w:rFonts w:hint="eastAsia" w:cs="仿宋"/>
                <w:color w:val="auto"/>
                <w:sz w:val="24"/>
              </w:rPr>
              <w:t>通常对无指向性声源，当声源放在房间中心时，</w:t>
            </w:r>
            <w:r>
              <w:rPr>
                <w:rFonts w:cs="仿宋"/>
                <w:color w:val="auto"/>
                <w:sz w:val="24"/>
              </w:rPr>
              <w:t>Q=1；</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left"/>
              <w:textAlignment w:val="auto"/>
              <w:rPr>
                <w:rFonts w:cs="仿宋"/>
                <w:color w:val="auto"/>
                <w:sz w:val="24"/>
              </w:rPr>
            </w:pPr>
            <w:r>
              <w:rPr>
                <w:rFonts w:cs="仿宋"/>
                <w:color w:val="auto"/>
                <w:sz w:val="24"/>
              </w:rPr>
              <w:t>当放在一面墙的中心时，Q=2；当放在两面墙夹角处时，Q=4；</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left"/>
              <w:textAlignment w:val="auto"/>
              <w:rPr>
                <w:rFonts w:cs="仿宋"/>
                <w:color w:val="auto"/>
                <w:sz w:val="24"/>
              </w:rPr>
            </w:pPr>
            <w:r>
              <w:rPr>
                <w:rFonts w:cs="仿宋"/>
                <w:color w:val="auto"/>
                <w:sz w:val="24"/>
              </w:rPr>
              <w:t>当放在三面墙夹角处时，Q=8。</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left"/>
              <w:textAlignment w:val="auto"/>
              <w:rPr>
                <w:rFonts w:hint="eastAsia" w:cs="仿宋"/>
                <w:color w:val="auto"/>
                <w:sz w:val="24"/>
              </w:rPr>
            </w:pPr>
            <w:r>
              <w:rPr>
                <w:rFonts w:hint="eastAsia" w:cs="仿宋"/>
                <w:color w:val="auto"/>
                <w:sz w:val="24"/>
              </w:rPr>
              <w:t>本项目声源放在房间中心时，故</w:t>
            </w:r>
            <w:r>
              <w:rPr>
                <w:rFonts w:cs="仿宋"/>
                <w:color w:val="auto"/>
                <w:sz w:val="24"/>
              </w:rPr>
              <w:t>Q=1</w:t>
            </w:r>
            <w:r>
              <w:rPr>
                <w:rFonts w:hint="eastAsia" w:cs="仿宋"/>
                <w:color w:val="auto"/>
                <w:sz w:val="24"/>
              </w:rPr>
              <w:t>。</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left"/>
              <w:textAlignment w:val="auto"/>
              <w:rPr>
                <w:rFonts w:cs="仿宋"/>
                <w:color w:val="auto"/>
                <w:sz w:val="24"/>
              </w:rPr>
            </w:pPr>
            <w:r>
              <w:rPr>
                <w:rFonts w:cs="仿宋"/>
                <w:color w:val="auto"/>
                <w:sz w:val="24"/>
              </w:rPr>
              <w:t>R</w:t>
            </w:r>
            <w:r>
              <w:rPr>
                <w:rFonts w:hint="eastAsia" w:cs="仿宋"/>
                <w:color w:val="auto"/>
                <w:sz w:val="24"/>
              </w:rPr>
              <w:t>—</w:t>
            </w:r>
            <w:r>
              <w:rPr>
                <w:rFonts w:cs="仿宋"/>
                <w:color w:val="auto"/>
                <w:sz w:val="24"/>
              </w:rPr>
              <w:t>房间常数；R=Sα/(1-α)，S为房间内表面面积，m2；</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left"/>
              <w:textAlignment w:val="auto"/>
              <w:rPr>
                <w:rFonts w:hint="eastAsia" w:cs="仿宋"/>
                <w:color w:val="auto"/>
                <w:sz w:val="24"/>
              </w:rPr>
            </w:pPr>
            <w:r>
              <w:rPr>
                <w:rFonts w:cs="仿宋"/>
                <w:color w:val="auto"/>
                <w:sz w:val="24"/>
              </w:rPr>
              <w:t>α</w:t>
            </w:r>
            <w:r>
              <w:rPr>
                <w:rFonts w:hint="eastAsia" w:cs="仿宋"/>
                <w:color w:val="auto"/>
                <w:sz w:val="24"/>
              </w:rPr>
              <w:t>—</w:t>
            </w:r>
            <w:r>
              <w:rPr>
                <w:rFonts w:cs="仿宋"/>
                <w:color w:val="auto"/>
                <w:sz w:val="24"/>
              </w:rPr>
              <w:t>为平均吸声系数，本</w:t>
            </w:r>
            <w:r>
              <w:rPr>
                <w:rFonts w:hint="eastAsia" w:cs="仿宋"/>
                <w:color w:val="auto"/>
                <w:sz w:val="24"/>
              </w:rPr>
              <w:t>项目为钢结构厂房，</w:t>
            </w:r>
            <w:r>
              <w:rPr>
                <w:rFonts w:cs="仿宋"/>
                <w:color w:val="auto"/>
                <w:sz w:val="24"/>
              </w:rPr>
              <w:t>α取0.</w:t>
            </w:r>
            <w:r>
              <w:rPr>
                <w:rFonts w:hint="eastAsia" w:cs="仿宋"/>
                <w:color w:val="auto"/>
                <w:sz w:val="24"/>
              </w:rPr>
              <w:t>1</w:t>
            </w:r>
            <w:r>
              <w:rPr>
                <w:rFonts w:cs="仿宋"/>
                <w:color w:val="auto"/>
                <w:sz w:val="24"/>
              </w:rPr>
              <w:t>。</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left"/>
              <w:textAlignment w:val="auto"/>
              <w:rPr>
                <w:rFonts w:cs="仿宋"/>
                <w:color w:val="auto"/>
                <w:sz w:val="24"/>
              </w:rPr>
            </w:pPr>
            <w:r>
              <w:rPr>
                <w:rFonts w:cs="仿宋"/>
                <w:color w:val="auto"/>
                <w:sz w:val="24"/>
              </w:rPr>
              <w:t>r—声源到靠近围护结构某点处的距离，m。</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cs="仿宋"/>
                <w:color w:val="auto"/>
                <w:sz w:val="24"/>
              </w:rPr>
            </w:pPr>
            <w:r>
              <w:rPr>
                <w:rFonts w:hint="eastAsia" w:cs="仿宋"/>
                <w:color w:val="auto"/>
                <w:sz w:val="24"/>
                <w:lang w:val="en-US" w:eastAsia="zh-CN"/>
              </w:rPr>
              <w:t>c</w:t>
            </w:r>
            <w:r>
              <w:rPr>
                <w:rFonts w:hint="eastAsia" w:cs="仿宋"/>
                <w:color w:val="auto"/>
                <w:sz w:val="24"/>
              </w:rPr>
              <w:t>、计算出所有室内声源在靠近围护结构处产生的总声压级：</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仿宋"/>
                <w:color w:val="auto"/>
                <w:sz w:val="24"/>
              </w:rPr>
            </w:pPr>
            <w:r>
              <w:rPr>
                <w:rFonts w:hint="eastAsia" w:cs="仿宋"/>
                <w:color w:val="auto"/>
                <w:sz w:val="24"/>
              </w:rPr>
              <w:drawing>
                <wp:inline distT="0" distB="0" distL="114300" distR="114300">
                  <wp:extent cx="1739265" cy="462915"/>
                  <wp:effectExtent l="0" t="0" r="13335" b="133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1739265" cy="4629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cs="仿宋"/>
                <w:color w:val="auto"/>
                <w:sz w:val="24"/>
              </w:rPr>
            </w:pPr>
            <w:r>
              <w:rPr>
                <w:rFonts w:cs="仿宋"/>
                <w:color w:val="auto"/>
                <w:sz w:val="24"/>
              </w:rPr>
              <w:t>式中：Lp1(T)</w:t>
            </w:r>
            <w:r>
              <w:rPr>
                <w:rFonts w:hint="eastAsia" w:cs="仿宋"/>
                <w:color w:val="auto"/>
                <w:sz w:val="24"/>
              </w:rPr>
              <w:t>—</w:t>
            </w:r>
            <w:r>
              <w:rPr>
                <w:rFonts w:cs="仿宋"/>
                <w:color w:val="auto"/>
                <w:sz w:val="24"/>
              </w:rPr>
              <w:t>靠近围护结构处室内</w:t>
            </w:r>
            <w:r>
              <w:rPr>
                <w:rFonts w:hint="eastAsia" w:cs="仿宋"/>
                <w:color w:val="auto"/>
                <w:sz w:val="24"/>
              </w:rPr>
              <w:t>N</w:t>
            </w:r>
            <w:r>
              <w:rPr>
                <w:rFonts w:cs="仿宋"/>
                <w:color w:val="auto"/>
                <w:sz w:val="24"/>
              </w:rPr>
              <w:t>个声源的叠加声压级，dB(A)；</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left"/>
              <w:textAlignment w:val="auto"/>
              <w:rPr>
                <w:rFonts w:cs="仿宋"/>
                <w:color w:val="auto"/>
                <w:sz w:val="24"/>
              </w:rPr>
            </w:pPr>
            <w:r>
              <w:rPr>
                <w:rFonts w:cs="仿宋"/>
                <w:color w:val="auto"/>
                <w:sz w:val="24"/>
              </w:rPr>
              <w:t>Lp1</w:t>
            </w:r>
            <w:r>
              <w:rPr>
                <w:rFonts w:hint="eastAsia" w:cs="仿宋"/>
                <w:color w:val="auto"/>
                <w:sz w:val="24"/>
              </w:rPr>
              <w:t>.j—</w:t>
            </w:r>
            <w:r>
              <w:rPr>
                <w:rFonts w:cs="仿宋"/>
                <w:color w:val="auto"/>
                <w:sz w:val="24"/>
              </w:rPr>
              <w:t>j声源的声压级，dB(A)；N—室内声源总数。</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cs="仿宋"/>
                <w:color w:val="auto"/>
                <w:sz w:val="24"/>
              </w:rPr>
            </w:pPr>
            <w:r>
              <w:rPr>
                <w:rFonts w:hint="eastAsia" w:cs="仿宋"/>
                <w:color w:val="auto"/>
                <w:sz w:val="24"/>
                <w:lang w:val="en-US" w:eastAsia="zh-CN"/>
              </w:rPr>
              <w:t>d</w:t>
            </w:r>
            <w:r>
              <w:rPr>
                <w:rFonts w:hint="eastAsia" w:cs="仿宋"/>
                <w:color w:val="auto"/>
                <w:sz w:val="24"/>
              </w:rPr>
              <w:t>、计算出室外靠近围护结构处的声压级：</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仿宋"/>
                <w:color w:val="auto"/>
                <w:sz w:val="24"/>
              </w:rPr>
            </w:pPr>
            <w:r>
              <w:rPr>
                <w:rFonts w:hint="eastAsia" w:cs="仿宋"/>
                <w:color w:val="auto"/>
                <w:position w:val="-14"/>
                <w:sz w:val="24"/>
              </w:rPr>
              <w:object>
                <v:shape id="_x0000_i1025" o:spt="75" type="#_x0000_t75" style="height:25.15pt;width:125.45pt;" o:ole="t" filled="f" o:preferrelative="t" stroked="f" coordsize="21600,21600">
                  <v:path/>
                  <v:fill on="f" focussize="0,0"/>
                  <v:stroke on="f"/>
                  <v:imagedata r:id="rId14" o:title=""/>
                  <o:lock v:ext="edit" aspectratio="t"/>
                  <w10:wrap type="none"/>
                  <w10:anchorlock/>
                </v:shape>
                <o:OLEObject Type="Embed" ProgID="Equation.KSEE3" ShapeID="_x0000_i1025" DrawAspect="Content" ObjectID="_1468075725" r:id="rId13">
                  <o:LockedField>false</o:LockedField>
                </o:OLEObject>
              </w:objec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cs="仿宋"/>
                <w:color w:val="auto"/>
                <w:sz w:val="24"/>
              </w:rPr>
            </w:pPr>
            <w:r>
              <w:rPr>
                <w:rFonts w:hint="eastAsia" w:cs="仿宋"/>
                <w:color w:val="auto"/>
                <w:sz w:val="24"/>
              </w:rPr>
              <w:t>式中：Lp1—靠近开口处</w:t>
            </w:r>
            <w:r>
              <w:rPr>
                <w:rFonts w:hint="eastAsia" w:cs="仿宋"/>
                <w:color w:val="auto"/>
                <w:sz w:val="24"/>
                <w:lang w:val="en-US" w:eastAsia="zh-CN"/>
              </w:rPr>
              <w:t>(</w:t>
            </w:r>
            <w:r>
              <w:rPr>
                <w:rFonts w:hint="eastAsia" w:cs="仿宋"/>
                <w:color w:val="auto"/>
                <w:sz w:val="24"/>
              </w:rPr>
              <w:t>或窗户</w:t>
            </w:r>
            <w:r>
              <w:rPr>
                <w:rFonts w:hint="eastAsia" w:cs="仿宋"/>
                <w:color w:val="auto"/>
                <w:sz w:val="24"/>
                <w:lang w:val="en-US" w:eastAsia="zh-CN"/>
              </w:rPr>
              <w:t>)</w:t>
            </w:r>
            <w:r>
              <w:rPr>
                <w:rFonts w:hint="eastAsia" w:cs="仿宋"/>
                <w:color w:val="auto"/>
                <w:sz w:val="24"/>
              </w:rPr>
              <w:t>室内某倍频带的声压级或A声级，dB；</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left"/>
              <w:textAlignment w:val="auto"/>
              <w:rPr>
                <w:rFonts w:hint="eastAsia" w:cs="仿宋"/>
                <w:color w:val="auto"/>
                <w:sz w:val="24"/>
              </w:rPr>
            </w:pPr>
            <w:r>
              <w:rPr>
                <w:rFonts w:hint="eastAsia" w:cs="仿宋"/>
                <w:color w:val="auto"/>
                <w:sz w:val="24"/>
              </w:rPr>
              <w:t>Lp2—靠近开口处</w:t>
            </w:r>
            <w:r>
              <w:rPr>
                <w:rFonts w:hint="eastAsia" w:cs="仿宋"/>
                <w:color w:val="auto"/>
                <w:sz w:val="24"/>
                <w:lang w:val="en-US" w:eastAsia="zh-CN"/>
              </w:rPr>
              <w:t>(</w:t>
            </w:r>
            <w:r>
              <w:rPr>
                <w:rFonts w:hint="eastAsia" w:cs="仿宋"/>
                <w:color w:val="auto"/>
                <w:sz w:val="24"/>
              </w:rPr>
              <w:t>或窗户</w:t>
            </w:r>
            <w:r>
              <w:rPr>
                <w:rFonts w:hint="eastAsia" w:cs="仿宋"/>
                <w:color w:val="auto"/>
                <w:sz w:val="24"/>
                <w:lang w:val="en-US" w:eastAsia="zh-CN"/>
              </w:rPr>
              <w:t>)</w:t>
            </w:r>
            <w:r>
              <w:rPr>
                <w:rFonts w:hint="eastAsia" w:cs="仿宋"/>
                <w:color w:val="auto"/>
                <w:sz w:val="24"/>
              </w:rPr>
              <w:t>室外某倍频带的声压级或A声级，dB；</w:t>
            </w:r>
          </w:p>
          <w:p>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left"/>
              <w:textAlignment w:val="auto"/>
              <w:rPr>
                <w:rFonts w:hint="eastAsia" w:cs="仿宋"/>
                <w:color w:val="auto"/>
                <w:sz w:val="24"/>
              </w:rPr>
            </w:pPr>
            <w:r>
              <w:rPr>
                <w:rFonts w:hint="eastAsia" w:cs="仿宋"/>
                <w:color w:val="auto"/>
                <w:sz w:val="24"/>
              </w:rPr>
              <w:t>TL—隔墙</w:t>
            </w:r>
            <w:r>
              <w:rPr>
                <w:rFonts w:hint="eastAsia" w:cs="仿宋"/>
                <w:color w:val="auto"/>
                <w:sz w:val="24"/>
                <w:lang w:val="en-US" w:eastAsia="zh-CN"/>
              </w:rPr>
              <w:t>(</w:t>
            </w:r>
            <w:r>
              <w:rPr>
                <w:rFonts w:hint="eastAsia" w:cs="仿宋"/>
                <w:color w:val="auto"/>
                <w:sz w:val="24"/>
              </w:rPr>
              <w:t>或窗户</w:t>
            </w:r>
            <w:r>
              <w:rPr>
                <w:rFonts w:hint="eastAsia" w:cs="仿宋"/>
                <w:color w:val="auto"/>
                <w:sz w:val="24"/>
                <w:lang w:val="en-US" w:eastAsia="zh-CN"/>
              </w:rPr>
              <w:t>)</w:t>
            </w:r>
            <w:r>
              <w:rPr>
                <w:rFonts w:hint="eastAsia" w:cs="仿宋"/>
                <w:color w:val="auto"/>
                <w:sz w:val="24"/>
              </w:rPr>
              <w:t>倍频带或A声级的隔声量，本次取15dB。</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e、</w:t>
            </w:r>
            <w:r>
              <w:rPr>
                <w:rFonts w:ascii="Times New Roman" w:hAnsi="Times New Roman"/>
                <w:color w:val="auto"/>
                <w:sz w:val="24"/>
                <w:szCs w:val="24"/>
                <w:highlight w:val="none"/>
              </w:rPr>
              <w:t>将室外声级</w:t>
            </w:r>
            <w:r>
              <w:rPr>
                <w:rFonts w:ascii="Times New Roman" w:hAnsi="Times New Roman"/>
                <w:i/>
                <w:color w:val="auto"/>
                <w:sz w:val="24"/>
                <w:szCs w:val="24"/>
                <w:highlight w:val="none"/>
              </w:rPr>
              <w:t>L</w:t>
            </w:r>
            <w:r>
              <w:rPr>
                <w:rFonts w:ascii="Times New Roman" w:hAnsi="Times New Roman"/>
                <w:i/>
                <w:color w:val="auto"/>
                <w:sz w:val="24"/>
                <w:szCs w:val="24"/>
                <w:highlight w:val="none"/>
                <w:vertAlign w:val="subscript"/>
              </w:rPr>
              <w:t>p2</w:t>
            </w:r>
            <w:r>
              <w:rPr>
                <w:rFonts w:ascii="Times New Roman" w:hAnsi="Times New Roman"/>
                <w:i/>
                <w:color w:val="auto"/>
                <w:sz w:val="24"/>
                <w:szCs w:val="24"/>
                <w:highlight w:val="none"/>
              </w:rPr>
              <w:t>(T)</w:t>
            </w:r>
            <w:r>
              <w:rPr>
                <w:rFonts w:ascii="Times New Roman" w:hAnsi="Times New Roman"/>
                <w:color w:val="auto"/>
                <w:sz w:val="24"/>
                <w:szCs w:val="24"/>
                <w:highlight w:val="none"/>
              </w:rPr>
              <w:t>和透声面积换算成等效的室外声源，计算出等效声源的声功率级</w:t>
            </w:r>
            <w:r>
              <w:rPr>
                <w:rFonts w:ascii="Times New Roman" w:hAnsi="Times New Roman"/>
                <w:i/>
                <w:color w:val="auto"/>
                <w:sz w:val="24"/>
                <w:szCs w:val="24"/>
                <w:highlight w:val="none"/>
              </w:rPr>
              <w:t>L</w:t>
            </w:r>
            <w:r>
              <w:rPr>
                <w:rFonts w:ascii="Times New Roman" w:hAnsi="Times New Roman"/>
                <w:i/>
                <w:color w:val="auto"/>
                <w:sz w:val="24"/>
                <w:szCs w:val="24"/>
                <w:highlight w:val="none"/>
                <w:vertAlign w:val="subscript"/>
              </w:rPr>
              <w:t>W</w:t>
            </w:r>
            <w:r>
              <w:rPr>
                <w:rFonts w:ascii="Times New Roman" w:hAnsi="Times New Roman"/>
                <w:color w:val="auto"/>
                <w:sz w:val="24"/>
                <w:szCs w:val="24"/>
                <w:highlight w:val="none"/>
              </w:rPr>
              <w:t>；</w:t>
            </w:r>
          </w:p>
          <w:p>
            <w:pPr>
              <w:spacing w:line="360" w:lineRule="auto"/>
              <w:jc w:val="center"/>
              <w:rPr>
                <w:rFonts w:ascii="Times New Roman" w:hAnsi="Times New Roman"/>
                <w:color w:val="auto"/>
                <w:sz w:val="24"/>
                <w:szCs w:val="24"/>
                <w:highlight w:val="none"/>
              </w:rPr>
            </w:pPr>
            <w:r>
              <w:rPr>
                <w:rFonts w:ascii="Times New Roman" w:hAnsi="Times New Roman"/>
                <w:color w:val="auto"/>
                <w:sz w:val="24"/>
                <w:szCs w:val="24"/>
                <w:highlight w:val="none"/>
              </w:rPr>
              <w:drawing>
                <wp:inline distT="0" distB="0" distL="0" distR="0">
                  <wp:extent cx="1267460" cy="24257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67460" cy="242570"/>
                          </a:xfrm>
                          <a:prstGeom prst="rect">
                            <a:avLst/>
                          </a:prstGeom>
                          <a:noFill/>
                          <a:ln>
                            <a:noFill/>
                          </a:ln>
                        </pic:spPr>
                      </pic:pic>
                    </a:graphicData>
                  </a:graphic>
                </wp:inline>
              </w:drawing>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式中：s为透声面积，m</w:t>
            </w:r>
            <w:r>
              <w:rPr>
                <w:rFonts w:ascii="Times New Roman" w:hAnsi="Times New Roman"/>
                <w:color w:val="auto"/>
                <w:sz w:val="24"/>
                <w:szCs w:val="24"/>
                <w:highlight w:val="none"/>
                <w:vertAlign w:val="superscript"/>
              </w:rPr>
              <w:t>2</w:t>
            </w:r>
            <w:r>
              <w:rPr>
                <w:rFonts w:ascii="Times New Roman" w:hAnsi="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f、</w:t>
            </w:r>
            <w:r>
              <w:rPr>
                <w:rFonts w:ascii="Times New Roman" w:hAnsi="Times New Roman"/>
                <w:color w:val="auto"/>
                <w:sz w:val="24"/>
                <w:szCs w:val="24"/>
                <w:highlight w:val="none"/>
              </w:rPr>
              <w:t>等效室外声源的位置为围护结构的位置，其声功率级为L</w:t>
            </w:r>
            <w:r>
              <w:rPr>
                <w:rFonts w:ascii="Times New Roman" w:hAnsi="Times New Roman"/>
                <w:i/>
                <w:color w:val="auto"/>
                <w:sz w:val="24"/>
                <w:szCs w:val="24"/>
                <w:highlight w:val="none"/>
              </w:rPr>
              <w:t>w</w:t>
            </w:r>
            <w:r>
              <w:rPr>
                <w:rFonts w:ascii="Times New Roman" w:hAnsi="Times New Roman"/>
                <w:color w:val="auto"/>
                <w:sz w:val="24"/>
                <w:szCs w:val="24"/>
                <w:highlight w:val="none"/>
              </w:rPr>
              <w:t>，由此按室外声源方法计算等效室外声源在预测点产生的A声级。</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imes New Roman" w:hAnsi="Times New Roman"/>
                <w:color w:val="auto"/>
                <w:sz w:val="24"/>
                <w:szCs w:val="24"/>
                <w:highlight w:val="none"/>
              </w:rPr>
            </w:pPr>
            <w:r>
              <w:rPr>
                <w:rFonts w:hint="eastAsia" w:ascii="楷体" w:hAnsi="楷体" w:eastAsia="楷体" w:cs="楷体"/>
                <w:color w:val="auto"/>
                <w:sz w:val="24"/>
                <w:szCs w:val="24"/>
                <w:highlight w:val="none"/>
              </w:rPr>
              <w:t>③</w:t>
            </w:r>
            <w:r>
              <w:rPr>
                <w:rFonts w:ascii="Times New Roman" w:hAnsi="Times New Roman"/>
                <w:color w:val="auto"/>
                <w:sz w:val="24"/>
                <w:szCs w:val="24"/>
                <w:highlight w:val="none"/>
              </w:rPr>
              <w:t>计算总声压级</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设第i个室外声源在预测点产生的A声级为</w:t>
            </w:r>
            <w:r>
              <w:rPr>
                <w:rFonts w:ascii="Times New Roman" w:hAnsi="Times New Roman"/>
                <w:i/>
                <w:color w:val="auto"/>
                <w:sz w:val="24"/>
                <w:szCs w:val="24"/>
                <w:highlight w:val="none"/>
              </w:rPr>
              <w:t>L</w:t>
            </w:r>
            <w:r>
              <w:rPr>
                <w:rFonts w:ascii="Times New Roman" w:hAnsi="Times New Roman"/>
                <w:i/>
                <w:color w:val="auto"/>
                <w:sz w:val="24"/>
                <w:szCs w:val="24"/>
                <w:highlight w:val="none"/>
                <w:vertAlign w:val="subscript"/>
              </w:rPr>
              <w:t>A,i</w:t>
            </w:r>
            <w:r>
              <w:rPr>
                <w:rFonts w:ascii="Times New Roman" w:hAnsi="Times New Roman"/>
                <w:color w:val="auto"/>
                <w:sz w:val="24"/>
                <w:szCs w:val="24"/>
                <w:highlight w:val="none"/>
              </w:rPr>
              <w:t>，在T时间内该声源工作时间为</w:t>
            </w:r>
            <w:r>
              <w:rPr>
                <w:rFonts w:ascii="Times New Roman" w:hAnsi="Times New Roman"/>
                <w:i/>
                <w:color w:val="auto"/>
                <w:sz w:val="24"/>
                <w:szCs w:val="24"/>
                <w:highlight w:val="none"/>
              </w:rPr>
              <w:t>t</w:t>
            </w:r>
            <w:r>
              <w:rPr>
                <w:rFonts w:ascii="Times New Roman" w:hAnsi="Times New Roman"/>
                <w:i/>
                <w:color w:val="auto"/>
                <w:sz w:val="24"/>
                <w:szCs w:val="24"/>
                <w:highlight w:val="none"/>
                <w:vertAlign w:val="subscript"/>
              </w:rPr>
              <w:t>i</w:t>
            </w:r>
            <w:r>
              <w:rPr>
                <w:rFonts w:ascii="Times New Roman" w:hAnsi="Times New Roman"/>
                <w:color w:val="auto"/>
                <w:sz w:val="24"/>
                <w:szCs w:val="24"/>
                <w:highlight w:val="none"/>
              </w:rPr>
              <w:t>；第j个等效室外声源在预测点产生的A声级为</w:t>
            </w:r>
            <w:r>
              <w:rPr>
                <w:rFonts w:ascii="Times New Roman" w:hAnsi="Times New Roman"/>
                <w:i/>
                <w:color w:val="auto"/>
                <w:sz w:val="24"/>
                <w:szCs w:val="24"/>
                <w:highlight w:val="none"/>
              </w:rPr>
              <w:t>L</w:t>
            </w:r>
            <w:r>
              <w:rPr>
                <w:rFonts w:ascii="Times New Roman" w:hAnsi="Times New Roman"/>
                <w:i/>
                <w:color w:val="auto"/>
                <w:sz w:val="24"/>
                <w:szCs w:val="24"/>
                <w:highlight w:val="none"/>
                <w:vertAlign w:val="subscript"/>
              </w:rPr>
              <w:t>Aj</w:t>
            </w:r>
            <w:r>
              <w:rPr>
                <w:rFonts w:ascii="Times New Roman" w:hAnsi="Times New Roman"/>
                <w:color w:val="auto"/>
                <w:sz w:val="24"/>
                <w:szCs w:val="24"/>
                <w:highlight w:val="none"/>
              </w:rPr>
              <w:t>，在T时间内该声源工作时间为</w:t>
            </w:r>
            <w:r>
              <w:rPr>
                <w:rFonts w:ascii="Times New Roman" w:hAnsi="Times New Roman"/>
                <w:i/>
                <w:color w:val="auto"/>
                <w:sz w:val="24"/>
                <w:szCs w:val="24"/>
                <w:highlight w:val="none"/>
              </w:rPr>
              <w:t>t</w:t>
            </w:r>
            <w:r>
              <w:rPr>
                <w:rFonts w:ascii="Times New Roman" w:hAnsi="Times New Roman"/>
                <w:i/>
                <w:color w:val="auto"/>
                <w:sz w:val="24"/>
                <w:szCs w:val="24"/>
                <w:highlight w:val="none"/>
                <w:vertAlign w:val="subscript"/>
              </w:rPr>
              <w:t>,j</w:t>
            </w:r>
            <w:r>
              <w:rPr>
                <w:rFonts w:ascii="Times New Roman" w:hAnsi="Times New Roman"/>
                <w:color w:val="auto"/>
                <w:sz w:val="24"/>
                <w:szCs w:val="24"/>
                <w:highlight w:val="none"/>
              </w:rPr>
              <w:t>，则拟建工程声源对预测点产生的贡献值（L</w:t>
            </w:r>
            <w:r>
              <w:rPr>
                <w:rFonts w:ascii="Times New Roman" w:hAnsi="Times New Roman"/>
                <w:i/>
                <w:color w:val="auto"/>
                <w:sz w:val="24"/>
                <w:szCs w:val="24"/>
                <w:highlight w:val="none"/>
                <w:vertAlign w:val="subscript"/>
              </w:rPr>
              <w:t>eqg</w:t>
            </w:r>
            <w:r>
              <w:rPr>
                <w:rFonts w:ascii="Times New Roman" w:hAnsi="Times New Roman"/>
                <w:color w:val="auto"/>
                <w:sz w:val="24"/>
                <w:szCs w:val="24"/>
                <w:highlight w:val="none"/>
              </w:rPr>
              <w:t>）</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drawing>
                <wp:inline distT="0" distB="0" distL="0" distR="0">
                  <wp:extent cx="2590800" cy="485140"/>
                  <wp:effectExtent l="0" t="0" r="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90800" cy="4851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式中：</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t</w:t>
            </w:r>
            <w:r>
              <w:rPr>
                <w:rFonts w:ascii="Times New Roman" w:hAnsi="Times New Roman"/>
                <w:color w:val="auto"/>
                <w:sz w:val="24"/>
                <w:szCs w:val="24"/>
                <w:highlight w:val="none"/>
                <w:vertAlign w:val="subscript"/>
              </w:rPr>
              <w:t>j</w:t>
            </w:r>
            <w:r>
              <w:rPr>
                <w:rFonts w:ascii="Times New Roman" w:hAnsi="Times New Roman"/>
                <w:color w:val="auto"/>
                <w:sz w:val="24"/>
                <w:szCs w:val="24"/>
                <w:highlight w:val="none"/>
              </w:rPr>
              <w:t>：在T时间内j声源工作时间，s；</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t</w:t>
            </w:r>
            <w:r>
              <w:rPr>
                <w:rFonts w:ascii="Times New Roman" w:hAnsi="Times New Roman"/>
                <w:color w:val="auto"/>
                <w:sz w:val="24"/>
                <w:szCs w:val="24"/>
                <w:highlight w:val="none"/>
                <w:vertAlign w:val="subscript"/>
              </w:rPr>
              <w:t>i</w:t>
            </w:r>
            <w:r>
              <w:rPr>
                <w:rFonts w:ascii="Times New Roman" w:hAnsi="Times New Roman"/>
                <w:color w:val="auto"/>
                <w:sz w:val="24"/>
                <w:szCs w:val="24"/>
                <w:highlight w:val="none"/>
              </w:rPr>
              <w:t>：在T时间内i声源工作时间，s；</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T：用于计算等效声级的时间，s；</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N；室外声源个数；</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imes New Roman" w:hAnsi="Times New Roman"/>
                <w:color w:val="auto"/>
                <w:sz w:val="24"/>
                <w:szCs w:val="24"/>
                <w:highlight w:val="none"/>
              </w:rPr>
            </w:pPr>
            <w:r>
              <w:rPr>
                <w:rFonts w:ascii="Times New Roman" w:hAnsi="Times New Roman"/>
                <w:color w:val="auto"/>
                <w:sz w:val="24"/>
                <w:szCs w:val="24"/>
                <w:highlight w:val="none"/>
              </w:rPr>
              <w:t>M：等效室外声源个数。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b w:val="0"/>
                <w:bCs/>
                <w:color w:val="auto"/>
                <w:sz w:val="24"/>
                <w:szCs w:val="24"/>
                <w:lang w:val="en-US" w:eastAsia="zh-CN"/>
              </w:rPr>
            </w:pPr>
            <w:r>
              <w:rPr>
                <w:rFonts w:hint="eastAsia" w:ascii="Times New Roman" w:hAnsi="Times New Roman" w:eastAsia="宋体" w:cs="Times New Roman"/>
                <w:b w:val="0"/>
                <w:bCs/>
                <w:color w:val="auto"/>
                <w:kern w:val="2"/>
                <w:sz w:val="24"/>
                <w:szCs w:val="24"/>
                <w:lang w:val="en-US" w:eastAsia="zh-CN" w:bidi="ar-SA"/>
              </w:rPr>
              <w:t>（</w:t>
            </w:r>
            <w:r>
              <w:rPr>
                <w:rFonts w:hint="eastAsia" w:cs="Times New Roman"/>
                <w:b w:val="0"/>
                <w:bCs/>
                <w:color w:val="auto"/>
                <w:kern w:val="2"/>
                <w:sz w:val="24"/>
                <w:szCs w:val="24"/>
                <w:lang w:val="en-US" w:eastAsia="zh-CN" w:bidi="ar-SA"/>
              </w:rPr>
              <w:t>3</w:t>
            </w:r>
            <w:r>
              <w:rPr>
                <w:rFonts w:hint="eastAsia" w:ascii="Times New Roman" w:hAnsi="Times New Roman" w:eastAsia="宋体" w:cs="Times New Roman"/>
                <w:b w:val="0"/>
                <w:bCs/>
                <w:color w:val="auto"/>
                <w:kern w:val="2"/>
                <w:sz w:val="24"/>
                <w:szCs w:val="24"/>
                <w:lang w:val="en-US" w:eastAsia="zh-CN" w:bidi="ar-SA"/>
              </w:rPr>
              <w:t>）</w:t>
            </w:r>
            <w:r>
              <w:rPr>
                <w:rFonts w:hint="eastAsia" w:cs="Times New Roman"/>
                <w:b w:val="0"/>
                <w:bCs/>
                <w:color w:val="auto"/>
                <w:sz w:val="24"/>
                <w:szCs w:val="24"/>
                <w:lang w:val="en-US" w:eastAsia="zh-CN"/>
              </w:rPr>
              <w:t>噪声预测结果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本项目只在昼间生产，通过</w:t>
            </w:r>
            <w:r>
              <w:rPr>
                <w:rFonts w:hint="default" w:ascii="Times New Roman" w:hAnsi="Times New Roman" w:eastAsia="宋体" w:cs="Times New Roman"/>
                <w:color w:val="auto"/>
                <w:sz w:val="24"/>
                <w:szCs w:val="24"/>
                <w:lang w:val="en-US" w:eastAsia="zh-CN"/>
              </w:rPr>
              <w:t>预测</w:t>
            </w:r>
            <w:r>
              <w:rPr>
                <w:rFonts w:hint="default" w:ascii="Times New Roman" w:hAnsi="Times New Roman" w:eastAsia="宋体" w:cs="Times New Roman"/>
                <w:color w:val="auto"/>
                <w:sz w:val="24"/>
                <w:szCs w:val="24"/>
              </w:rPr>
              <w:t>，项目建成后厂界噪声预测结果见表</w:t>
            </w:r>
            <w:r>
              <w:rPr>
                <w:rFonts w:hint="eastAsia" w:eastAsia="宋体" w:cs="Times New Roman"/>
                <w:color w:val="auto"/>
                <w:sz w:val="24"/>
                <w:szCs w:val="24"/>
                <w:lang w:val="en-US" w:eastAsia="zh-CN"/>
              </w:rPr>
              <w:t>4-</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rPr>
              <w:t>。</w:t>
            </w:r>
          </w:p>
          <w:p>
            <w:pPr>
              <w:jc w:val="center"/>
              <w:rPr>
                <w:rFonts w:hint="default" w:ascii="Times New Roman" w:hAnsi="Times New Roman" w:eastAsia="黑体" w:cs="Times New Roman"/>
                <w:b w:val="0"/>
                <w:bCs w:val="0"/>
                <w:color w:val="auto"/>
                <w:sz w:val="24"/>
                <w:lang w:val="en-US" w:eastAsia="zh-CN"/>
              </w:rPr>
            </w:pPr>
            <w:r>
              <w:rPr>
                <w:rFonts w:hint="default" w:ascii="Times New Roman" w:hAnsi="Times New Roman" w:eastAsia="黑体" w:cs="Times New Roman"/>
                <w:b w:val="0"/>
                <w:bCs w:val="0"/>
                <w:color w:val="auto"/>
                <w:sz w:val="24"/>
                <w:lang w:val="en-US" w:eastAsia="zh-CN"/>
              </w:rPr>
              <w:t>表</w:t>
            </w:r>
            <w:r>
              <w:rPr>
                <w:rFonts w:hint="eastAsia" w:ascii="Times New Roman" w:hAnsi="Times New Roman" w:eastAsia="黑体" w:cs="Times New Roman"/>
                <w:b w:val="0"/>
                <w:bCs w:val="0"/>
                <w:color w:val="auto"/>
                <w:sz w:val="24"/>
                <w:lang w:val="en-US" w:eastAsia="zh-CN"/>
              </w:rPr>
              <w:t>4-1</w:t>
            </w:r>
            <w:r>
              <w:rPr>
                <w:rFonts w:hint="eastAsia" w:eastAsia="黑体" w:cs="Times New Roman"/>
                <w:b w:val="0"/>
                <w:bCs w:val="0"/>
                <w:color w:val="auto"/>
                <w:sz w:val="24"/>
                <w:lang w:val="en-US" w:eastAsia="zh-CN"/>
              </w:rPr>
              <w:t>1</w:t>
            </w:r>
            <w:r>
              <w:rPr>
                <w:rFonts w:hint="default" w:ascii="Times New Roman" w:hAnsi="Times New Roman" w:eastAsia="黑体" w:cs="Times New Roman"/>
                <w:b w:val="0"/>
                <w:bCs w:val="0"/>
                <w:color w:val="auto"/>
                <w:sz w:val="24"/>
                <w:lang w:val="en-US" w:eastAsia="zh-CN"/>
              </w:rPr>
              <w:t xml:space="preserve">  厂界噪声预测结果一览表  单位：dB（A）</w:t>
            </w:r>
          </w:p>
          <w:tbl>
            <w:tblPr>
              <w:tblStyle w:val="30"/>
              <w:tblW w:w="7928"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12"/>
              <w:gridCol w:w="1012"/>
              <w:gridCol w:w="1012"/>
              <w:gridCol w:w="1012"/>
              <w:gridCol w:w="1012"/>
              <w:gridCol w:w="1012"/>
              <w:gridCol w:w="10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1812" w:type="dxa"/>
                  <w:tcBorders>
                    <w:tl2br w:val="nil"/>
                    <w:tr2bl w:val="nil"/>
                  </w:tcBorders>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预测点</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预测时段</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背景值</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贡献值</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预测值</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1056" w:type="dxa"/>
                  <w:tcBorders>
                    <w:tl2br w:val="nil"/>
                    <w:tr2bl w:val="nil"/>
                  </w:tcBorders>
                  <w:vAlign w:val="center"/>
                </w:tcPr>
                <w:p>
                  <w:pPr>
                    <w:spacing w:line="3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18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东</w:t>
                  </w:r>
                  <w:r>
                    <w:rPr>
                      <w:rFonts w:hint="default" w:ascii="Times New Roman" w:hAnsi="Times New Roman" w:eastAsia="宋体" w:cs="Times New Roman"/>
                      <w:color w:val="auto"/>
                      <w:sz w:val="21"/>
                      <w:szCs w:val="21"/>
                    </w:rPr>
                    <w:t>厂界</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42</w:t>
                  </w:r>
                </w:p>
              </w:tc>
              <w:tc>
                <w:tcPr>
                  <w:tcW w:w="1012" w:type="dxa"/>
                  <w:tcBorders>
                    <w:tl2br w:val="nil"/>
                    <w:tr2bl w:val="nil"/>
                  </w:tcBorders>
                  <w:vAlign w:val="center"/>
                </w:tcPr>
                <w:p>
                  <w:pPr>
                    <w:spacing w:line="300" w:lineRule="exact"/>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w:t>
                  </w:r>
                  <w:r>
                    <w:rPr>
                      <w:rFonts w:hint="eastAsia" w:cs="Times New Roman"/>
                      <w:color w:val="auto"/>
                      <w:sz w:val="21"/>
                      <w:szCs w:val="21"/>
                      <w:lang w:val="en-US" w:eastAsia="zh-CN"/>
                    </w:rPr>
                    <w:t>0</w:t>
                  </w:r>
                </w:p>
              </w:tc>
              <w:tc>
                <w:tcPr>
                  <w:tcW w:w="1056"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18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厂界</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38</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cs="Times New Roman"/>
                      <w:color w:val="auto"/>
                      <w:sz w:val="21"/>
                      <w:szCs w:val="21"/>
                      <w:lang w:val="en-US" w:eastAsia="zh-CN"/>
                    </w:rPr>
                    <w:t>0</w:t>
                  </w:r>
                </w:p>
              </w:tc>
              <w:tc>
                <w:tcPr>
                  <w:tcW w:w="1056"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18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rPr>
                    <w:t>厂界</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41</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1056"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18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val="en-US" w:eastAsia="zh-CN"/>
                    </w:rPr>
                    <w:t>北</w:t>
                  </w:r>
                  <w:r>
                    <w:rPr>
                      <w:rFonts w:hint="default" w:ascii="Times New Roman" w:hAnsi="Times New Roman" w:eastAsia="宋体" w:cs="Times New Roman"/>
                      <w:color w:val="auto"/>
                      <w:sz w:val="21"/>
                      <w:szCs w:val="21"/>
                    </w:rPr>
                    <w:t>厂界</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46</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46</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1056"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18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5#黄荆坝社区</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012"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w:t>
                  </w:r>
                </w:p>
              </w:tc>
              <w:tc>
                <w:tcPr>
                  <w:tcW w:w="1012" w:type="dxa"/>
                  <w:tcBorders>
                    <w:tl2br w:val="nil"/>
                    <w:tr2bl w:val="nil"/>
                  </w:tcBorders>
                  <w:vAlign w:val="center"/>
                </w:tcPr>
                <w:p>
                  <w:pPr>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36</w:t>
                  </w:r>
                </w:p>
              </w:tc>
              <w:tc>
                <w:tcPr>
                  <w:tcW w:w="1012" w:type="dxa"/>
                  <w:tcBorders>
                    <w:tl2br w:val="nil"/>
                    <w:tr2bl w:val="nil"/>
                  </w:tcBorders>
                  <w:vAlign w:val="center"/>
                </w:tcPr>
                <w:p>
                  <w:pPr>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49</w:t>
                  </w:r>
                </w:p>
              </w:tc>
              <w:tc>
                <w:tcPr>
                  <w:tcW w:w="1012" w:type="dxa"/>
                  <w:tcBorders>
                    <w:tl2br w:val="nil"/>
                    <w:tr2bl w:val="nil"/>
                  </w:tcBorders>
                  <w:vAlign w:val="center"/>
                </w:tcPr>
                <w:p>
                  <w:pPr>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60</w:t>
                  </w:r>
                </w:p>
              </w:tc>
              <w:tc>
                <w:tcPr>
                  <w:tcW w:w="1056" w:type="dxa"/>
                  <w:tcBorders>
                    <w:tl2br w:val="nil"/>
                    <w:tr2bl w:val="nil"/>
                  </w:tcBorders>
                  <w:vAlign w:val="center"/>
                </w:tcPr>
                <w:p>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spacing w:line="360" w:lineRule="auto"/>
              <w:ind w:firstLine="480" w:firstLineChars="200"/>
              <w:rPr>
                <w:rFonts w:hint="eastAsia" w:eastAsia="宋体" w:cs="Times New Roman"/>
                <w:color w:val="auto"/>
                <w:sz w:val="24"/>
                <w:szCs w:val="24"/>
                <w:lang w:eastAsia="zh-CN"/>
              </w:rPr>
            </w:pPr>
            <w:r>
              <w:rPr>
                <w:rFonts w:hint="default" w:ascii="Times New Roman" w:hAnsi="Times New Roman" w:eastAsia="宋体" w:cs="Times New Roman"/>
                <w:color w:val="auto"/>
                <w:sz w:val="24"/>
                <w:szCs w:val="24"/>
              </w:rPr>
              <w:t>通过预测结果可知，噪声控制措施实施及设备正常工作情况下，厂界噪声预测值满足《工业企业厂界环境噪声排放标准》（GB12348-2008）中</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类标准，</w:t>
            </w:r>
            <w:r>
              <w:rPr>
                <w:rFonts w:hint="eastAsia" w:cs="Times New Roman"/>
                <w:color w:val="auto"/>
                <w:sz w:val="24"/>
                <w:szCs w:val="24"/>
                <w:lang w:val="en-US" w:eastAsia="zh-CN"/>
              </w:rPr>
              <w:t>敏感点噪声满足</w:t>
            </w:r>
            <w:r>
              <w:rPr>
                <w:rFonts w:hint="eastAsia" w:ascii="Times New Roman" w:hAnsi="Times New Roman" w:eastAsia="宋体" w:cs="Times New Roman"/>
                <w:b w:val="0"/>
                <w:bCs/>
                <w:color w:val="auto"/>
                <w:kern w:val="2"/>
                <w:sz w:val="24"/>
                <w:szCs w:val="24"/>
                <w:lang w:val="en-US" w:eastAsia="zh-CN"/>
              </w:rPr>
              <w:t>《声环境质量标准》（GB3096-2008）的2类标准</w:t>
            </w:r>
            <w:r>
              <w:rPr>
                <w:rFonts w:hint="default" w:ascii="Times New Roman" w:hAnsi="Times New Roman" w:eastAsia="宋体" w:cs="Times New Roman"/>
                <w:color w:val="auto"/>
                <w:sz w:val="24"/>
                <w:szCs w:val="24"/>
              </w:rPr>
              <w:t>，因此，本项目设备运行噪声对周边声环境影响较小</w:t>
            </w:r>
            <w:r>
              <w:rPr>
                <w:rFonts w:hint="eastAsia"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b w:val="0"/>
                <w:bCs/>
                <w:color w:val="auto"/>
                <w:sz w:val="24"/>
                <w:szCs w:val="24"/>
              </w:rPr>
            </w:pPr>
            <w:r>
              <w:rPr>
                <w:rFonts w:hint="eastAsia" w:eastAsia="宋体" w:cs="Times New Roman"/>
                <w:b w:val="0"/>
                <w:bCs/>
                <w:color w:val="auto"/>
                <w:sz w:val="24"/>
                <w:szCs w:val="24"/>
                <w:lang w:eastAsia="zh-CN"/>
              </w:rPr>
              <w:t>（</w:t>
            </w:r>
            <w:r>
              <w:rPr>
                <w:rFonts w:hint="eastAsia" w:cs="Times New Roman"/>
                <w:b w:val="0"/>
                <w:bCs/>
                <w:color w:val="auto"/>
                <w:sz w:val="24"/>
                <w:szCs w:val="24"/>
                <w:lang w:val="en-US" w:eastAsia="zh-CN"/>
              </w:rPr>
              <w:t>3</w:t>
            </w:r>
            <w:r>
              <w:rPr>
                <w:rFonts w:hint="eastAsia"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环境监测</w:t>
            </w:r>
          </w:p>
          <w:p>
            <w:pPr>
              <w:spacing w:line="360" w:lineRule="auto"/>
              <w:ind w:firstLine="480" w:firstLineChars="200"/>
              <w:rPr>
                <w:rFonts w:hint="eastAsia"/>
                <w:color w:val="auto"/>
                <w:lang w:val="en-US" w:eastAsia="zh-CN"/>
              </w:rPr>
            </w:pPr>
            <w:r>
              <w:rPr>
                <w:rFonts w:hint="eastAsia" w:ascii="Times New Roman" w:hAnsi="Times New Roman" w:eastAsia="宋体" w:cs="Times New Roman"/>
                <w:b w:val="0"/>
                <w:bCs/>
                <w:color w:val="auto"/>
                <w:sz w:val="24"/>
                <w:szCs w:val="24"/>
                <w:lang w:val="en-US" w:eastAsia="zh-CN"/>
              </w:rPr>
              <w:t>根据《排污单位自行监测技术指南</w:t>
            </w:r>
            <w:r>
              <w:rPr>
                <w:rFonts w:hint="eastAsia" w:ascii="Times New Roman" w:hAnsi="Times New Roman" w:cs="Times New Roman"/>
                <w:b w:val="0"/>
                <w:bCs/>
                <w:color w:val="auto"/>
                <w:sz w:val="24"/>
                <w:szCs w:val="24"/>
                <w:lang w:val="en-US" w:eastAsia="zh-CN"/>
              </w:rPr>
              <w:t xml:space="preserve"> 总则</w:t>
            </w:r>
            <w:r>
              <w:rPr>
                <w:rFonts w:hint="eastAsia" w:ascii="Times New Roman" w:hAnsi="Times New Roman" w:eastAsia="宋体" w:cs="Times New Roman"/>
                <w:b w:val="0"/>
                <w:bCs/>
                <w:color w:val="auto"/>
                <w:sz w:val="24"/>
                <w:szCs w:val="24"/>
                <w:lang w:val="en-US" w:eastAsia="zh-CN"/>
              </w:rPr>
              <w:t>》（HJ</w:t>
            </w:r>
            <w:r>
              <w:rPr>
                <w:rFonts w:hint="eastAsia" w:ascii="Times New Roman" w:hAnsi="Times New Roman" w:cs="Times New Roman"/>
                <w:b w:val="0"/>
                <w:bCs/>
                <w:color w:val="auto"/>
                <w:sz w:val="24"/>
                <w:szCs w:val="24"/>
                <w:lang w:val="en-US" w:eastAsia="zh-CN"/>
              </w:rPr>
              <w:t>819</w:t>
            </w:r>
            <w:r>
              <w:rPr>
                <w:rFonts w:hint="eastAsia" w:ascii="Times New Roman" w:hAnsi="Times New Roman" w:eastAsia="宋体" w:cs="Times New Roman"/>
                <w:b w:val="0"/>
                <w:bCs/>
                <w:color w:val="auto"/>
                <w:sz w:val="24"/>
                <w:szCs w:val="24"/>
                <w:lang w:val="en-US" w:eastAsia="zh-CN"/>
              </w:rPr>
              <w:t>-201</w:t>
            </w:r>
            <w:r>
              <w:rPr>
                <w:rFonts w:hint="eastAsia" w:ascii="Times New Roman" w:hAnsi="Times New Roman" w:cs="Times New Roman"/>
                <w:b w:val="0"/>
                <w:bCs/>
                <w:color w:val="auto"/>
                <w:sz w:val="24"/>
                <w:szCs w:val="24"/>
                <w:lang w:val="en-US" w:eastAsia="zh-CN"/>
              </w:rPr>
              <w:t>7</w:t>
            </w:r>
            <w:r>
              <w:rPr>
                <w:rFonts w:hint="eastAsia" w:ascii="Times New Roman" w:hAnsi="Times New Roman" w:eastAsia="宋体" w:cs="Times New Roman"/>
                <w:b w:val="0"/>
                <w:bCs/>
                <w:color w:val="auto"/>
                <w:sz w:val="24"/>
                <w:szCs w:val="24"/>
                <w:lang w:val="en-US" w:eastAsia="zh-CN"/>
              </w:rPr>
              <w:t xml:space="preserve">）和《排污单位自行监测技术指南 </w:t>
            </w:r>
            <w:r>
              <w:rPr>
                <w:rFonts w:hint="eastAsia" w:cs="Times New Roman"/>
                <w:b w:val="0"/>
                <w:bCs/>
                <w:color w:val="auto"/>
                <w:sz w:val="24"/>
                <w:szCs w:val="24"/>
                <w:lang w:val="en-US" w:eastAsia="zh-CN"/>
              </w:rPr>
              <w:t>食品制造</w:t>
            </w:r>
            <w:r>
              <w:rPr>
                <w:rFonts w:hint="eastAsia" w:ascii="Times New Roman" w:hAnsi="Times New Roman" w:eastAsia="宋体" w:cs="Times New Roman"/>
                <w:b w:val="0"/>
                <w:bCs/>
                <w:color w:val="auto"/>
                <w:sz w:val="24"/>
                <w:szCs w:val="24"/>
                <w:lang w:val="en-US" w:eastAsia="zh-CN"/>
              </w:rPr>
              <w:t>》（HJ 108</w:t>
            </w:r>
            <w:r>
              <w:rPr>
                <w:rFonts w:hint="eastAsia" w:cs="Times New Roman"/>
                <w:b w:val="0"/>
                <w:bCs/>
                <w:color w:val="auto"/>
                <w:sz w:val="24"/>
                <w:szCs w:val="24"/>
                <w:lang w:val="en-US" w:eastAsia="zh-CN"/>
              </w:rPr>
              <w:t>4</w:t>
            </w:r>
            <w:r>
              <w:rPr>
                <w:rFonts w:hint="eastAsia" w:ascii="Times New Roman" w:hAnsi="Times New Roman" w:eastAsia="宋体" w:cs="Times New Roman"/>
                <w:b w:val="0"/>
                <w:bCs/>
                <w:color w:val="auto"/>
                <w:sz w:val="24"/>
                <w:szCs w:val="24"/>
                <w:lang w:val="en-US" w:eastAsia="zh-CN"/>
              </w:rPr>
              <w:t>-2020）执行制定</w:t>
            </w:r>
            <w:r>
              <w:rPr>
                <w:rFonts w:hint="eastAsia" w:cs="Times New Roman"/>
                <w:b w:val="0"/>
                <w:bCs/>
                <w:color w:val="auto"/>
                <w:sz w:val="24"/>
                <w:szCs w:val="24"/>
                <w:lang w:val="en-US" w:eastAsia="zh-CN"/>
              </w:rPr>
              <w:t>，见表4-12</w:t>
            </w:r>
            <w:r>
              <w:rPr>
                <w:rFonts w:hint="eastAsia" w:eastAsia="宋体" w:cs="Times New Roman"/>
                <w:color w:val="auto"/>
                <w:sz w:val="24"/>
                <w:szCs w:val="24"/>
                <w:lang w:val="en-US" w:eastAsia="zh-CN"/>
              </w:rPr>
              <w:t>。</w:t>
            </w:r>
          </w:p>
          <w:p>
            <w:pPr>
              <w:jc w:val="center"/>
              <w:rPr>
                <w:rFonts w:hint="default" w:ascii="Times New Roman" w:hAnsi="Times New Roman" w:eastAsia="黑体" w:cs="Times New Roman"/>
                <w:b w:val="0"/>
                <w:bCs w:val="0"/>
                <w:color w:val="auto"/>
                <w:sz w:val="24"/>
                <w:lang w:val="en-US" w:eastAsia="zh-CN"/>
              </w:rPr>
            </w:pPr>
            <w:r>
              <w:rPr>
                <w:rFonts w:hint="default" w:ascii="Times New Roman" w:hAnsi="Times New Roman" w:eastAsia="黑体" w:cs="Times New Roman"/>
                <w:b w:val="0"/>
                <w:bCs w:val="0"/>
                <w:color w:val="auto"/>
                <w:sz w:val="24"/>
                <w:lang w:val="en-US" w:eastAsia="zh-CN"/>
              </w:rPr>
              <w:t>表</w:t>
            </w:r>
            <w:r>
              <w:rPr>
                <w:rFonts w:hint="eastAsia" w:ascii="Times New Roman" w:hAnsi="Times New Roman" w:eastAsia="黑体" w:cs="Times New Roman"/>
                <w:b w:val="0"/>
                <w:bCs w:val="0"/>
                <w:color w:val="auto"/>
                <w:sz w:val="24"/>
                <w:lang w:val="en-US" w:eastAsia="zh-CN"/>
              </w:rPr>
              <w:t>4-1</w:t>
            </w:r>
            <w:r>
              <w:rPr>
                <w:rFonts w:hint="eastAsia" w:eastAsia="黑体" w:cs="Times New Roman"/>
                <w:b w:val="0"/>
                <w:bCs w:val="0"/>
                <w:color w:val="auto"/>
                <w:sz w:val="24"/>
                <w:lang w:val="en-US" w:eastAsia="zh-CN"/>
              </w:rPr>
              <w:t>2</w:t>
            </w:r>
            <w:r>
              <w:rPr>
                <w:rFonts w:hint="default" w:ascii="Times New Roman" w:hAnsi="Times New Roman" w:eastAsia="黑体" w:cs="Times New Roman"/>
                <w:b w:val="0"/>
                <w:bCs w:val="0"/>
                <w:color w:val="auto"/>
                <w:sz w:val="24"/>
                <w:lang w:val="en-US" w:eastAsia="zh-CN"/>
              </w:rPr>
              <w:t xml:space="preserve">  运营期</w:t>
            </w:r>
            <w:r>
              <w:rPr>
                <w:rFonts w:hint="eastAsia" w:ascii="Times New Roman" w:hAnsi="Times New Roman" w:eastAsia="黑体" w:cs="Times New Roman"/>
                <w:b w:val="0"/>
                <w:bCs w:val="0"/>
                <w:color w:val="auto"/>
                <w:sz w:val="24"/>
                <w:lang w:val="en-US" w:eastAsia="zh-CN"/>
              </w:rPr>
              <w:t>声</w:t>
            </w:r>
            <w:r>
              <w:rPr>
                <w:rFonts w:hint="default" w:ascii="Times New Roman" w:hAnsi="Times New Roman" w:eastAsia="黑体" w:cs="Times New Roman"/>
                <w:b w:val="0"/>
                <w:bCs w:val="0"/>
                <w:color w:val="auto"/>
                <w:sz w:val="24"/>
                <w:lang w:val="en-US" w:eastAsia="zh-CN"/>
              </w:rPr>
              <w:t>环境监测计划</w:t>
            </w:r>
          </w:p>
          <w:tbl>
            <w:tblPr>
              <w:tblStyle w:val="30"/>
              <w:tblW w:w="79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3"/>
              <w:gridCol w:w="1204"/>
              <w:gridCol w:w="1171"/>
              <w:gridCol w:w="1377"/>
              <w:gridCol w:w="34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监测指标</w:t>
                  </w:r>
                </w:p>
              </w:tc>
              <w:tc>
                <w:tcPr>
                  <w:tcW w:w="13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监测频次</w:t>
                  </w:r>
                </w:p>
              </w:tc>
              <w:tc>
                <w:tcPr>
                  <w:tcW w:w="3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70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四个</w:t>
                  </w:r>
                  <w:r>
                    <w:rPr>
                      <w:rFonts w:hint="default" w:ascii="Times New Roman" w:hAnsi="Times New Roman" w:eastAsia="宋体" w:cs="Times New Roman"/>
                      <w:color w:val="auto"/>
                      <w:sz w:val="21"/>
                      <w:szCs w:val="21"/>
                    </w:rPr>
                    <w:t>厂界</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噪声L</w:t>
                  </w:r>
                  <w:r>
                    <w:rPr>
                      <w:rFonts w:hint="default" w:ascii="Times New Roman" w:hAnsi="Times New Roman" w:eastAsia="宋体" w:cs="Times New Roman"/>
                      <w:color w:val="auto"/>
                      <w:sz w:val="21"/>
                      <w:szCs w:val="21"/>
                      <w:vertAlign w:val="subscript"/>
                    </w:rPr>
                    <w:t>Aeq</w:t>
                  </w:r>
                </w:p>
              </w:tc>
              <w:tc>
                <w:tcPr>
                  <w:tcW w:w="13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每季度1次</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w:t>
                  </w:r>
                  <w:r>
                    <w:rPr>
                      <w:rFonts w:hint="default" w:ascii="Times New Roman" w:hAnsi="Times New Roman" w:eastAsia="宋体" w:cs="Times New Roman"/>
                      <w:color w:val="auto"/>
                      <w:sz w:val="21"/>
                      <w:szCs w:val="21"/>
                      <w:lang w:val="en-US" w:eastAsia="zh-CN"/>
                    </w:rPr>
                    <w:t>间</w:t>
                  </w:r>
                  <w:r>
                    <w:rPr>
                      <w:rFonts w:hint="default" w:ascii="Times New Roman" w:hAnsi="Times New Roman" w:eastAsia="宋体" w:cs="Times New Roman"/>
                      <w:color w:val="auto"/>
                      <w:sz w:val="21"/>
                      <w:szCs w:val="21"/>
                    </w:rPr>
                    <w:t>1次</w:t>
                  </w:r>
                </w:p>
              </w:tc>
              <w:tc>
                <w:tcPr>
                  <w:tcW w:w="3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7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p>
              </w:tc>
              <w:tc>
                <w:tcPr>
                  <w:tcW w:w="1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敏感点：</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黄荆坝社区</w:t>
                  </w:r>
                </w:p>
              </w:tc>
              <w:tc>
                <w:tcPr>
                  <w:tcW w:w="11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噪声L</w:t>
                  </w:r>
                  <w:r>
                    <w:rPr>
                      <w:rFonts w:hint="default" w:ascii="Times New Roman" w:hAnsi="Times New Roman" w:eastAsia="宋体" w:cs="Times New Roman"/>
                      <w:color w:val="auto"/>
                      <w:sz w:val="21"/>
                      <w:szCs w:val="21"/>
                      <w:vertAlign w:val="subscript"/>
                    </w:rPr>
                    <w:t>Aeq</w:t>
                  </w:r>
                </w:p>
              </w:tc>
              <w:tc>
                <w:tcPr>
                  <w:tcW w:w="13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每季度1次</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w:t>
                  </w:r>
                  <w:r>
                    <w:rPr>
                      <w:rFonts w:hint="default" w:ascii="Times New Roman" w:hAnsi="Times New Roman" w:eastAsia="宋体" w:cs="Times New Roman"/>
                      <w:color w:val="auto"/>
                      <w:sz w:val="21"/>
                      <w:szCs w:val="21"/>
                      <w:lang w:val="en-US" w:eastAsia="zh-CN"/>
                    </w:rPr>
                    <w:t>间</w:t>
                  </w:r>
                  <w:r>
                    <w:rPr>
                      <w:rFonts w:hint="default" w:ascii="Times New Roman" w:hAnsi="Times New Roman" w:eastAsia="宋体" w:cs="Times New Roman"/>
                      <w:color w:val="auto"/>
                      <w:sz w:val="21"/>
                      <w:szCs w:val="21"/>
                    </w:rPr>
                    <w:t>1次</w:t>
                  </w:r>
                </w:p>
              </w:tc>
              <w:tc>
                <w:tcPr>
                  <w:tcW w:w="3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《声环境质量标准》（GB3096-2008）的2类标准</w:t>
                  </w:r>
                </w:p>
              </w:tc>
            </w:tr>
          </w:tbl>
          <w:p>
            <w:pPr>
              <w:spacing w:line="360" w:lineRule="auto"/>
              <w:ind w:firstLine="482" w:firstLineChars="200"/>
              <w:rPr>
                <w:rFonts w:hint="default" w:eastAsia="宋体" w:cs="Times New Roman"/>
                <w:b/>
                <w:bCs w:val="0"/>
                <w:color w:val="auto"/>
                <w:sz w:val="24"/>
                <w:szCs w:val="24"/>
                <w:lang w:val="en-US" w:eastAsia="zh-CN"/>
              </w:rPr>
            </w:pPr>
            <w:r>
              <w:rPr>
                <w:rFonts w:hint="default" w:eastAsia="宋体" w:cs="Times New Roman"/>
                <w:b/>
                <w:bCs w:val="0"/>
                <w:color w:val="auto"/>
                <w:sz w:val="24"/>
                <w:szCs w:val="24"/>
                <w:lang w:val="en-US" w:eastAsia="zh-CN"/>
              </w:rPr>
              <w:t>4、固体废物</w:t>
            </w:r>
          </w:p>
          <w:p>
            <w:pPr>
              <w:spacing w:line="360" w:lineRule="auto"/>
              <w:ind w:firstLine="480" w:firstLineChars="200"/>
              <w:rPr>
                <w:rFonts w:hint="eastAsia" w:ascii="Times New Roman" w:hAnsi="Times New Roman" w:cs="Times New Roman"/>
                <w:b w:val="0"/>
                <w:bCs/>
                <w:color w:val="auto"/>
                <w:sz w:val="24"/>
                <w:szCs w:val="24"/>
                <w:lang w:val="en-US" w:eastAsia="zh-CN"/>
              </w:rPr>
            </w:pPr>
            <w:r>
              <w:rPr>
                <w:rFonts w:hint="eastAsia" w:cs="Times New Roman"/>
                <w:b w:val="0"/>
                <w:bCs/>
                <w:color w:val="auto"/>
                <w:sz w:val="24"/>
                <w:szCs w:val="24"/>
                <w:lang w:eastAsia="zh-CN"/>
              </w:rPr>
              <w:t>（</w:t>
            </w:r>
            <w:r>
              <w:rPr>
                <w:rFonts w:hint="eastAsia" w:cs="Times New Roman"/>
                <w:b w:val="0"/>
                <w:bCs/>
                <w:color w:val="auto"/>
                <w:sz w:val="24"/>
                <w:szCs w:val="24"/>
                <w:lang w:val="en-US" w:eastAsia="zh-CN"/>
              </w:rPr>
              <w:t>1</w:t>
            </w:r>
            <w:r>
              <w:rPr>
                <w:rFonts w:hint="eastAsia" w:cs="Times New Roman"/>
                <w:b w:val="0"/>
                <w:bCs/>
                <w:color w:val="auto"/>
                <w:sz w:val="24"/>
                <w:szCs w:val="24"/>
                <w:lang w:eastAsia="zh-CN"/>
              </w:rPr>
              <w:t>）</w:t>
            </w:r>
            <w:r>
              <w:rPr>
                <w:rFonts w:hint="default" w:ascii="Times New Roman" w:hAnsi="Times New Roman" w:eastAsia="宋体" w:cs="Times New Roman"/>
                <w:b w:val="0"/>
                <w:bCs/>
                <w:color w:val="auto"/>
                <w:sz w:val="24"/>
                <w:szCs w:val="24"/>
              </w:rPr>
              <w:t>固体废物产生情况及处理处置措施</w:t>
            </w:r>
          </w:p>
          <w:p>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szCs w:val="24"/>
              </w:rPr>
              <w:t>本</w:t>
            </w:r>
            <w:r>
              <w:rPr>
                <w:rFonts w:hint="default" w:ascii="Times New Roman" w:hAnsi="Times New Roman" w:eastAsia="宋体" w:cs="Times New Roman"/>
                <w:b w:val="0"/>
                <w:bCs/>
                <w:color w:val="auto"/>
                <w:sz w:val="24"/>
              </w:rPr>
              <w:t>项目营运期产生的固废主要为职工生活垃圾、一般固废（</w:t>
            </w:r>
            <w:r>
              <w:rPr>
                <w:rFonts w:hint="eastAsia" w:cs="Times New Roman"/>
                <w:b w:val="0"/>
                <w:bCs/>
                <w:color w:val="auto"/>
                <w:sz w:val="24"/>
                <w:lang w:val="en-US" w:eastAsia="zh-CN"/>
              </w:rPr>
              <w:t>废包装、原料除杂杂质、不合格产品、餐厨垃圾和废油脂</w:t>
            </w:r>
            <w:r>
              <w:rPr>
                <w:rFonts w:hint="default" w:ascii="Times New Roman" w:hAnsi="Times New Roman" w:eastAsia="宋体" w:cs="Times New Roman"/>
                <w:b w:val="0"/>
                <w:bCs/>
                <w:color w:val="auto"/>
                <w:sz w:val="24"/>
              </w:rPr>
              <w:t>）。</w:t>
            </w:r>
          </w:p>
          <w:p>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①生活垃圾</w:t>
            </w:r>
          </w:p>
          <w:p>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本项目员工</w:t>
            </w:r>
            <w:r>
              <w:rPr>
                <w:rFonts w:hint="eastAsia" w:cs="Times New Roman"/>
                <w:b w:val="0"/>
                <w:bCs/>
                <w:color w:val="auto"/>
                <w:sz w:val="24"/>
                <w:lang w:val="en-US" w:eastAsia="zh-CN"/>
              </w:rPr>
              <w:t>10</w:t>
            </w:r>
            <w:r>
              <w:rPr>
                <w:rFonts w:hint="default" w:ascii="Times New Roman" w:hAnsi="Times New Roman" w:eastAsia="宋体" w:cs="Times New Roman"/>
                <w:b w:val="0"/>
                <w:bCs/>
                <w:color w:val="auto"/>
                <w:sz w:val="24"/>
              </w:rPr>
              <w:t>人，</w:t>
            </w:r>
            <w:r>
              <w:rPr>
                <w:rFonts w:hint="default" w:ascii="Times New Roman" w:hAnsi="Times New Roman" w:cs="Times New Roman"/>
                <w:color w:val="auto"/>
                <w:sz w:val="24"/>
                <w:szCs w:val="24"/>
              </w:rPr>
              <w:t>生活垃圾产生量按0.5kg/（人·d）计，则本项目生活垃圾产生量为</w:t>
            </w:r>
            <w:r>
              <w:rPr>
                <w:rFonts w:hint="eastAsia" w:cs="Times New Roman"/>
                <w:color w:val="auto"/>
                <w:sz w:val="24"/>
                <w:szCs w:val="24"/>
                <w:lang w:val="en-US" w:eastAsia="zh-CN"/>
              </w:rPr>
              <w:t>1.35</w:t>
            </w:r>
            <w:r>
              <w:rPr>
                <w:rFonts w:hint="default" w:ascii="Times New Roman" w:hAnsi="Times New Roman" w:cs="Times New Roman"/>
                <w:color w:val="auto"/>
                <w:sz w:val="24"/>
                <w:szCs w:val="24"/>
              </w:rPr>
              <w:t>t/a，定期运至垃圾集中收集点后由环卫统一清运</w:t>
            </w:r>
            <w:r>
              <w:rPr>
                <w:rFonts w:hint="default" w:ascii="Times New Roman" w:hAnsi="Times New Roman" w:eastAsia="宋体" w:cs="Times New Roman"/>
                <w:b w:val="0"/>
                <w:bCs/>
                <w:color w:val="auto"/>
                <w:sz w:val="24"/>
              </w:rPr>
              <w:t>。</w:t>
            </w:r>
          </w:p>
          <w:p>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②一般废物</w:t>
            </w:r>
          </w:p>
          <w:p>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a、废包装</w:t>
            </w:r>
          </w:p>
          <w:p>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项目</w:t>
            </w:r>
            <w:r>
              <w:rPr>
                <w:rFonts w:hint="eastAsia" w:ascii="Times New Roman" w:hAnsi="Times New Roman" w:eastAsia="宋体" w:cs="Times New Roman"/>
                <w:b w:val="0"/>
                <w:bCs/>
                <w:color w:val="auto"/>
                <w:sz w:val="24"/>
                <w:lang w:val="en-US" w:eastAsia="zh-CN"/>
              </w:rPr>
              <w:t>原料使用后会产生废原料包装</w:t>
            </w:r>
            <w:r>
              <w:rPr>
                <w:rFonts w:hint="default"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主要为塑料袋、纸箱等，</w:t>
            </w:r>
            <w:r>
              <w:rPr>
                <w:rFonts w:hint="default" w:ascii="Times New Roman" w:hAnsi="Times New Roman" w:eastAsia="宋体" w:cs="Times New Roman"/>
                <w:b w:val="0"/>
                <w:bCs/>
                <w:color w:val="auto"/>
                <w:sz w:val="24"/>
              </w:rPr>
              <w:t>根据建设单位提供资料，产生量约</w:t>
            </w:r>
            <w:r>
              <w:rPr>
                <w:rFonts w:hint="eastAsia" w:ascii="Times New Roman" w:hAnsi="Times New Roman" w:eastAsia="宋体" w:cs="Times New Roman"/>
                <w:b w:val="0"/>
                <w:bCs/>
                <w:color w:val="auto"/>
                <w:sz w:val="24"/>
                <w:lang w:val="en-US" w:eastAsia="zh-CN"/>
              </w:rPr>
              <w:t>0.1</w:t>
            </w:r>
            <w:r>
              <w:rPr>
                <w:rFonts w:hint="default" w:ascii="Times New Roman" w:hAnsi="Times New Roman" w:eastAsia="宋体" w:cs="Times New Roman"/>
                <w:b w:val="0"/>
                <w:bCs/>
                <w:color w:val="auto"/>
                <w:sz w:val="24"/>
              </w:rPr>
              <w:t>t/a，</w:t>
            </w:r>
            <w:r>
              <w:rPr>
                <w:rFonts w:hint="eastAsia" w:cs="Times New Roman"/>
                <w:b w:val="0"/>
                <w:bCs/>
                <w:color w:val="auto"/>
                <w:sz w:val="24"/>
                <w:szCs w:val="24"/>
                <w:lang w:val="en-US" w:eastAsia="zh-CN"/>
              </w:rPr>
              <w:t>项目拟于厂房内设</w:t>
            </w:r>
            <w:r>
              <w:rPr>
                <w:rFonts w:hint="eastAsia" w:cs="Times New Roman"/>
                <w:b w:val="0"/>
                <w:bCs/>
                <w:color w:val="auto"/>
                <w:sz w:val="24"/>
                <w:lang w:val="en-US" w:eastAsia="zh-CN"/>
              </w:rPr>
              <w:t>一般固废暂存间，</w:t>
            </w:r>
            <w:r>
              <w:rPr>
                <w:rFonts w:hint="eastAsia" w:cs="Times New Roman"/>
                <w:b w:val="0"/>
                <w:bCs/>
                <w:color w:val="auto"/>
                <w:sz w:val="24"/>
                <w:szCs w:val="24"/>
                <w:lang w:eastAsia="zh-CN"/>
              </w:rPr>
              <w:t>具体位置见附图</w:t>
            </w:r>
            <w:r>
              <w:rPr>
                <w:rFonts w:hint="eastAsia" w:cs="Times New Roman"/>
                <w:b w:val="0"/>
                <w:bCs/>
                <w:color w:val="auto"/>
                <w:sz w:val="24"/>
                <w:szCs w:val="24"/>
                <w:lang w:val="en-US" w:eastAsia="zh-CN"/>
              </w:rPr>
              <w:t>6，废包装</w:t>
            </w:r>
            <w:r>
              <w:rPr>
                <w:rFonts w:hint="eastAsia" w:cs="Times New Roman"/>
                <w:b w:val="0"/>
                <w:bCs/>
                <w:color w:val="auto"/>
                <w:sz w:val="24"/>
                <w:lang w:val="en-US" w:eastAsia="zh-CN"/>
              </w:rPr>
              <w:t>暂存于一般固废暂存间，定期</w:t>
            </w:r>
            <w:r>
              <w:rPr>
                <w:rFonts w:hint="eastAsia" w:cs="Times New Roman"/>
                <w:b w:val="0"/>
                <w:bCs/>
                <w:color w:val="auto"/>
                <w:sz w:val="24"/>
                <w:szCs w:val="24"/>
                <w:lang w:eastAsia="zh-CN"/>
              </w:rPr>
              <w:t>外售外售废旧资源回收部门</w:t>
            </w:r>
            <w:r>
              <w:rPr>
                <w:rFonts w:hint="eastAsia" w:cs="Times New Roman"/>
                <w:b w:val="0"/>
                <w:bCs/>
                <w:color w:val="auto"/>
                <w:sz w:val="24"/>
                <w:szCs w:val="24"/>
                <w:lang w:val="en-US" w:eastAsia="zh-CN"/>
              </w:rPr>
              <w:t>综合利用</w:t>
            </w:r>
            <w:r>
              <w:rPr>
                <w:rFonts w:hint="default" w:ascii="Times New Roman" w:hAnsi="Times New Roman" w:eastAsia="宋体" w:cs="Times New Roman"/>
                <w:b w:val="0"/>
                <w:bCs/>
                <w:color w:val="auto"/>
                <w:sz w:val="24"/>
              </w:rPr>
              <w:t>。</w:t>
            </w:r>
          </w:p>
          <w:p>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rPr>
              <w:t>b、原料除杂杂质</w:t>
            </w:r>
          </w:p>
          <w:p>
            <w:pPr>
              <w:spacing w:line="360" w:lineRule="auto"/>
              <w:ind w:firstLine="480" w:firstLineChars="200"/>
              <w:rPr>
                <w:rFonts w:hint="default" w:ascii="Times New Roman" w:hAnsi="Times New Roman" w:eastAsia="宋体" w:cs="Times New Roman"/>
                <w:b w:val="0"/>
                <w:bCs/>
                <w:color w:val="auto"/>
                <w:sz w:val="24"/>
              </w:rPr>
            </w:pPr>
            <w:r>
              <w:rPr>
                <w:rFonts w:hint="eastAsia" w:cs="Times New Roman"/>
                <w:b w:val="0"/>
                <w:bCs/>
                <w:color w:val="auto"/>
                <w:sz w:val="24"/>
                <w:lang w:val="en-US" w:eastAsia="zh-CN"/>
              </w:rPr>
              <w:t>抖筛机筛网定期清理下来的</w:t>
            </w:r>
            <w:r>
              <w:rPr>
                <w:rFonts w:hint="default" w:ascii="Times New Roman" w:hAnsi="Times New Roman" w:eastAsia="宋体" w:cs="Times New Roman"/>
                <w:b w:val="0"/>
                <w:bCs/>
                <w:color w:val="auto"/>
                <w:sz w:val="24"/>
              </w:rPr>
              <w:t>杂质，根据同行业类比统计，</w:t>
            </w:r>
            <w:r>
              <w:rPr>
                <w:rFonts w:hint="eastAsia" w:ascii="Times New Roman" w:hAnsi="Times New Roman" w:eastAsia="宋体" w:cs="Times New Roman"/>
                <w:b w:val="0"/>
                <w:bCs/>
                <w:color w:val="auto"/>
                <w:sz w:val="24"/>
                <w:lang w:val="en-US" w:eastAsia="zh-CN"/>
              </w:rPr>
              <w:t>其</w:t>
            </w:r>
            <w:r>
              <w:rPr>
                <w:rFonts w:hint="default" w:ascii="Times New Roman" w:hAnsi="Times New Roman" w:eastAsia="宋体" w:cs="Times New Roman"/>
                <w:b w:val="0"/>
                <w:bCs/>
                <w:color w:val="auto"/>
                <w:sz w:val="24"/>
              </w:rPr>
              <w:t>产生量约为原料的</w:t>
            </w:r>
            <w:r>
              <w:rPr>
                <w:rFonts w:hint="eastAsia" w:ascii="Times New Roman" w:hAnsi="Times New Roman" w:eastAsia="宋体" w:cs="Times New Roman"/>
                <w:b w:val="0"/>
                <w:bCs/>
                <w:color w:val="auto"/>
                <w:sz w:val="24"/>
                <w:lang w:val="en-US" w:eastAsia="zh-CN"/>
              </w:rPr>
              <w:t>1</w:t>
            </w:r>
            <w:r>
              <w:rPr>
                <w:rFonts w:hint="default" w:ascii="Arial" w:hAnsi="Arial" w:eastAsia="宋体" w:cs="Arial"/>
                <w:b w:val="0"/>
                <w:bCs/>
                <w:color w:val="auto"/>
                <w:sz w:val="24"/>
              </w:rPr>
              <w:t>‰</w:t>
            </w:r>
            <w:r>
              <w:rPr>
                <w:rFonts w:hint="default"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原料使用量为</w:t>
            </w:r>
            <w:r>
              <w:rPr>
                <w:rFonts w:hint="eastAsia" w:cs="Times New Roman"/>
                <w:b w:val="0"/>
                <w:bCs/>
                <w:color w:val="auto"/>
                <w:sz w:val="24"/>
                <w:lang w:val="en-US" w:eastAsia="zh-CN"/>
              </w:rPr>
              <w:t>400</w:t>
            </w:r>
            <w:r>
              <w:rPr>
                <w:rFonts w:hint="eastAsia" w:ascii="Times New Roman" w:hAnsi="Times New Roman" w:eastAsia="宋体" w:cs="Times New Roman"/>
                <w:b w:val="0"/>
                <w:bCs/>
                <w:color w:val="auto"/>
                <w:sz w:val="24"/>
                <w:lang w:val="en-US" w:eastAsia="zh-CN"/>
              </w:rPr>
              <w:t>t/a</w:t>
            </w:r>
            <w:r>
              <w:rPr>
                <w:rFonts w:hint="eastAsia" w:cs="Times New Roman"/>
                <w:b w:val="0"/>
                <w:bCs/>
                <w:color w:val="auto"/>
                <w:sz w:val="24"/>
                <w:lang w:val="en-US" w:eastAsia="zh-CN"/>
              </w:rPr>
              <w:t>，</w:t>
            </w:r>
            <w:r>
              <w:rPr>
                <w:rFonts w:hint="default" w:ascii="Times New Roman" w:hAnsi="Times New Roman" w:eastAsia="宋体" w:cs="Times New Roman"/>
                <w:b w:val="0"/>
                <w:bCs/>
                <w:color w:val="auto"/>
                <w:sz w:val="24"/>
              </w:rPr>
              <w:t>则原料除杂杂质产生量约为</w:t>
            </w:r>
            <w:r>
              <w:rPr>
                <w:rFonts w:hint="eastAsia" w:cs="Times New Roman"/>
                <w:b w:val="0"/>
                <w:bCs/>
                <w:color w:val="auto"/>
                <w:sz w:val="24"/>
                <w:lang w:val="en-US" w:eastAsia="zh-CN"/>
              </w:rPr>
              <w:t>0.4</w:t>
            </w:r>
            <w:r>
              <w:rPr>
                <w:rFonts w:hint="default" w:ascii="Times New Roman" w:hAnsi="Times New Roman" w:eastAsia="宋体" w:cs="Times New Roman"/>
                <w:b w:val="0"/>
                <w:bCs/>
                <w:color w:val="auto"/>
                <w:sz w:val="24"/>
              </w:rPr>
              <w:t>t/a，</w:t>
            </w:r>
            <w:r>
              <w:rPr>
                <w:rFonts w:hint="eastAsia" w:cs="Times New Roman"/>
                <w:b w:val="0"/>
                <w:bCs/>
                <w:color w:val="auto"/>
                <w:sz w:val="24"/>
                <w:lang w:val="en-US" w:eastAsia="zh-CN"/>
              </w:rPr>
              <w:t>暂存于一般固废暂存间</w:t>
            </w:r>
            <w:r>
              <w:rPr>
                <w:rFonts w:hint="default" w:ascii="Times New Roman" w:hAnsi="Times New Roman" w:eastAsia="宋体" w:cs="Times New Roman"/>
                <w:b w:val="0"/>
                <w:bCs/>
                <w:color w:val="auto"/>
                <w:sz w:val="24"/>
              </w:rPr>
              <w:t>，收集后外送给当地饲料厂或养殖场。</w:t>
            </w:r>
          </w:p>
          <w:p>
            <w:pPr>
              <w:spacing w:line="360" w:lineRule="auto"/>
              <w:ind w:firstLine="480" w:firstLineChars="200"/>
              <w:rPr>
                <w:rFonts w:hint="eastAsia" w:ascii="Times New Roman" w:hAnsi="Times New Roman" w:eastAsia="宋体" w:cs="Times New Roman"/>
                <w:b w:val="0"/>
                <w:bCs/>
                <w:color w:val="auto"/>
                <w:sz w:val="24"/>
                <w:lang w:val="en-US" w:eastAsia="zh-CN"/>
              </w:rPr>
            </w:pPr>
            <w:r>
              <w:rPr>
                <w:rFonts w:hint="eastAsia" w:cs="Times New Roman"/>
                <w:b w:val="0"/>
                <w:bCs/>
                <w:color w:val="auto"/>
                <w:sz w:val="24"/>
                <w:lang w:val="en-US" w:eastAsia="zh-CN"/>
              </w:rPr>
              <w:t>c</w:t>
            </w:r>
            <w:r>
              <w:rPr>
                <w:rFonts w:hint="default" w:ascii="Times New Roman" w:hAnsi="Times New Roman" w:eastAsia="宋体" w:cs="Times New Roman"/>
                <w:b w:val="0"/>
                <w:bCs/>
                <w:color w:val="auto"/>
                <w:sz w:val="24"/>
              </w:rPr>
              <w:t>、</w:t>
            </w:r>
            <w:r>
              <w:rPr>
                <w:rFonts w:hint="eastAsia" w:cs="Times New Roman"/>
                <w:b w:val="0"/>
                <w:bCs/>
                <w:color w:val="auto"/>
                <w:sz w:val="24"/>
                <w:lang w:val="en-US" w:eastAsia="zh-CN"/>
              </w:rPr>
              <w:t>不合格产品</w:t>
            </w:r>
          </w:p>
          <w:p>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根据同行业类比统计，</w:t>
            </w:r>
            <w:r>
              <w:rPr>
                <w:rFonts w:hint="eastAsia" w:cs="Times New Roman"/>
                <w:b w:val="0"/>
                <w:bCs/>
                <w:color w:val="auto"/>
                <w:sz w:val="24"/>
                <w:lang w:val="en-US" w:eastAsia="zh-CN"/>
              </w:rPr>
              <w:t>香菇酱和调味料不合格产品</w:t>
            </w:r>
            <w:r>
              <w:rPr>
                <w:rFonts w:hint="default" w:ascii="Times New Roman" w:hAnsi="Times New Roman" w:eastAsia="宋体" w:cs="Times New Roman"/>
                <w:b w:val="0"/>
                <w:bCs/>
                <w:color w:val="auto"/>
                <w:sz w:val="24"/>
              </w:rPr>
              <w:t>产生量约为</w:t>
            </w:r>
            <w:r>
              <w:rPr>
                <w:rFonts w:hint="eastAsia" w:cs="Times New Roman"/>
                <w:b w:val="0"/>
                <w:bCs/>
                <w:color w:val="auto"/>
                <w:sz w:val="24"/>
                <w:lang w:val="en-US" w:eastAsia="zh-CN"/>
              </w:rPr>
              <w:t>产品</w:t>
            </w:r>
            <w:r>
              <w:rPr>
                <w:rFonts w:hint="default" w:ascii="Times New Roman" w:hAnsi="Times New Roman" w:eastAsia="宋体" w:cs="Times New Roman"/>
                <w:b w:val="0"/>
                <w:bCs/>
                <w:color w:val="auto"/>
                <w:sz w:val="24"/>
              </w:rPr>
              <w:t>的</w:t>
            </w:r>
            <w:r>
              <w:rPr>
                <w:rFonts w:hint="eastAsia" w:ascii="Times New Roman" w:hAnsi="Times New Roman" w:eastAsia="宋体" w:cs="Times New Roman"/>
                <w:b w:val="0"/>
                <w:bCs/>
                <w:color w:val="auto"/>
                <w:sz w:val="24"/>
                <w:lang w:val="en-US" w:eastAsia="zh-CN"/>
              </w:rPr>
              <w:t>1</w:t>
            </w:r>
            <w:r>
              <w:rPr>
                <w:rFonts w:hint="default" w:ascii="Arial" w:hAnsi="Arial" w:eastAsia="宋体" w:cs="Arial"/>
                <w:b w:val="0"/>
                <w:bCs/>
                <w:color w:val="auto"/>
                <w:sz w:val="24"/>
              </w:rPr>
              <w:t>‰</w:t>
            </w:r>
            <w:r>
              <w:rPr>
                <w:rFonts w:hint="default" w:ascii="Times New Roman" w:hAnsi="Times New Roman" w:eastAsia="宋体" w:cs="Times New Roman"/>
                <w:b w:val="0"/>
                <w:bCs/>
                <w:color w:val="auto"/>
                <w:sz w:val="24"/>
              </w:rPr>
              <w:t>，</w:t>
            </w:r>
            <w:r>
              <w:rPr>
                <w:rFonts w:hint="eastAsia" w:cs="Times New Roman"/>
                <w:b w:val="0"/>
                <w:bCs/>
                <w:color w:val="auto"/>
                <w:sz w:val="24"/>
                <w:lang w:val="en-US" w:eastAsia="zh-CN"/>
              </w:rPr>
              <w:t>本项目香菇酱和调味料产品产</w:t>
            </w:r>
            <w:r>
              <w:rPr>
                <w:rFonts w:hint="eastAsia" w:ascii="Times New Roman" w:hAnsi="Times New Roman" w:eastAsia="宋体" w:cs="Times New Roman"/>
                <w:b w:val="0"/>
                <w:bCs/>
                <w:color w:val="auto"/>
                <w:sz w:val="24"/>
                <w:lang w:val="en-US" w:eastAsia="zh-CN"/>
              </w:rPr>
              <w:t>量为</w:t>
            </w:r>
            <w:r>
              <w:rPr>
                <w:rFonts w:hint="eastAsia" w:cs="Times New Roman"/>
                <w:b w:val="0"/>
                <w:bCs/>
                <w:color w:val="auto"/>
                <w:sz w:val="24"/>
                <w:lang w:val="en-US" w:eastAsia="zh-CN"/>
              </w:rPr>
              <w:t>880</w:t>
            </w:r>
            <w:r>
              <w:rPr>
                <w:rFonts w:hint="eastAsia" w:ascii="Times New Roman" w:hAnsi="Times New Roman" w:eastAsia="宋体" w:cs="Times New Roman"/>
                <w:b w:val="0"/>
                <w:bCs/>
                <w:color w:val="auto"/>
                <w:sz w:val="24"/>
                <w:lang w:val="en-US" w:eastAsia="zh-CN"/>
              </w:rPr>
              <w:t>t/a</w:t>
            </w:r>
            <w:r>
              <w:rPr>
                <w:rFonts w:hint="eastAsia" w:cs="Times New Roman"/>
                <w:b w:val="0"/>
                <w:bCs/>
                <w:color w:val="auto"/>
                <w:sz w:val="24"/>
                <w:lang w:val="en-US" w:eastAsia="zh-CN"/>
              </w:rPr>
              <w:t>，不合格产品</w:t>
            </w:r>
            <w:r>
              <w:rPr>
                <w:rFonts w:hint="default" w:ascii="Times New Roman" w:hAnsi="Times New Roman" w:eastAsia="宋体" w:cs="Times New Roman"/>
                <w:b w:val="0"/>
                <w:bCs/>
                <w:color w:val="auto"/>
                <w:sz w:val="24"/>
              </w:rPr>
              <w:t>产生量约为</w:t>
            </w:r>
            <w:r>
              <w:rPr>
                <w:rFonts w:hint="eastAsia" w:cs="Times New Roman"/>
                <w:b w:val="0"/>
                <w:bCs/>
                <w:color w:val="auto"/>
                <w:sz w:val="24"/>
                <w:lang w:val="en-US" w:eastAsia="zh-CN"/>
              </w:rPr>
              <w:t>0.88</w:t>
            </w:r>
            <w:r>
              <w:rPr>
                <w:rFonts w:hint="default" w:ascii="Times New Roman" w:hAnsi="Times New Roman" w:eastAsia="宋体" w:cs="Times New Roman"/>
                <w:b w:val="0"/>
                <w:bCs/>
                <w:color w:val="auto"/>
                <w:sz w:val="24"/>
              </w:rPr>
              <w:t>t/a，</w:t>
            </w:r>
            <w:r>
              <w:rPr>
                <w:rFonts w:hint="eastAsia" w:cs="Times New Roman"/>
                <w:b w:val="0"/>
                <w:bCs/>
                <w:color w:val="auto"/>
                <w:sz w:val="24"/>
                <w:lang w:val="en-US" w:eastAsia="zh-CN"/>
              </w:rPr>
              <w:t>果酱不合格产品</w:t>
            </w:r>
            <w:r>
              <w:rPr>
                <w:rFonts w:hint="default" w:ascii="Times New Roman" w:hAnsi="Times New Roman" w:eastAsia="宋体" w:cs="Times New Roman"/>
                <w:b w:val="0"/>
                <w:bCs/>
                <w:color w:val="auto"/>
                <w:sz w:val="24"/>
              </w:rPr>
              <w:t>产生量约为</w:t>
            </w:r>
            <w:r>
              <w:rPr>
                <w:rFonts w:hint="eastAsia" w:cs="Times New Roman"/>
                <w:b w:val="0"/>
                <w:bCs/>
                <w:color w:val="auto"/>
                <w:sz w:val="24"/>
                <w:lang w:val="en-US" w:eastAsia="zh-CN"/>
              </w:rPr>
              <w:t>产品</w:t>
            </w:r>
            <w:r>
              <w:rPr>
                <w:rFonts w:hint="default" w:ascii="Times New Roman" w:hAnsi="Times New Roman" w:eastAsia="宋体" w:cs="Times New Roman"/>
                <w:b w:val="0"/>
                <w:bCs/>
                <w:color w:val="auto"/>
                <w:sz w:val="24"/>
              </w:rPr>
              <w:t>的</w:t>
            </w:r>
            <w:r>
              <w:rPr>
                <w:rFonts w:hint="eastAsia" w:cs="Times New Roman"/>
                <w:b w:val="0"/>
                <w:bCs/>
                <w:color w:val="auto"/>
                <w:sz w:val="24"/>
                <w:lang w:val="en-US" w:eastAsia="zh-CN"/>
              </w:rPr>
              <w:t>5</w:t>
            </w:r>
            <w:r>
              <w:rPr>
                <w:rFonts w:hint="default" w:ascii="Arial" w:hAnsi="Arial" w:eastAsia="宋体" w:cs="Arial"/>
                <w:b w:val="0"/>
                <w:bCs/>
                <w:color w:val="auto"/>
                <w:sz w:val="24"/>
              </w:rPr>
              <w:t>‰</w:t>
            </w:r>
            <w:r>
              <w:rPr>
                <w:rFonts w:hint="default" w:ascii="Times New Roman" w:hAnsi="Times New Roman" w:eastAsia="宋体" w:cs="Times New Roman"/>
                <w:b w:val="0"/>
                <w:bCs/>
                <w:color w:val="auto"/>
                <w:sz w:val="24"/>
              </w:rPr>
              <w:t>，</w:t>
            </w:r>
            <w:r>
              <w:rPr>
                <w:rFonts w:hint="eastAsia" w:cs="Times New Roman"/>
                <w:b w:val="0"/>
                <w:bCs/>
                <w:color w:val="auto"/>
                <w:sz w:val="24"/>
                <w:lang w:val="en-US" w:eastAsia="zh-CN"/>
              </w:rPr>
              <w:t>本项目果酱产品产</w:t>
            </w:r>
            <w:r>
              <w:rPr>
                <w:rFonts w:hint="eastAsia" w:ascii="Times New Roman" w:hAnsi="Times New Roman" w:eastAsia="宋体" w:cs="Times New Roman"/>
                <w:b w:val="0"/>
                <w:bCs/>
                <w:color w:val="auto"/>
                <w:sz w:val="24"/>
                <w:lang w:val="en-US" w:eastAsia="zh-CN"/>
              </w:rPr>
              <w:t>量为</w:t>
            </w:r>
            <w:r>
              <w:rPr>
                <w:rFonts w:hint="eastAsia" w:cs="Times New Roman"/>
                <w:b w:val="0"/>
                <w:bCs/>
                <w:color w:val="auto"/>
                <w:sz w:val="24"/>
                <w:lang w:val="en-US" w:eastAsia="zh-CN"/>
              </w:rPr>
              <w:t>120</w:t>
            </w:r>
            <w:r>
              <w:rPr>
                <w:rFonts w:hint="eastAsia" w:ascii="Times New Roman" w:hAnsi="Times New Roman" w:eastAsia="宋体" w:cs="Times New Roman"/>
                <w:b w:val="0"/>
                <w:bCs/>
                <w:color w:val="auto"/>
                <w:sz w:val="24"/>
                <w:lang w:val="en-US" w:eastAsia="zh-CN"/>
              </w:rPr>
              <w:t>t/a</w:t>
            </w:r>
            <w:r>
              <w:rPr>
                <w:rFonts w:hint="eastAsia" w:cs="Times New Roman"/>
                <w:b w:val="0"/>
                <w:bCs/>
                <w:color w:val="auto"/>
                <w:sz w:val="24"/>
                <w:lang w:val="en-US" w:eastAsia="zh-CN"/>
              </w:rPr>
              <w:t>，不合格产品</w:t>
            </w:r>
            <w:r>
              <w:rPr>
                <w:rFonts w:hint="default" w:ascii="Times New Roman" w:hAnsi="Times New Roman" w:eastAsia="宋体" w:cs="Times New Roman"/>
                <w:b w:val="0"/>
                <w:bCs/>
                <w:color w:val="auto"/>
                <w:sz w:val="24"/>
              </w:rPr>
              <w:t>产生量约为</w:t>
            </w:r>
            <w:r>
              <w:rPr>
                <w:rFonts w:hint="eastAsia" w:cs="Times New Roman"/>
                <w:b w:val="0"/>
                <w:bCs/>
                <w:color w:val="auto"/>
                <w:sz w:val="24"/>
                <w:lang w:val="en-US" w:eastAsia="zh-CN"/>
              </w:rPr>
              <w:t>0.6</w:t>
            </w:r>
            <w:r>
              <w:rPr>
                <w:rFonts w:hint="default" w:ascii="Times New Roman" w:hAnsi="Times New Roman" w:eastAsia="宋体" w:cs="Times New Roman"/>
                <w:b w:val="0"/>
                <w:bCs/>
                <w:color w:val="auto"/>
                <w:sz w:val="24"/>
              </w:rPr>
              <w:t>t/a，</w:t>
            </w:r>
            <w:r>
              <w:rPr>
                <w:rFonts w:hint="eastAsia" w:cs="Times New Roman"/>
                <w:b w:val="0"/>
                <w:bCs/>
                <w:color w:val="auto"/>
                <w:sz w:val="24"/>
                <w:lang w:val="en-US" w:eastAsia="zh-CN"/>
              </w:rPr>
              <w:t>因此不合格产品合计1.48</w:t>
            </w:r>
            <w:r>
              <w:rPr>
                <w:rFonts w:hint="eastAsia" w:ascii="Times New Roman" w:hAnsi="Times New Roman" w:eastAsia="宋体" w:cs="Times New Roman"/>
                <w:b w:val="0"/>
                <w:bCs/>
                <w:color w:val="auto"/>
                <w:sz w:val="24"/>
                <w:lang w:val="en-US" w:eastAsia="zh-CN"/>
              </w:rPr>
              <w:t>t/a</w:t>
            </w:r>
            <w:r>
              <w:rPr>
                <w:rFonts w:hint="eastAsia" w:cs="Times New Roman"/>
                <w:b w:val="0"/>
                <w:bCs/>
                <w:color w:val="auto"/>
                <w:sz w:val="24"/>
                <w:lang w:val="en-US" w:eastAsia="zh-CN"/>
              </w:rPr>
              <w:t>，暂存于一般固废暂存间</w:t>
            </w:r>
            <w:r>
              <w:rPr>
                <w:rFonts w:hint="default" w:ascii="Times New Roman" w:hAnsi="Times New Roman" w:eastAsia="宋体" w:cs="Times New Roman"/>
                <w:b w:val="0"/>
                <w:bCs/>
                <w:color w:val="auto"/>
                <w:sz w:val="24"/>
              </w:rPr>
              <w:t>，收集后外送给当地饲料厂或养殖场。</w:t>
            </w:r>
          </w:p>
          <w:p>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eastAsia" w:cs="Times New Roman"/>
                <w:b w:val="0"/>
                <w:bCs/>
                <w:color w:val="auto"/>
                <w:sz w:val="24"/>
                <w:lang w:val="en-US" w:eastAsia="zh-CN"/>
              </w:rPr>
              <w:t>d</w:t>
            </w:r>
            <w:r>
              <w:rPr>
                <w:rFonts w:hint="default" w:ascii="Times New Roman" w:hAnsi="Times New Roman" w:eastAsia="宋体" w:cs="Times New Roman"/>
                <w:b w:val="0"/>
                <w:bCs/>
                <w:color w:val="auto"/>
                <w:sz w:val="24"/>
              </w:rPr>
              <w:t>、</w:t>
            </w:r>
            <w:r>
              <w:rPr>
                <w:rFonts w:hint="eastAsia" w:cs="Times New Roman"/>
                <w:b w:val="0"/>
                <w:bCs/>
                <w:color w:val="auto"/>
                <w:sz w:val="24"/>
                <w:lang w:val="en-US" w:eastAsia="zh-CN"/>
              </w:rPr>
              <w:t>餐厨垃圾、废油脂</w:t>
            </w:r>
          </w:p>
          <w:p>
            <w:pPr>
              <w:spacing w:line="360" w:lineRule="auto"/>
              <w:ind w:firstLine="480" w:firstLineChars="200"/>
              <w:rPr>
                <w:rFonts w:hint="default" w:ascii="Times New Roman" w:hAnsi="Times New Roman" w:eastAsia="宋体" w:cs="Times New Roman"/>
                <w:b w:val="0"/>
                <w:bCs/>
                <w:color w:val="auto"/>
                <w:sz w:val="24"/>
              </w:rPr>
            </w:pPr>
            <w:r>
              <w:rPr>
                <w:rFonts w:hint="eastAsia" w:cs="Times New Roman"/>
                <w:b w:val="0"/>
                <w:bCs/>
                <w:color w:val="auto"/>
                <w:sz w:val="24"/>
                <w:lang w:val="en-US" w:eastAsia="zh-CN"/>
              </w:rPr>
              <w:t>本项目实验室对每批次产品进行质量检测，检测后属于餐厨垃圾，</w:t>
            </w:r>
            <w:r>
              <w:rPr>
                <w:rFonts w:hint="default" w:ascii="Times New Roman" w:hAnsi="Times New Roman" w:eastAsia="宋体" w:cs="Times New Roman"/>
                <w:b w:val="0"/>
                <w:bCs/>
                <w:color w:val="auto"/>
                <w:sz w:val="24"/>
              </w:rPr>
              <w:t>根据建设单位提供的资料，产生量约为</w:t>
            </w:r>
            <w:r>
              <w:rPr>
                <w:rFonts w:hint="eastAsia" w:cs="Times New Roman"/>
                <w:b w:val="0"/>
                <w:bCs/>
                <w:color w:val="auto"/>
                <w:sz w:val="24"/>
                <w:lang w:val="en-US" w:eastAsia="zh-CN"/>
              </w:rPr>
              <w:t>0.01</w:t>
            </w:r>
            <w:r>
              <w:rPr>
                <w:rFonts w:hint="default" w:ascii="Times New Roman" w:hAnsi="Times New Roman" w:eastAsia="宋体" w:cs="Times New Roman"/>
                <w:b w:val="0"/>
                <w:bCs/>
                <w:color w:val="auto"/>
                <w:sz w:val="24"/>
              </w:rPr>
              <w:t>t/a；</w:t>
            </w:r>
            <w:r>
              <w:rPr>
                <w:rFonts w:hint="eastAsia" w:cs="Times New Roman"/>
                <w:b w:val="0"/>
                <w:bCs/>
                <w:color w:val="auto"/>
                <w:sz w:val="24"/>
                <w:lang w:val="en-US" w:eastAsia="zh-CN"/>
              </w:rPr>
              <w:t>清洗废水经</w:t>
            </w:r>
            <w:r>
              <w:rPr>
                <w:rFonts w:hint="default" w:ascii="Times New Roman" w:hAnsi="Times New Roman" w:eastAsia="宋体" w:cs="Times New Roman"/>
                <w:b w:val="0"/>
                <w:bCs/>
                <w:color w:val="auto"/>
                <w:sz w:val="24"/>
              </w:rPr>
              <w:t>隔油池处理后会产生废动植物油脂，产生量为</w:t>
            </w:r>
            <w:r>
              <w:rPr>
                <w:rFonts w:hint="eastAsia" w:cs="Times New Roman"/>
                <w:b w:val="0"/>
                <w:bCs/>
                <w:color w:val="auto"/>
                <w:sz w:val="24"/>
                <w:lang w:val="en-US" w:eastAsia="zh-CN"/>
              </w:rPr>
              <w:t>0.044</w:t>
            </w:r>
            <w:r>
              <w:rPr>
                <w:rFonts w:hint="default" w:ascii="Times New Roman" w:hAnsi="Times New Roman" w:eastAsia="宋体" w:cs="Times New Roman"/>
                <w:b w:val="0"/>
                <w:bCs/>
                <w:color w:val="auto"/>
                <w:sz w:val="24"/>
              </w:rPr>
              <w:t>t/a。采用专用的储存桶收集，收集后由专业油脂回收公司回收处置。</w:t>
            </w:r>
          </w:p>
          <w:p>
            <w:pPr>
              <w:spacing w:line="360" w:lineRule="auto"/>
              <w:ind w:firstLine="480" w:firstLineChars="200"/>
              <w:rPr>
                <w:rFonts w:hint="default" w:ascii="Times New Roman" w:hAnsi="Times New Roman" w:eastAsia="宋体" w:cs="Times New Roman"/>
                <w:b/>
                <w:snapToGrid w:val="0"/>
                <w:color w:val="auto"/>
                <w:kern w:val="0"/>
                <w:sz w:val="24"/>
              </w:rPr>
            </w:pPr>
            <w:r>
              <w:rPr>
                <w:rFonts w:hint="default" w:ascii="Times New Roman" w:hAnsi="Times New Roman" w:eastAsia="宋体" w:cs="Times New Roman"/>
                <w:b w:val="0"/>
                <w:bCs/>
                <w:color w:val="auto"/>
                <w:sz w:val="24"/>
              </w:rPr>
              <w:t>本项目固体废物具体产生和处置情况见表</w:t>
            </w:r>
            <w:r>
              <w:rPr>
                <w:rFonts w:hint="eastAsia" w:eastAsia="宋体" w:cs="Times New Roman"/>
                <w:b w:val="0"/>
                <w:bCs/>
                <w:color w:val="auto"/>
                <w:sz w:val="24"/>
                <w:lang w:val="en-US" w:eastAsia="zh-CN"/>
              </w:rPr>
              <w:t>4-</w:t>
            </w:r>
            <w:r>
              <w:rPr>
                <w:rFonts w:hint="eastAsia" w:cs="Times New Roman"/>
                <w:b w:val="0"/>
                <w:bCs/>
                <w:color w:val="auto"/>
                <w:sz w:val="24"/>
                <w:lang w:val="en-US" w:eastAsia="zh-CN"/>
              </w:rPr>
              <w:t>13</w:t>
            </w:r>
            <w:r>
              <w:rPr>
                <w:rFonts w:hint="default" w:ascii="Times New Roman" w:hAnsi="Times New Roman" w:eastAsia="宋体" w:cs="Times New Roman"/>
                <w:b w:val="0"/>
                <w:bCs/>
                <w:color w:val="auto"/>
                <w:sz w:val="24"/>
              </w:rPr>
              <w:t>。</w:t>
            </w:r>
          </w:p>
          <w:p>
            <w:pPr>
              <w:jc w:val="center"/>
              <w:rPr>
                <w:rFonts w:hint="default" w:ascii="Times New Roman" w:hAnsi="Times New Roman" w:eastAsia="黑体" w:cs="Times New Roman"/>
                <w:b w:val="0"/>
                <w:bCs w:val="0"/>
                <w:color w:val="auto"/>
                <w:sz w:val="24"/>
                <w:lang w:val="en-US" w:eastAsia="zh-CN"/>
              </w:rPr>
            </w:pPr>
            <w:r>
              <w:rPr>
                <w:rFonts w:hint="default" w:ascii="Times New Roman" w:hAnsi="Times New Roman" w:eastAsia="黑体" w:cs="Times New Roman"/>
                <w:b w:val="0"/>
                <w:bCs w:val="0"/>
                <w:color w:val="auto"/>
                <w:sz w:val="24"/>
                <w:lang w:val="en-US" w:eastAsia="zh-CN"/>
              </w:rPr>
              <w:t>表</w:t>
            </w:r>
            <w:r>
              <w:rPr>
                <w:rFonts w:hint="eastAsia" w:ascii="Times New Roman" w:hAnsi="Times New Roman" w:eastAsia="黑体" w:cs="Times New Roman"/>
                <w:b w:val="0"/>
                <w:bCs w:val="0"/>
                <w:color w:val="auto"/>
                <w:sz w:val="24"/>
                <w:lang w:val="en-US" w:eastAsia="zh-CN"/>
              </w:rPr>
              <w:t>4-1</w:t>
            </w:r>
            <w:r>
              <w:rPr>
                <w:rFonts w:hint="eastAsia" w:eastAsia="黑体" w:cs="Times New Roman"/>
                <w:b w:val="0"/>
                <w:bCs w:val="0"/>
                <w:color w:val="auto"/>
                <w:sz w:val="24"/>
                <w:lang w:val="en-US" w:eastAsia="zh-CN"/>
              </w:rPr>
              <w:t>3</w:t>
            </w:r>
            <w:r>
              <w:rPr>
                <w:rFonts w:hint="default" w:ascii="Times New Roman" w:hAnsi="Times New Roman" w:eastAsia="黑体" w:cs="Times New Roman"/>
                <w:b w:val="0"/>
                <w:bCs w:val="0"/>
                <w:color w:val="auto"/>
                <w:sz w:val="24"/>
                <w:lang w:val="en-US" w:eastAsia="zh-CN"/>
              </w:rPr>
              <w:t xml:space="preserve">  项目固体废物产生及处置情况表</w:t>
            </w:r>
          </w:p>
          <w:tbl>
            <w:tblPr>
              <w:tblStyle w:val="30"/>
              <w:tblW w:w="79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98"/>
              <w:gridCol w:w="1485"/>
              <w:gridCol w:w="1352"/>
              <w:gridCol w:w="541"/>
              <w:gridCol w:w="1400"/>
              <w:gridCol w:w="25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54" w:hRule="atLeast"/>
                <w:jc w:val="center"/>
              </w:trPr>
              <w:tc>
                <w:tcPr>
                  <w:tcW w:w="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4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固废名称</w:t>
                  </w:r>
                </w:p>
              </w:tc>
              <w:tc>
                <w:tcPr>
                  <w:tcW w:w="13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产生环节</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属性</w:t>
                  </w: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tc>
              <w:tc>
                <w:tcPr>
                  <w:tcW w:w="25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利用处置方式、去向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3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职工生活</w:t>
                  </w:r>
                </w:p>
              </w:tc>
              <w:tc>
                <w:tcPr>
                  <w:tcW w:w="5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1.35</w:t>
                  </w:r>
                  <w:r>
                    <w:rPr>
                      <w:rFonts w:hint="eastAsia" w:ascii="Times New Roman" w:hAnsi="Times New Roman" w:cs="Times New Roman"/>
                      <w:color w:val="auto"/>
                      <w:sz w:val="21"/>
                      <w:szCs w:val="21"/>
                      <w:lang w:val="en-US" w:eastAsia="zh-CN"/>
                    </w:rPr>
                    <w:t>t</w:t>
                  </w:r>
                  <w:r>
                    <w:rPr>
                      <w:rFonts w:hint="default" w:ascii="Times New Roman" w:hAnsi="Times New Roman" w:eastAsia="宋体" w:cs="Times New Roman"/>
                      <w:color w:val="auto"/>
                      <w:sz w:val="21"/>
                      <w:szCs w:val="21"/>
                    </w:rPr>
                    <w:t>/a</w:t>
                  </w:r>
                </w:p>
              </w:tc>
              <w:tc>
                <w:tcPr>
                  <w:tcW w:w="25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48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olor w:val="auto"/>
                      <w:kern w:val="0"/>
                      <w:sz w:val="21"/>
                      <w:szCs w:val="21"/>
                      <w:u w:val="none" w:color="000000"/>
                      <w:lang w:val="en-US" w:eastAsia="zh-CN"/>
                    </w:rPr>
                    <w:t>废</w:t>
                  </w:r>
                  <w:r>
                    <w:rPr>
                      <w:rFonts w:hint="eastAsia"/>
                      <w:color w:val="auto"/>
                      <w:kern w:val="0"/>
                      <w:sz w:val="21"/>
                      <w:szCs w:val="21"/>
                      <w:u w:val="none" w:color="000000"/>
                    </w:rPr>
                    <w:t>包装</w:t>
                  </w:r>
                </w:p>
              </w:tc>
              <w:tc>
                <w:tcPr>
                  <w:tcW w:w="13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原料预处理</w:t>
                  </w:r>
                </w:p>
              </w:tc>
              <w:tc>
                <w:tcPr>
                  <w:tcW w:w="54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w:t>
                  </w:r>
                </w:p>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r>
                    <w:rPr>
                      <w:rFonts w:hint="eastAsia" w:ascii="Times New Roman" w:hAnsi="Times New Roman" w:cs="Times New Roman"/>
                      <w:color w:val="auto"/>
                      <w:sz w:val="21"/>
                      <w:szCs w:val="21"/>
                      <w:lang w:val="en-US" w:eastAsia="zh-CN"/>
                    </w:rPr>
                    <w:t>t</w:t>
                  </w:r>
                  <w:r>
                    <w:rPr>
                      <w:rFonts w:hint="default" w:ascii="Times New Roman" w:hAnsi="Times New Roman" w:eastAsia="宋体" w:cs="Times New Roman"/>
                      <w:color w:val="auto"/>
                      <w:sz w:val="21"/>
                      <w:szCs w:val="21"/>
                    </w:rPr>
                    <w:t>/a</w:t>
                  </w:r>
                </w:p>
              </w:tc>
              <w:tc>
                <w:tcPr>
                  <w:tcW w:w="256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sz w:val="21"/>
                      <w:szCs w:val="21"/>
                    </w:rPr>
                  </w:pPr>
                  <w:r>
                    <w:rPr>
                      <w:rFonts w:hint="eastAsia" w:cs="Times New Roman"/>
                      <w:color w:val="auto"/>
                      <w:sz w:val="21"/>
                      <w:szCs w:val="21"/>
                      <w:lang w:val="en-US" w:eastAsia="zh-CN"/>
                    </w:rPr>
                    <w:t>暂存于一般固废暂存间，定期</w:t>
                  </w:r>
                  <w:r>
                    <w:rPr>
                      <w:rFonts w:hint="eastAsia"/>
                      <w:color w:val="auto"/>
                      <w:sz w:val="21"/>
                      <w:szCs w:val="21"/>
                      <w:lang w:val="en-US" w:eastAsia="zh-CN"/>
                    </w:rPr>
                    <w:t>外售废旧资源回收部门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p>
              </w:tc>
              <w:tc>
                <w:tcPr>
                  <w:tcW w:w="148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21"/>
                      <w:szCs w:val="21"/>
                      <w:lang w:val="en-US" w:eastAsia="zh-CN"/>
                    </w:rPr>
                  </w:pPr>
                  <w:r>
                    <w:rPr>
                      <w:rFonts w:hint="eastAsia"/>
                      <w:color w:val="auto"/>
                      <w:kern w:val="0"/>
                      <w:sz w:val="21"/>
                      <w:szCs w:val="21"/>
                      <w:u w:val="none" w:color="000000"/>
                      <w:lang w:val="en-US" w:eastAsia="zh-CN"/>
                    </w:rPr>
                    <w:t>原料除杂杂质</w:t>
                  </w:r>
                </w:p>
              </w:tc>
              <w:tc>
                <w:tcPr>
                  <w:tcW w:w="13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原料预处理</w:t>
                  </w:r>
                </w:p>
              </w:tc>
              <w:tc>
                <w:tcPr>
                  <w:tcW w:w="5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0.4</w:t>
                  </w:r>
                  <w:r>
                    <w:rPr>
                      <w:rFonts w:hint="eastAsia" w:ascii="Times New Roman" w:hAnsi="Times New Roman" w:cs="Times New Roman"/>
                      <w:color w:val="auto"/>
                      <w:sz w:val="21"/>
                      <w:szCs w:val="21"/>
                      <w:lang w:val="en-US" w:eastAsia="zh-CN"/>
                    </w:rPr>
                    <w:t>t</w:t>
                  </w:r>
                  <w:r>
                    <w:rPr>
                      <w:rFonts w:hint="default" w:ascii="Times New Roman" w:hAnsi="Times New Roman" w:eastAsia="宋体" w:cs="Times New Roman"/>
                      <w:color w:val="auto"/>
                      <w:sz w:val="21"/>
                      <w:szCs w:val="21"/>
                    </w:rPr>
                    <w:t>/a</w:t>
                  </w:r>
                </w:p>
              </w:tc>
              <w:tc>
                <w:tcPr>
                  <w:tcW w:w="2568"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暂存于一般固废暂存间，收集后外送给当地饲料厂或养殖场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148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olor w:val="auto"/>
                      <w:kern w:val="0"/>
                      <w:sz w:val="21"/>
                      <w:szCs w:val="21"/>
                      <w:u w:val="none" w:color="000000"/>
                      <w:lang w:val="en-US" w:eastAsia="zh-CN"/>
                    </w:rPr>
                  </w:pPr>
                  <w:r>
                    <w:rPr>
                      <w:rFonts w:hint="eastAsia"/>
                      <w:color w:val="auto"/>
                      <w:kern w:val="0"/>
                      <w:sz w:val="21"/>
                      <w:szCs w:val="21"/>
                      <w:u w:val="none" w:color="000000"/>
                      <w:lang w:val="en-US" w:eastAsia="zh-CN"/>
                    </w:rPr>
                    <w:t>不合格产品</w:t>
                  </w:r>
                </w:p>
              </w:tc>
              <w:tc>
                <w:tcPr>
                  <w:tcW w:w="13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质量检测</w:t>
                  </w:r>
                </w:p>
              </w:tc>
              <w:tc>
                <w:tcPr>
                  <w:tcW w:w="5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1.48</w:t>
                  </w:r>
                  <w:r>
                    <w:rPr>
                      <w:rFonts w:hint="eastAsia" w:ascii="Times New Roman" w:hAnsi="Times New Roman" w:cs="Times New Roman"/>
                      <w:color w:val="auto"/>
                      <w:sz w:val="21"/>
                      <w:szCs w:val="21"/>
                      <w:lang w:val="en-US" w:eastAsia="zh-CN"/>
                    </w:rPr>
                    <w:t>t</w:t>
                  </w:r>
                  <w:r>
                    <w:rPr>
                      <w:rFonts w:hint="default" w:ascii="Times New Roman" w:hAnsi="Times New Roman" w:eastAsia="宋体" w:cs="Times New Roman"/>
                      <w:color w:val="auto"/>
                      <w:sz w:val="21"/>
                      <w:szCs w:val="21"/>
                    </w:rPr>
                    <w:t>/a</w:t>
                  </w:r>
                </w:p>
              </w:tc>
              <w:tc>
                <w:tcPr>
                  <w:tcW w:w="2568"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148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餐厨垃圾</w:t>
                  </w:r>
                </w:p>
              </w:tc>
              <w:tc>
                <w:tcPr>
                  <w:tcW w:w="13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contextualSpacing/>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质量检测</w:t>
                  </w:r>
                </w:p>
              </w:tc>
              <w:tc>
                <w:tcPr>
                  <w:tcW w:w="5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w:t>
                  </w:r>
                  <w:r>
                    <w:rPr>
                      <w:rFonts w:hint="eastAsia" w:ascii="Times New Roman" w:hAnsi="Times New Roman" w:cs="Times New Roman"/>
                      <w:color w:val="auto"/>
                      <w:sz w:val="21"/>
                      <w:szCs w:val="21"/>
                      <w:lang w:val="en-US" w:eastAsia="zh-CN"/>
                    </w:rPr>
                    <w:t>t</w:t>
                  </w:r>
                  <w:r>
                    <w:rPr>
                      <w:rFonts w:hint="default" w:ascii="Times New Roman" w:hAnsi="Times New Roman" w:eastAsia="宋体" w:cs="Times New Roman"/>
                      <w:color w:val="auto"/>
                      <w:sz w:val="21"/>
                      <w:szCs w:val="21"/>
                    </w:rPr>
                    <w:t>/a</w:t>
                  </w:r>
                </w:p>
              </w:tc>
              <w:tc>
                <w:tcPr>
                  <w:tcW w:w="2568"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采用专用的储存桶收集，收集后由专业油脂回收公司回收处置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148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废油脂</w:t>
                  </w:r>
                </w:p>
              </w:tc>
              <w:tc>
                <w:tcPr>
                  <w:tcW w:w="13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contextualSpacing/>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隔油沉淀池</w:t>
                  </w:r>
                </w:p>
              </w:tc>
              <w:tc>
                <w:tcPr>
                  <w:tcW w:w="5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eastAsia="宋体" w:cs="Times New Roman"/>
                      <w:color w:val="auto"/>
                      <w:sz w:val="21"/>
                      <w:szCs w:val="21"/>
                    </w:rPr>
                  </w:pP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0.044</w:t>
                  </w:r>
                  <w:r>
                    <w:rPr>
                      <w:rFonts w:hint="eastAsia" w:ascii="Times New Roman" w:hAnsi="Times New Roman" w:cs="Times New Roman"/>
                      <w:color w:val="auto"/>
                      <w:sz w:val="21"/>
                      <w:szCs w:val="21"/>
                      <w:lang w:val="en-US" w:eastAsia="zh-CN"/>
                    </w:rPr>
                    <w:t>t</w:t>
                  </w:r>
                  <w:r>
                    <w:rPr>
                      <w:rFonts w:hint="default" w:ascii="Times New Roman" w:hAnsi="Times New Roman" w:eastAsia="宋体" w:cs="Times New Roman"/>
                      <w:color w:val="auto"/>
                      <w:sz w:val="21"/>
                      <w:szCs w:val="21"/>
                    </w:rPr>
                    <w:t>/a</w:t>
                  </w:r>
                </w:p>
              </w:tc>
              <w:tc>
                <w:tcPr>
                  <w:tcW w:w="2568"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lang w:val="en-US" w:eastAsia="zh-CN"/>
                    </w:rPr>
                  </w:pPr>
                </w:p>
              </w:tc>
            </w:tr>
          </w:tbl>
          <w:p>
            <w:pPr>
              <w:spacing w:line="360" w:lineRule="auto"/>
              <w:ind w:firstLine="480" w:firstLineChars="200"/>
              <w:rPr>
                <w:rFonts w:hint="eastAsia" w:cs="Times New Roman"/>
                <w:b w:val="0"/>
                <w:bCs/>
                <w:color w:val="auto"/>
                <w:sz w:val="24"/>
                <w:szCs w:val="24"/>
                <w:lang w:eastAsia="zh-CN"/>
              </w:rPr>
            </w:pPr>
            <w:r>
              <w:rPr>
                <w:rFonts w:hint="eastAsia" w:cs="Times New Roman"/>
                <w:b w:val="0"/>
                <w:bCs/>
                <w:color w:val="auto"/>
                <w:sz w:val="24"/>
                <w:szCs w:val="24"/>
                <w:lang w:eastAsia="zh-CN"/>
              </w:rPr>
              <w:t>（</w:t>
            </w:r>
            <w:r>
              <w:rPr>
                <w:rFonts w:hint="eastAsia" w:cs="Times New Roman"/>
                <w:b w:val="0"/>
                <w:bCs/>
                <w:color w:val="auto"/>
                <w:sz w:val="24"/>
                <w:szCs w:val="24"/>
                <w:lang w:val="en-US" w:eastAsia="zh-CN"/>
              </w:rPr>
              <w:t>2</w:t>
            </w:r>
            <w:r>
              <w:rPr>
                <w:rFonts w:hint="eastAsia" w:cs="Times New Roman"/>
                <w:b w:val="0"/>
                <w:bCs/>
                <w:color w:val="auto"/>
                <w:sz w:val="24"/>
                <w:szCs w:val="24"/>
                <w:lang w:eastAsia="zh-CN"/>
              </w:rPr>
              <w:t>）生活垃圾、一般固废污染防治措施</w:t>
            </w:r>
            <w:r>
              <w:rPr>
                <w:rFonts w:hint="eastAsia" w:cs="Times New Roman"/>
                <w:b w:val="0"/>
                <w:bCs/>
                <w:color w:val="auto"/>
                <w:sz w:val="24"/>
                <w:szCs w:val="24"/>
                <w:lang w:val="en-US" w:eastAsia="zh-CN"/>
              </w:rPr>
              <w:t>及</w:t>
            </w:r>
            <w:r>
              <w:rPr>
                <w:rFonts w:hint="eastAsia" w:cs="Times New Roman"/>
                <w:b w:val="0"/>
                <w:bCs/>
                <w:color w:val="auto"/>
                <w:sz w:val="24"/>
                <w:szCs w:val="24"/>
                <w:lang w:eastAsia="zh-CN"/>
              </w:rPr>
              <w:t>环境影响分析</w:t>
            </w:r>
          </w:p>
          <w:p>
            <w:pPr>
              <w:spacing w:line="360" w:lineRule="auto"/>
              <w:ind w:firstLine="480" w:firstLineChars="200"/>
              <w:rPr>
                <w:rFonts w:hint="eastAsia" w:cs="Times New Roman"/>
                <w:b w:val="0"/>
                <w:bCs/>
                <w:color w:val="auto"/>
                <w:sz w:val="24"/>
                <w:szCs w:val="24"/>
                <w:lang w:eastAsia="zh-CN"/>
              </w:rPr>
            </w:pPr>
            <w:r>
              <w:rPr>
                <w:rFonts w:hint="eastAsia" w:cs="Times New Roman"/>
                <w:b w:val="0"/>
                <w:bCs/>
                <w:color w:val="auto"/>
                <w:sz w:val="24"/>
                <w:szCs w:val="24"/>
                <w:lang w:eastAsia="zh-CN"/>
              </w:rPr>
              <w:t>本项目产生的生活垃圾经垃圾桶收集后由环卫部门统一清运；</w:t>
            </w:r>
            <w:r>
              <w:rPr>
                <w:rFonts w:hint="eastAsia" w:cs="Times New Roman"/>
                <w:b w:val="0"/>
                <w:bCs/>
                <w:color w:val="auto"/>
                <w:sz w:val="24"/>
                <w:szCs w:val="24"/>
                <w:lang w:val="en-US" w:eastAsia="zh-CN"/>
              </w:rPr>
              <w:t>项目拟于厂房内设</w:t>
            </w:r>
            <w:r>
              <w:rPr>
                <w:rFonts w:hint="eastAsia" w:cs="Times New Roman"/>
                <w:b w:val="0"/>
                <w:bCs/>
                <w:color w:val="auto"/>
                <w:sz w:val="24"/>
                <w:lang w:val="en-US" w:eastAsia="zh-CN"/>
              </w:rPr>
              <w:t>一般固废暂存间</w:t>
            </w:r>
            <w:r>
              <w:rPr>
                <w:rFonts w:hint="eastAsia" w:cs="Times New Roman"/>
                <w:b w:val="0"/>
                <w:bCs/>
                <w:color w:val="auto"/>
                <w:sz w:val="24"/>
                <w:szCs w:val="24"/>
                <w:lang w:val="en-US" w:eastAsia="zh-CN"/>
              </w:rPr>
              <w:t>，废包装</w:t>
            </w:r>
            <w:r>
              <w:rPr>
                <w:rFonts w:hint="eastAsia" w:cs="Times New Roman"/>
                <w:b w:val="0"/>
                <w:bCs/>
                <w:color w:val="auto"/>
                <w:sz w:val="24"/>
                <w:lang w:val="en-US" w:eastAsia="zh-CN"/>
              </w:rPr>
              <w:t>暂存于一般固废暂存间，定期</w:t>
            </w:r>
            <w:r>
              <w:rPr>
                <w:rFonts w:hint="eastAsia" w:cs="Times New Roman"/>
                <w:b w:val="0"/>
                <w:bCs/>
                <w:color w:val="auto"/>
                <w:sz w:val="24"/>
                <w:szCs w:val="24"/>
                <w:lang w:eastAsia="zh-CN"/>
              </w:rPr>
              <w:t>外售综合利用，原料除杂杂质</w:t>
            </w:r>
            <w:r>
              <w:rPr>
                <w:rFonts w:hint="eastAsia" w:cs="Times New Roman"/>
                <w:b w:val="0"/>
                <w:bCs/>
                <w:color w:val="auto"/>
                <w:sz w:val="24"/>
                <w:szCs w:val="24"/>
                <w:lang w:val="en-US" w:eastAsia="zh-CN"/>
              </w:rPr>
              <w:t>和不合格产品收集后外送给当地饲料厂或养殖场；餐厨垃圾、废油脂采用专用的储存桶收集，收集后由专业油脂回收公司回收处置</w:t>
            </w:r>
            <w:r>
              <w:rPr>
                <w:rFonts w:hint="eastAsia" w:cs="Times New Roman"/>
                <w:b w:val="0"/>
                <w:bCs/>
                <w:color w:val="auto"/>
                <w:sz w:val="24"/>
                <w:szCs w:val="24"/>
                <w:lang w:eastAsia="zh-CN"/>
              </w:rPr>
              <w:t>。</w:t>
            </w:r>
          </w:p>
          <w:p>
            <w:pPr>
              <w:spacing w:line="360" w:lineRule="auto"/>
              <w:ind w:firstLine="480" w:firstLineChars="200"/>
              <w:rPr>
                <w:rFonts w:hint="eastAsia" w:cs="Times New Roman"/>
                <w:b w:val="0"/>
                <w:bCs/>
                <w:color w:val="auto"/>
                <w:sz w:val="24"/>
                <w:szCs w:val="24"/>
                <w:lang w:eastAsia="zh-CN"/>
              </w:rPr>
            </w:pPr>
            <w:r>
              <w:rPr>
                <w:rFonts w:hint="eastAsia" w:cs="Times New Roman"/>
                <w:b w:val="0"/>
                <w:bCs/>
                <w:color w:val="auto"/>
                <w:sz w:val="24"/>
                <w:szCs w:val="24"/>
                <w:lang w:eastAsia="zh-CN"/>
              </w:rPr>
              <w:t>采取上述污染防治措施后，本项目产生的生活垃圾和一般固废将得到妥善处理，不会对周围环境产生不良的影响。</w:t>
            </w:r>
          </w:p>
          <w:p>
            <w:pPr>
              <w:spacing w:line="360" w:lineRule="auto"/>
              <w:ind w:firstLine="480" w:firstLineChars="200"/>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w:t>
            </w:r>
            <w:r>
              <w:rPr>
                <w:rFonts w:hint="eastAsia" w:cs="Times New Roman"/>
                <w:color w:val="auto"/>
                <w:sz w:val="24"/>
                <w:szCs w:val="24"/>
                <w:lang w:val="en-US" w:eastAsia="zh-CN"/>
              </w:rPr>
              <w:t>3</w:t>
            </w:r>
            <w:r>
              <w:rPr>
                <w:rFonts w:hint="eastAsia" w:eastAsia="宋体" w:cs="Times New Roman"/>
                <w:color w:val="auto"/>
                <w:sz w:val="24"/>
                <w:szCs w:val="24"/>
                <w:lang w:val="en-US" w:eastAsia="zh-CN"/>
              </w:rPr>
              <w:t>）</w:t>
            </w:r>
            <w:r>
              <w:rPr>
                <w:rFonts w:hint="eastAsia" w:cs="Times New Roman"/>
                <w:color w:val="auto"/>
                <w:sz w:val="24"/>
                <w:szCs w:val="24"/>
                <w:lang w:val="en-US" w:eastAsia="zh-CN"/>
              </w:rPr>
              <w:t>一般</w:t>
            </w:r>
            <w:r>
              <w:rPr>
                <w:rFonts w:hint="eastAsia" w:eastAsia="宋体" w:cs="Times New Roman"/>
                <w:color w:val="auto"/>
                <w:sz w:val="24"/>
                <w:szCs w:val="24"/>
                <w:lang w:val="en-US" w:eastAsia="zh-CN"/>
              </w:rPr>
              <w:t>固废环境管理要求</w:t>
            </w:r>
          </w:p>
          <w:p>
            <w:pPr>
              <w:spacing w:line="360" w:lineRule="auto"/>
              <w:ind w:firstLine="480" w:firstLineChars="200"/>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fldChar w:fldCharType="begin"/>
            </w:r>
            <w:r>
              <w:rPr>
                <w:rFonts w:hint="eastAsia" w:eastAsia="宋体" w:cs="Times New Roman"/>
                <w:color w:val="auto"/>
                <w:sz w:val="24"/>
                <w:szCs w:val="24"/>
                <w:lang w:val="en-US" w:eastAsia="zh-CN"/>
              </w:rPr>
              <w:instrText xml:space="preserve"> = 1 \* GB3 \* MERGEFORMAT </w:instrText>
            </w:r>
            <w:r>
              <w:rPr>
                <w:rFonts w:hint="eastAsia" w:eastAsia="宋体" w:cs="Times New Roman"/>
                <w:color w:val="auto"/>
                <w:sz w:val="24"/>
                <w:szCs w:val="24"/>
                <w:lang w:val="en-US" w:eastAsia="zh-CN"/>
              </w:rPr>
              <w:fldChar w:fldCharType="separate"/>
            </w:r>
            <w:r>
              <w:rPr>
                <w:color w:val="auto"/>
              </w:rPr>
              <w:t>①</w:t>
            </w:r>
            <w:r>
              <w:rPr>
                <w:rFonts w:hint="eastAsia" w:eastAsia="宋体" w:cs="Times New Roman"/>
                <w:color w:val="auto"/>
                <w:sz w:val="24"/>
                <w:szCs w:val="24"/>
                <w:lang w:val="en-US" w:eastAsia="zh-CN"/>
              </w:rPr>
              <w:fldChar w:fldCharType="end"/>
            </w:r>
            <w:r>
              <w:rPr>
                <w:rFonts w:hint="eastAsia" w:cs="Times New Roman"/>
                <w:color w:val="auto"/>
                <w:sz w:val="24"/>
                <w:szCs w:val="24"/>
                <w:lang w:val="en-US" w:eastAsia="zh-CN"/>
              </w:rPr>
              <w:t>一般固废暂存间按照《环境保护图形标志—固体废物贮存（处置）场》（GB 15562.2-1995）的规定设置</w:t>
            </w:r>
            <w:r>
              <w:rPr>
                <w:rFonts w:hint="eastAsia" w:eastAsia="宋体" w:cs="Times New Roman"/>
                <w:color w:val="auto"/>
                <w:sz w:val="24"/>
                <w:szCs w:val="24"/>
                <w:lang w:val="en-US" w:eastAsia="zh-CN"/>
              </w:rPr>
              <w:t>环境保护图形标志；</w:t>
            </w:r>
          </w:p>
          <w:p>
            <w:pPr>
              <w:spacing w:line="360" w:lineRule="auto"/>
              <w:ind w:firstLine="480" w:firstLineChars="200"/>
              <w:rPr>
                <w:rFonts w:hint="eastAsia" w:eastAsia="宋体" w:cs="Times New Roman"/>
                <w:color w:val="auto"/>
                <w:sz w:val="24"/>
                <w:szCs w:val="24"/>
                <w:lang w:val="en-US" w:eastAsia="zh-CN"/>
              </w:rPr>
            </w:pPr>
            <w:r>
              <w:rPr>
                <w:rFonts w:hint="eastAsia" w:cs="Times New Roman"/>
                <w:color w:val="auto"/>
                <w:sz w:val="24"/>
                <w:szCs w:val="24"/>
                <w:lang w:val="en-US" w:eastAsia="zh-CN"/>
              </w:rPr>
              <w:fldChar w:fldCharType="begin"/>
            </w:r>
            <w:r>
              <w:rPr>
                <w:rFonts w:hint="eastAsia" w:cs="Times New Roman"/>
                <w:color w:val="auto"/>
                <w:sz w:val="24"/>
                <w:szCs w:val="24"/>
                <w:lang w:val="en-US" w:eastAsia="zh-CN"/>
              </w:rPr>
              <w:instrText xml:space="preserve"> = 2 \* GB3 \* MERGEFORMAT </w:instrText>
            </w:r>
            <w:r>
              <w:rPr>
                <w:rFonts w:hint="eastAsia" w:cs="Times New Roman"/>
                <w:color w:val="auto"/>
                <w:sz w:val="24"/>
                <w:szCs w:val="24"/>
                <w:lang w:val="en-US" w:eastAsia="zh-CN"/>
              </w:rPr>
              <w:fldChar w:fldCharType="separate"/>
            </w:r>
            <w:r>
              <w:rPr>
                <w:color w:val="auto"/>
              </w:rPr>
              <w:t>②</w:t>
            </w:r>
            <w:r>
              <w:rPr>
                <w:rFonts w:hint="eastAsia" w:cs="Times New Roman"/>
                <w:color w:val="auto"/>
                <w:sz w:val="24"/>
                <w:szCs w:val="24"/>
                <w:lang w:val="en-US" w:eastAsia="zh-CN"/>
              </w:rPr>
              <w:fldChar w:fldCharType="end"/>
            </w:r>
            <w:r>
              <w:rPr>
                <w:rFonts w:hint="eastAsia" w:cs="Times New Roman"/>
                <w:color w:val="auto"/>
                <w:sz w:val="24"/>
                <w:szCs w:val="24"/>
                <w:lang w:val="en-US" w:eastAsia="zh-CN"/>
              </w:rPr>
              <w:t>一般固废暂存间按照</w:t>
            </w:r>
            <w:r>
              <w:rPr>
                <w:rFonts w:hint="eastAsia" w:eastAsia="宋体" w:cs="Times New Roman"/>
                <w:color w:val="auto"/>
                <w:sz w:val="24"/>
                <w:szCs w:val="24"/>
                <w:lang w:val="en-US" w:eastAsia="zh-CN"/>
              </w:rPr>
              <w:t>《一般工业固体废物贮存和填埋污染控制标准》（GB18599-2020）中</w:t>
            </w:r>
            <w:r>
              <w:rPr>
                <w:rFonts w:hint="eastAsia" w:cs="Times New Roman"/>
                <w:color w:val="auto"/>
                <w:sz w:val="24"/>
                <w:szCs w:val="24"/>
                <w:lang w:val="en-US" w:eastAsia="zh-CN"/>
              </w:rPr>
              <w:t>的</w:t>
            </w:r>
            <w:r>
              <w:rPr>
                <w:rFonts w:hint="eastAsia" w:eastAsia="宋体" w:cs="Times New Roman"/>
                <w:color w:val="auto"/>
                <w:sz w:val="24"/>
                <w:szCs w:val="24"/>
                <w:lang w:val="en-US" w:eastAsia="zh-CN"/>
              </w:rPr>
              <w:t>要求</w:t>
            </w:r>
            <w:r>
              <w:rPr>
                <w:rFonts w:hint="eastAsia" w:cs="Times New Roman"/>
                <w:color w:val="auto"/>
                <w:sz w:val="24"/>
                <w:szCs w:val="24"/>
                <w:lang w:val="en-US" w:eastAsia="zh-CN"/>
              </w:rPr>
              <w:t>做好防渗漏、</w:t>
            </w:r>
            <w:r>
              <w:rPr>
                <w:rFonts w:hint="eastAsia" w:eastAsia="宋体" w:cs="Times New Roman"/>
                <w:color w:val="auto"/>
                <w:sz w:val="24"/>
                <w:szCs w:val="24"/>
                <w:lang w:val="en-US" w:eastAsia="zh-CN"/>
              </w:rPr>
              <w:t>防风</w:t>
            </w:r>
            <w:r>
              <w:rPr>
                <w:rFonts w:hint="eastAsia" w:cs="Times New Roman"/>
                <w:color w:val="auto"/>
                <w:sz w:val="24"/>
                <w:szCs w:val="24"/>
                <w:lang w:val="en-US" w:eastAsia="zh-CN"/>
              </w:rPr>
              <w:t>淋</w:t>
            </w:r>
            <w:r>
              <w:rPr>
                <w:rFonts w:hint="eastAsia" w:eastAsia="宋体" w:cs="Times New Roman"/>
                <w:color w:val="auto"/>
                <w:sz w:val="24"/>
                <w:szCs w:val="24"/>
                <w:lang w:val="en-US" w:eastAsia="zh-CN"/>
              </w:rPr>
              <w:t>、防</w:t>
            </w:r>
            <w:r>
              <w:rPr>
                <w:rFonts w:hint="eastAsia" w:cs="Times New Roman"/>
                <w:color w:val="auto"/>
                <w:sz w:val="24"/>
                <w:szCs w:val="24"/>
                <w:lang w:val="en-US" w:eastAsia="zh-CN"/>
              </w:rPr>
              <w:t>扬尘措施；</w:t>
            </w:r>
          </w:p>
          <w:p>
            <w:pPr>
              <w:spacing w:line="360" w:lineRule="auto"/>
              <w:ind w:firstLine="480" w:firstLineChars="200"/>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fldChar w:fldCharType="begin"/>
            </w:r>
            <w:r>
              <w:rPr>
                <w:rFonts w:hint="eastAsia" w:eastAsia="宋体" w:cs="Times New Roman"/>
                <w:color w:val="auto"/>
                <w:sz w:val="24"/>
                <w:szCs w:val="24"/>
                <w:lang w:val="en-US" w:eastAsia="zh-CN"/>
              </w:rPr>
              <w:instrText xml:space="preserve"> = 3 \* GB3 \* MERGEFORMAT </w:instrText>
            </w:r>
            <w:r>
              <w:rPr>
                <w:rFonts w:hint="eastAsia" w:eastAsia="宋体" w:cs="Times New Roman"/>
                <w:color w:val="auto"/>
                <w:sz w:val="24"/>
                <w:szCs w:val="24"/>
                <w:lang w:val="en-US" w:eastAsia="zh-CN"/>
              </w:rPr>
              <w:fldChar w:fldCharType="separate"/>
            </w:r>
            <w:r>
              <w:rPr>
                <w:color w:val="auto"/>
              </w:rPr>
              <w:t>③</w:t>
            </w:r>
            <w:r>
              <w:rPr>
                <w:rFonts w:hint="eastAsia" w:eastAsia="宋体" w:cs="Times New Roman"/>
                <w:color w:val="auto"/>
                <w:sz w:val="24"/>
                <w:szCs w:val="24"/>
                <w:lang w:val="en-US" w:eastAsia="zh-CN"/>
              </w:rPr>
              <w:fldChar w:fldCharType="end"/>
            </w:r>
            <w:r>
              <w:rPr>
                <w:rFonts w:hint="eastAsia" w:eastAsia="宋体" w:cs="Times New Roman"/>
                <w:color w:val="auto"/>
                <w:sz w:val="24"/>
                <w:szCs w:val="24"/>
                <w:lang w:val="en-US" w:eastAsia="zh-CN"/>
              </w:rPr>
              <w:t>按照《一般工业固体废物管理台账制定指南》（试行）（生态环境部公告2021年第82号）相关要求，</w:t>
            </w:r>
            <w:r>
              <w:rPr>
                <w:rFonts w:ascii="宋体" w:hAnsi="宋体" w:eastAsia="宋体" w:cs="宋体"/>
                <w:i w:val="0"/>
                <w:iCs w:val="0"/>
                <w:caps w:val="0"/>
                <w:color w:val="auto"/>
                <w:spacing w:val="0"/>
                <w:sz w:val="24"/>
                <w:szCs w:val="24"/>
                <w:shd w:val="clear" w:fill="FFFFFF"/>
              </w:rPr>
              <w:t>建立工业固体废物管理台账，如实记录产生工业固体废物的种类、数量、流向、贮存、利用、处置等信息</w:t>
            </w:r>
            <w:r>
              <w:rPr>
                <w:rFonts w:hint="eastAsia" w:eastAsia="宋体" w:cs="Times New Roman"/>
                <w:color w:val="auto"/>
                <w:sz w:val="24"/>
                <w:szCs w:val="24"/>
                <w:lang w:val="en-US" w:eastAsia="zh-CN"/>
              </w:rPr>
              <w:t>。</w:t>
            </w:r>
          </w:p>
          <w:p>
            <w:pPr>
              <w:spacing w:line="360" w:lineRule="auto"/>
              <w:ind w:firstLine="480" w:firstLineChars="200"/>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w:t>
            </w:r>
            <w:r>
              <w:rPr>
                <w:rFonts w:hint="eastAsia" w:cs="Times New Roman"/>
                <w:color w:val="auto"/>
                <w:sz w:val="24"/>
                <w:szCs w:val="24"/>
                <w:lang w:val="en-US" w:eastAsia="zh-CN"/>
              </w:rPr>
              <w:t>4</w:t>
            </w:r>
            <w:r>
              <w:rPr>
                <w:rFonts w:hint="eastAsia" w:eastAsia="宋体" w:cs="Times New Roman"/>
                <w:color w:val="auto"/>
                <w:sz w:val="24"/>
                <w:szCs w:val="24"/>
                <w:lang w:val="en-US" w:eastAsia="zh-CN"/>
              </w:rPr>
              <w:t>）</w:t>
            </w:r>
            <w:r>
              <w:rPr>
                <w:rFonts w:hint="eastAsia" w:cs="Times New Roman"/>
                <w:color w:val="auto"/>
                <w:sz w:val="24"/>
                <w:szCs w:val="24"/>
                <w:lang w:val="en-US" w:eastAsia="zh-CN"/>
              </w:rPr>
              <w:t>固废</w:t>
            </w:r>
            <w:r>
              <w:rPr>
                <w:rFonts w:hint="eastAsia" w:eastAsia="宋体" w:cs="Times New Roman"/>
                <w:color w:val="auto"/>
                <w:sz w:val="24"/>
                <w:szCs w:val="24"/>
                <w:lang w:val="en-US" w:eastAsia="zh-CN"/>
              </w:rPr>
              <w:t>环境影响评价结论</w:t>
            </w:r>
          </w:p>
          <w:p>
            <w:pPr>
              <w:spacing w:line="360" w:lineRule="auto"/>
              <w:ind w:firstLine="480" w:firstLineChars="200"/>
              <w:rPr>
                <w:rFonts w:hint="eastAsia" w:cs="Times New Roman"/>
                <w:color w:val="auto"/>
                <w:sz w:val="24"/>
                <w:szCs w:val="24"/>
                <w:lang w:eastAsia="zh-CN"/>
              </w:rPr>
            </w:pPr>
            <w:r>
              <w:rPr>
                <w:rFonts w:hint="eastAsia" w:eastAsia="宋体" w:cs="Times New Roman"/>
                <w:color w:val="auto"/>
                <w:sz w:val="24"/>
                <w:szCs w:val="24"/>
                <w:lang w:val="en-US" w:eastAsia="zh-CN"/>
              </w:rPr>
              <w:t>综上所述，</w:t>
            </w:r>
            <w:r>
              <w:rPr>
                <w:rFonts w:hint="eastAsia" w:ascii="Times New Roman" w:hAnsi="Times New Roman" w:eastAsia="宋体" w:cs="Times New Roman"/>
                <w:color w:val="auto"/>
                <w:sz w:val="24"/>
                <w:szCs w:val="24"/>
                <w:lang w:eastAsia="zh-CN"/>
              </w:rPr>
              <w:t>项目产生的各种固废全部得到妥善处理，符合“资源化、减量化、无害化”处理的要求，满足相关环境保护的要求，固体废物处置措施合理可行</w:t>
            </w:r>
            <w:r>
              <w:rPr>
                <w:rFonts w:hint="eastAsia" w:cs="Times New Roman"/>
                <w:color w:val="auto"/>
                <w:sz w:val="24"/>
                <w:szCs w:val="24"/>
                <w:lang w:eastAsia="zh-CN"/>
              </w:rPr>
              <w:t>。</w:t>
            </w:r>
          </w:p>
          <w:p>
            <w:pPr>
              <w:spacing w:line="360" w:lineRule="auto"/>
              <w:ind w:firstLine="482" w:firstLineChars="200"/>
              <w:rPr>
                <w:rFonts w:hint="default" w:eastAsia="宋体" w:cs="Times New Roman"/>
                <w:b/>
                <w:bCs w:val="0"/>
                <w:color w:val="auto"/>
                <w:sz w:val="24"/>
                <w:szCs w:val="24"/>
                <w:lang w:val="en-US" w:eastAsia="zh-CN"/>
              </w:rPr>
            </w:pPr>
            <w:r>
              <w:rPr>
                <w:rFonts w:hint="eastAsia" w:cs="Times New Roman"/>
                <w:b/>
                <w:bCs w:val="0"/>
                <w:color w:val="auto"/>
                <w:sz w:val="24"/>
                <w:szCs w:val="24"/>
                <w:lang w:val="en-US" w:eastAsia="zh-CN"/>
              </w:rPr>
              <w:t>5</w:t>
            </w:r>
            <w:r>
              <w:rPr>
                <w:rFonts w:hint="default" w:eastAsia="宋体" w:cs="Times New Roman"/>
                <w:b/>
                <w:bCs w:val="0"/>
                <w:color w:val="auto"/>
                <w:sz w:val="24"/>
                <w:szCs w:val="24"/>
                <w:lang w:val="en-US" w:eastAsia="zh-CN"/>
              </w:rPr>
              <w:t>、环保投入估算</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rPr>
              <w:t>总投资</w:t>
            </w:r>
            <w:r>
              <w:rPr>
                <w:rFonts w:hint="eastAsia" w:cs="Times New Roman"/>
                <w:color w:val="auto"/>
                <w:sz w:val="24"/>
                <w:szCs w:val="24"/>
                <w:lang w:val="en-US" w:eastAsia="zh-CN"/>
              </w:rPr>
              <w:t>8000</w:t>
            </w:r>
            <w:r>
              <w:rPr>
                <w:rFonts w:hint="default" w:ascii="Times New Roman" w:hAnsi="Times New Roman" w:eastAsia="宋体" w:cs="Times New Roman"/>
                <w:color w:val="auto"/>
                <w:sz w:val="24"/>
              </w:rPr>
              <w:t>万元，其中环保投入</w:t>
            </w:r>
            <w:r>
              <w:rPr>
                <w:rFonts w:hint="eastAsia" w:cs="Times New Roman"/>
                <w:color w:val="auto"/>
                <w:sz w:val="24"/>
                <w:lang w:val="en-US" w:eastAsia="zh-CN"/>
              </w:rPr>
              <w:t>31.5</w:t>
            </w:r>
            <w:r>
              <w:rPr>
                <w:rFonts w:hint="default" w:ascii="Times New Roman" w:hAnsi="Times New Roman" w:eastAsia="宋体" w:cs="Times New Roman"/>
                <w:color w:val="auto"/>
                <w:sz w:val="24"/>
              </w:rPr>
              <w:t>万元，占总投资的</w:t>
            </w:r>
            <w:r>
              <w:rPr>
                <w:rFonts w:hint="eastAsia" w:cs="Times New Roman"/>
                <w:color w:val="auto"/>
                <w:sz w:val="24"/>
                <w:lang w:val="en-US" w:eastAsia="zh-CN"/>
              </w:rPr>
              <w:t>0.39</w:t>
            </w:r>
            <w:r>
              <w:rPr>
                <w:rFonts w:hint="default" w:ascii="Times New Roman" w:hAnsi="Times New Roman" w:eastAsia="宋体" w:cs="Times New Roman"/>
                <w:color w:val="auto"/>
                <w:sz w:val="24"/>
              </w:rPr>
              <w:t>%，主要用于废气、</w:t>
            </w:r>
            <w:r>
              <w:rPr>
                <w:rFonts w:hint="default" w:ascii="Times New Roman" w:hAnsi="Times New Roman" w:eastAsia="宋体" w:cs="Times New Roman"/>
                <w:color w:val="auto"/>
                <w:sz w:val="24"/>
                <w:lang w:val="en-US" w:eastAsia="zh-CN"/>
              </w:rPr>
              <w:t>废水、</w:t>
            </w:r>
            <w:r>
              <w:rPr>
                <w:rFonts w:hint="default" w:ascii="Times New Roman" w:hAnsi="Times New Roman" w:eastAsia="宋体" w:cs="Times New Roman"/>
                <w:color w:val="auto"/>
                <w:sz w:val="24"/>
              </w:rPr>
              <w:t>噪声和固废治理。</w:t>
            </w:r>
            <w:r>
              <w:rPr>
                <w:rFonts w:hint="default" w:ascii="Times New Roman" w:hAnsi="Times New Roman" w:eastAsia="宋体" w:cs="Times New Roman"/>
                <w:color w:val="auto"/>
                <w:sz w:val="24"/>
                <w:szCs w:val="24"/>
              </w:rPr>
              <w:t>具体环保投入见表</w:t>
            </w:r>
            <w:r>
              <w:rPr>
                <w:rFonts w:hint="eastAsia" w:eastAsia="宋体" w:cs="Times New Roman"/>
                <w:color w:val="auto"/>
                <w:sz w:val="24"/>
                <w:szCs w:val="24"/>
                <w:lang w:val="en-US" w:eastAsia="zh-CN"/>
              </w:rPr>
              <w:t>4-1</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w:t>
            </w:r>
          </w:p>
          <w:p>
            <w:pPr>
              <w:jc w:val="center"/>
              <w:rPr>
                <w:rFonts w:hint="default" w:ascii="Times New Roman" w:hAnsi="Times New Roman" w:eastAsia="黑体" w:cs="Times New Roman"/>
                <w:b w:val="0"/>
                <w:bCs w:val="0"/>
                <w:color w:val="auto"/>
                <w:sz w:val="24"/>
                <w:lang w:val="en-US" w:eastAsia="zh-CN"/>
              </w:rPr>
            </w:pPr>
            <w:r>
              <w:rPr>
                <w:rFonts w:hint="default" w:ascii="Times New Roman" w:hAnsi="Times New Roman" w:eastAsia="黑体" w:cs="Times New Roman"/>
                <w:b w:val="0"/>
                <w:bCs w:val="0"/>
                <w:color w:val="auto"/>
                <w:sz w:val="24"/>
                <w:lang w:val="en-US" w:eastAsia="zh-CN"/>
              </w:rPr>
              <w:t>表</w:t>
            </w:r>
            <w:r>
              <w:rPr>
                <w:rFonts w:hint="eastAsia" w:ascii="Times New Roman" w:hAnsi="Times New Roman" w:eastAsia="黑体" w:cs="Times New Roman"/>
                <w:b w:val="0"/>
                <w:bCs w:val="0"/>
                <w:color w:val="auto"/>
                <w:sz w:val="24"/>
                <w:lang w:val="en-US" w:eastAsia="zh-CN"/>
              </w:rPr>
              <w:t>4-1</w:t>
            </w:r>
            <w:r>
              <w:rPr>
                <w:rFonts w:hint="eastAsia" w:eastAsia="黑体" w:cs="Times New Roman"/>
                <w:b w:val="0"/>
                <w:bCs w:val="0"/>
                <w:color w:val="auto"/>
                <w:sz w:val="24"/>
                <w:lang w:val="en-US" w:eastAsia="zh-CN"/>
              </w:rPr>
              <w:t>4</w:t>
            </w:r>
            <w:r>
              <w:rPr>
                <w:rFonts w:hint="default" w:ascii="Times New Roman" w:hAnsi="Times New Roman" w:eastAsia="黑体" w:cs="Times New Roman"/>
                <w:b w:val="0"/>
                <w:bCs w:val="0"/>
                <w:color w:val="auto"/>
                <w:sz w:val="24"/>
                <w:lang w:val="en-US" w:eastAsia="zh-CN"/>
              </w:rPr>
              <w:t xml:space="preserve">  </w:t>
            </w:r>
            <w:r>
              <w:rPr>
                <w:rFonts w:hint="eastAsia" w:ascii="Times New Roman" w:hAnsi="Times New Roman" w:eastAsia="黑体" w:cs="Times New Roman"/>
                <w:b w:val="0"/>
                <w:bCs w:val="0"/>
                <w:color w:val="auto"/>
                <w:sz w:val="24"/>
                <w:lang w:val="en-US" w:eastAsia="zh-CN"/>
              </w:rPr>
              <w:t xml:space="preserve">  </w:t>
            </w:r>
            <w:r>
              <w:rPr>
                <w:rFonts w:hint="default" w:ascii="Times New Roman" w:hAnsi="Times New Roman" w:eastAsia="黑体" w:cs="Times New Roman"/>
                <w:b w:val="0"/>
                <w:bCs w:val="0"/>
                <w:color w:val="auto"/>
                <w:sz w:val="24"/>
                <w:lang w:val="en-US" w:eastAsia="zh-CN"/>
              </w:rPr>
              <w:t>本项目主要环保投入估算情况一览表</w:t>
            </w:r>
          </w:p>
          <w:tbl>
            <w:tblPr>
              <w:tblStyle w:val="30"/>
              <w:tblW w:w="78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8"/>
              <w:gridCol w:w="518"/>
              <w:gridCol w:w="1064"/>
              <w:gridCol w:w="4144"/>
              <w:gridCol w:w="696"/>
              <w:gridCol w:w="1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582" w:type="dxa"/>
                  <w:gridSpan w:val="2"/>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41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处理措施与设施</w:t>
                  </w:r>
                </w:p>
              </w:tc>
              <w:tc>
                <w:tcPr>
                  <w:tcW w:w="69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数量</w:t>
                  </w:r>
                </w:p>
              </w:tc>
              <w:tc>
                <w:tcPr>
                  <w:tcW w:w="107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环保投入</w:t>
                  </w:r>
                </w:p>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1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06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textAlignment w:val="baseline"/>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油烟</w:t>
                  </w:r>
                </w:p>
              </w:tc>
              <w:tc>
                <w:tcPr>
                  <w:tcW w:w="41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集气罩</w:t>
                  </w:r>
                  <w:r>
                    <w:rPr>
                      <w:rFonts w:hint="eastAsia" w:cs="Times New Roman"/>
                      <w:color w:val="auto"/>
                      <w:sz w:val="21"/>
                      <w:szCs w:val="21"/>
                      <w:lang w:val="en-US" w:eastAsia="zh-CN"/>
                    </w:rPr>
                    <w:t>收集后经静电油烟净化器处理后由专用烟道引至楼顶排放，排气筒高度17m</w:t>
                  </w:r>
                </w:p>
              </w:tc>
              <w:tc>
                <w:tcPr>
                  <w:tcW w:w="69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eastAsia" w:cs="Times New Roman"/>
                      <w:bCs/>
                      <w:color w:val="auto"/>
                      <w:sz w:val="21"/>
                      <w:szCs w:val="21"/>
                      <w:lang w:val="en-US" w:eastAsia="zh-CN"/>
                    </w:rPr>
                    <w:t>1</w:t>
                  </w:r>
                  <w:r>
                    <w:rPr>
                      <w:rFonts w:hint="default" w:ascii="Times New Roman" w:hAnsi="Times New Roman" w:cs="Times New Roman"/>
                      <w:bCs/>
                      <w:color w:val="auto"/>
                      <w:sz w:val="21"/>
                      <w:szCs w:val="21"/>
                    </w:rPr>
                    <w:t>套</w:t>
                  </w:r>
                </w:p>
              </w:tc>
              <w:tc>
                <w:tcPr>
                  <w:tcW w:w="107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8"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w:t>
                  </w:r>
                </w:p>
              </w:tc>
              <w:tc>
                <w:tcPr>
                  <w:tcW w:w="518"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06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生产废水</w:t>
                  </w:r>
                </w:p>
              </w:tc>
              <w:tc>
                <w:tcPr>
                  <w:tcW w:w="4144" w:type="dxa"/>
                  <w:tcBorders>
                    <w:tl2br w:val="nil"/>
                    <w:tr2bl w:val="nil"/>
                  </w:tcBorders>
                  <w:tcMar>
                    <w:top w:w="0" w:type="dxa"/>
                    <w:left w:w="28" w:type="dxa"/>
                    <w:bottom w:w="0" w:type="dxa"/>
                    <w:right w:w="28" w:type="dxa"/>
                  </w:tcMar>
                  <w:vAlign w:val="center"/>
                </w:tcPr>
                <w:p>
                  <w:pPr>
                    <w:pStyle w:val="86"/>
                    <w:keepNext w:val="0"/>
                    <w:keepLines w:val="0"/>
                    <w:pageBreakBefore w:val="0"/>
                    <w:widowControl w:val="0"/>
                    <w:kinsoku/>
                    <w:wordWrap/>
                    <w:topLinePunct w:val="0"/>
                    <w:autoSpaceDE/>
                    <w:autoSpaceDN/>
                    <w:bidi w:val="0"/>
                    <w:adjustRightInd/>
                    <w:snapToGrid/>
                    <w:spacing w:line="300" w:lineRule="exact"/>
                    <w:jc w:val="center"/>
                    <w:rPr>
                      <w:rFonts w:hint="eastAsia" w:ascii="Times New Roman" w:hAnsi="Times New Roman" w:eastAsia="宋体" w:cs="Times New Roman"/>
                      <w:color w:val="auto"/>
                      <w:sz w:val="21"/>
                      <w:szCs w:val="21"/>
                      <w:lang w:val="en-US" w:eastAsia="zh-CN"/>
                    </w:rPr>
                  </w:pPr>
                  <w:r>
                    <w:rPr>
                      <w:rFonts w:hint="eastAsia" w:hAnsi="宋体"/>
                      <w:color w:val="auto"/>
                      <w:sz w:val="21"/>
                      <w:szCs w:val="21"/>
                      <w:lang w:val="en-US" w:eastAsia="zh-CN"/>
                    </w:rPr>
                    <w:t>生产废水经厂区</w:t>
                  </w:r>
                  <w:r>
                    <w:rPr>
                      <w:rFonts w:hint="default" w:ascii="Times New Roman" w:hAnsi="Times New Roman" w:cs="Times New Roman"/>
                      <w:color w:val="auto"/>
                      <w:sz w:val="21"/>
                      <w:szCs w:val="21"/>
                      <w:lang w:val="en-US" w:eastAsia="zh-CN"/>
                    </w:rPr>
                    <w:t>10m</w:t>
                  </w:r>
                  <w:r>
                    <w:rPr>
                      <w:rFonts w:hint="default" w:ascii="Times New Roman" w:hAnsi="Times New Roman" w:cs="Times New Roman"/>
                      <w:color w:val="auto"/>
                      <w:sz w:val="21"/>
                      <w:szCs w:val="21"/>
                      <w:vertAlign w:val="superscript"/>
                      <w:lang w:val="en-US" w:eastAsia="zh-CN"/>
                    </w:rPr>
                    <w:t>3</w:t>
                  </w:r>
                  <w:r>
                    <w:rPr>
                      <w:rFonts w:hint="eastAsia" w:hAnsi="宋体"/>
                      <w:color w:val="auto"/>
                      <w:sz w:val="21"/>
                      <w:szCs w:val="21"/>
                      <w:lang w:val="en-US" w:eastAsia="zh-CN"/>
                    </w:rPr>
                    <w:t>隔油沉淀池预处理后，</w:t>
                  </w:r>
                  <w:r>
                    <w:rPr>
                      <w:rFonts w:hint="eastAsia" w:cs="Times New Roman"/>
                      <w:color w:val="auto"/>
                      <w:sz w:val="21"/>
                      <w:szCs w:val="21"/>
                      <w:lang w:val="en-US" w:eastAsia="zh-CN"/>
                    </w:rPr>
                    <w:t>使用吸污车拉运至安康瑞锦泉食品有限公司污水处理站处理，之后排入市政</w:t>
                  </w:r>
                  <w:r>
                    <w:rPr>
                      <w:rFonts w:hint="default" w:ascii="Times New Roman" w:hAnsi="Times New Roman" w:cs="Times New Roman"/>
                      <w:color w:val="auto"/>
                      <w:sz w:val="21"/>
                      <w:szCs w:val="21"/>
                      <w:lang w:val="en-US" w:eastAsia="zh-CN"/>
                    </w:rPr>
                    <w:t>污水管网</w:t>
                  </w:r>
                  <w:r>
                    <w:rPr>
                      <w:rFonts w:hint="eastAsia" w:cs="Times New Roman"/>
                      <w:color w:val="auto"/>
                      <w:sz w:val="21"/>
                      <w:szCs w:val="21"/>
                      <w:lang w:val="en-US" w:eastAsia="zh-CN"/>
                    </w:rPr>
                    <w:t>，最终</w:t>
                  </w:r>
                  <w:r>
                    <w:rPr>
                      <w:rFonts w:hint="default" w:ascii="Times New Roman" w:hAnsi="Times New Roman" w:cs="Times New Roman"/>
                      <w:color w:val="auto"/>
                      <w:sz w:val="21"/>
                      <w:szCs w:val="21"/>
                      <w:lang w:val="en-US" w:eastAsia="zh-CN"/>
                    </w:rPr>
                    <w:t>进入</w:t>
                  </w:r>
                  <w:r>
                    <w:rPr>
                      <w:rFonts w:hint="eastAsia" w:ascii="Times New Roman" w:hAnsi="Times New Roman" w:cs="Times New Roman"/>
                      <w:color w:val="auto"/>
                      <w:sz w:val="21"/>
                      <w:szCs w:val="21"/>
                      <w:lang w:val="en-US" w:eastAsia="zh-CN"/>
                    </w:rPr>
                    <w:t>石泉县污水处理厂</w:t>
                  </w:r>
                  <w:r>
                    <w:rPr>
                      <w:rFonts w:hint="eastAsia" w:hAnsi="宋体"/>
                      <w:color w:val="auto"/>
                      <w:sz w:val="21"/>
                      <w:szCs w:val="21"/>
                      <w:lang w:val="en-US" w:eastAsia="zh-CN"/>
                    </w:rPr>
                    <w:t>。</w:t>
                  </w:r>
                </w:p>
              </w:tc>
              <w:tc>
                <w:tcPr>
                  <w:tcW w:w="69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1套</w:t>
                  </w:r>
                </w:p>
              </w:tc>
              <w:tc>
                <w:tcPr>
                  <w:tcW w:w="107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8"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eastAsia" w:eastAsia="宋体" w:cs="Times New Roman"/>
                      <w:color w:val="auto"/>
                      <w:sz w:val="21"/>
                      <w:szCs w:val="21"/>
                      <w:lang w:val="en-US" w:eastAsia="zh-CN"/>
                    </w:rPr>
                  </w:pPr>
                </w:p>
              </w:tc>
              <w:tc>
                <w:tcPr>
                  <w:tcW w:w="518"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p>
              </w:tc>
              <w:tc>
                <w:tcPr>
                  <w:tcW w:w="106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textAlignment w:val="baseline"/>
                    <w:rPr>
                      <w:rFonts w:hint="eastAsia" w:cs="Times New Roman"/>
                      <w:color w:val="auto"/>
                      <w:sz w:val="21"/>
                      <w:szCs w:val="21"/>
                      <w:lang w:val="en-US" w:eastAsia="zh-CN"/>
                    </w:rPr>
                  </w:pPr>
                  <w:r>
                    <w:rPr>
                      <w:rFonts w:hint="eastAsia" w:cs="Times New Roman"/>
                      <w:color w:val="auto"/>
                      <w:sz w:val="21"/>
                      <w:szCs w:val="21"/>
                      <w:lang w:val="en-US" w:eastAsia="zh-CN"/>
                    </w:rPr>
                    <w:t>生活污水</w:t>
                  </w:r>
                </w:p>
              </w:tc>
              <w:tc>
                <w:tcPr>
                  <w:tcW w:w="4144" w:type="dxa"/>
                  <w:tcBorders>
                    <w:tl2br w:val="nil"/>
                    <w:tr2bl w:val="nil"/>
                  </w:tcBorders>
                  <w:tcMar>
                    <w:top w:w="0" w:type="dxa"/>
                    <w:left w:w="28" w:type="dxa"/>
                    <w:bottom w:w="0" w:type="dxa"/>
                    <w:right w:w="28" w:type="dxa"/>
                  </w:tcMar>
                  <w:vAlign w:val="center"/>
                </w:tcPr>
                <w:p>
                  <w:pPr>
                    <w:pStyle w:val="86"/>
                    <w:keepNext w:val="0"/>
                    <w:keepLines w:val="0"/>
                    <w:pageBreakBefore w:val="0"/>
                    <w:widowControl w:val="0"/>
                    <w:kinsoku/>
                    <w:wordWrap/>
                    <w:topLinePunct w:val="0"/>
                    <w:autoSpaceDE/>
                    <w:autoSpaceDN/>
                    <w:bidi w:val="0"/>
                    <w:adjustRightInd/>
                    <w:snapToGrid/>
                    <w:spacing w:line="300" w:lineRule="exact"/>
                    <w:jc w:val="center"/>
                    <w:rPr>
                      <w:rFonts w:hint="eastAsia" w:ascii="Times New Roman" w:hAnsi="Times New Roman" w:cs="Times New Roman"/>
                      <w:color w:val="auto"/>
                      <w:sz w:val="21"/>
                      <w:szCs w:val="21"/>
                      <w:lang w:val="en-US" w:eastAsia="zh-CN"/>
                    </w:rPr>
                  </w:pPr>
                  <w:r>
                    <w:rPr>
                      <w:rFonts w:hint="eastAsia" w:hAnsi="宋体"/>
                      <w:color w:val="auto"/>
                      <w:sz w:val="21"/>
                      <w:szCs w:val="21"/>
                      <w:lang w:val="en-US" w:eastAsia="zh-CN"/>
                    </w:rPr>
                    <w:t>生活污水直接经园区污水管网排入石泉县污水处理厂。</w:t>
                  </w:r>
                </w:p>
              </w:tc>
              <w:tc>
                <w:tcPr>
                  <w:tcW w:w="69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107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w:t>
                  </w:r>
                </w:p>
              </w:tc>
              <w:tc>
                <w:tcPr>
                  <w:tcW w:w="51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06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生产设备</w:t>
                  </w:r>
                </w:p>
              </w:tc>
              <w:tc>
                <w:tcPr>
                  <w:tcW w:w="41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基础减震措施</w:t>
                  </w:r>
                </w:p>
              </w:tc>
              <w:tc>
                <w:tcPr>
                  <w:tcW w:w="69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eastAsia" w:cs="Times New Roman"/>
                      <w:color w:val="auto"/>
                      <w:spacing w:val="-6"/>
                      <w:kern w:val="21"/>
                      <w:sz w:val="21"/>
                      <w:szCs w:val="21"/>
                      <w:lang w:val="en-US" w:eastAsia="zh-CN"/>
                    </w:rPr>
                    <w:t>/</w:t>
                  </w:r>
                </w:p>
              </w:tc>
              <w:tc>
                <w:tcPr>
                  <w:tcW w:w="107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w:t>
                  </w:r>
                </w:p>
              </w:tc>
              <w:tc>
                <w:tcPr>
                  <w:tcW w:w="518" w:type="dxa"/>
                  <w:vMerge w:val="restart"/>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06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生活垃圾</w:t>
                  </w:r>
                </w:p>
              </w:tc>
              <w:tc>
                <w:tcPr>
                  <w:tcW w:w="41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垃圾收集桶</w:t>
                  </w:r>
                </w:p>
              </w:tc>
              <w:tc>
                <w:tcPr>
                  <w:tcW w:w="69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若干</w:t>
                  </w:r>
                </w:p>
              </w:tc>
              <w:tc>
                <w:tcPr>
                  <w:tcW w:w="107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w:t>
                  </w:r>
                </w:p>
              </w:tc>
              <w:tc>
                <w:tcPr>
                  <w:tcW w:w="518" w:type="dxa"/>
                  <w:vMerge w:val="continue"/>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p>
              </w:tc>
              <w:tc>
                <w:tcPr>
                  <w:tcW w:w="106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一般固废</w:t>
                  </w:r>
                </w:p>
              </w:tc>
              <w:tc>
                <w:tcPr>
                  <w:tcW w:w="41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snapToGrid w:val="0"/>
                      <w:color w:val="auto"/>
                      <w:kern w:val="0"/>
                      <w:sz w:val="21"/>
                      <w:szCs w:val="21"/>
                    </w:rPr>
                  </w:pPr>
                  <w:r>
                    <w:rPr>
                      <w:rFonts w:hint="default" w:ascii="Times New Roman" w:hAnsi="Times New Roman" w:cs="Times New Roman"/>
                      <w:color w:val="auto"/>
                      <w:sz w:val="21"/>
                      <w:szCs w:val="21"/>
                    </w:rPr>
                    <w:t>设</w:t>
                  </w:r>
                  <w:r>
                    <w:rPr>
                      <w:rFonts w:hint="eastAsia" w:cs="Times New Roman"/>
                      <w:color w:val="auto"/>
                      <w:sz w:val="21"/>
                      <w:szCs w:val="21"/>
                      <w:lang w:val="en-US" w:eastAsia="zh-CN"/>
                    </w:rPr>
                    <w:t>一般固废</w:t>
                  </w:r>
                  <w:r>
                    <w:rPr>
                      <w:rFonts w:hint="default" w:ascii="Times New Roman" w:hAnsi="Times New Roman" w:cs="Times New Roman"/>
                      <w:color w:val="auto"/>
                      <w:sz w:val="21"/>
                      <w:szCs w:val="21"/>
                    </w:rPr>
                    <w:t>暂存间1座</w:t>
                  </w:r>
                </w:p>
              </w:tc>
              <w:tc>
                <w:tcPr>
                  <w:tcW w:w="69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1座</w:t>
                  </w:r>
                </w:p>
              </w:tc>
              <w:tc>
                <w:tcPr>
                  <w:tcW w:w="107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88"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6</w:t>
                  </w:r>
                </w:p>
              </w:tc>
              <w:tc>
                <w:tcPr>
                  <w:tcW w:w="1582" w:type="dxa"/>
                  <w:gridSpan w:val="2"/>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eastAsia" w:cs="Times New Roman"/>
                      <w:color w:val="auto"/>
                      <w:sz w:val="21"/>
                      <w:szCs w:val="21"/>
                      <w:lang w:val="en-US" w:eastAsia="zh-CN"/>
                    </w:rPr>
                  </w:pPr>
                  <w:r>
                    <w:rPr>
                      <w:rFonts w:hint="eastAsia" w:ascii="Times New Roman" w:hAnsi="Times New Roman" w:eastAsia="宋体" w:cs="仿宋"/>
                      <w:color w:val="auto"/>
                      <w:sz w:val="22"/>
                    </w:rPr>
                    <w:t>环境管理</w:t>
                  </w:r>
                </w:p>
              </w:tc>
              <w:tc>
                <w:tcPr>
                  <w:tcW w:w="4144"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自行监测、环评、环保验收等费用</w:t>
                  </w:r>
                </w:p>
              </w:tc>
              <w:tc>
                <w:tcPr>
                  <w:tcW w:w="69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07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10" w:type="dxa"/>
                  <w:gridSpan w:val="5"/>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076" w:type="dxa"/>
                  <w:tcBorders>
                    <w:tl2br w:val="nil"/>
                    <w:tr2bl w:val="nil"/>
                  </w:tcBorders>
                  <w:tcMar>
                    <w:top w:w="0" w:type="dxa"/>
                    <w:left w:w="28" w:type="dxa"/>
                    <w:bottom w:w="0" w:type="dxa"/>
                    <w:right w:w="28" w:type="dxa"/>
                  </w:tcMar>
                  <w:vAlign w:val="center"/>
                </w:tcPr>
                <w:p>
                  <w:pPr>
                    <w:keepNext w:val="0"/>
                    <w:keepLines w:val="0"/>
                    <w:pageBreakBefore w:val="0"/>
                    <w:widowControl w:val="0"/>
                    <w:kinsoku/>
                    <w:wordWrap/>
                    <w:topLinePunct w:val="0"/>
                    <w:autoSpaceDE/>
                    <w:autoSpaceDN/>
                    <w:bidi w:val="0"/>
                    <w:adjustRightInd/>
                    <w:snapToGrid/>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31.5</w:t>
                  </w:r>
                </w:p>
              </w:tc>
            </w:tr>
          </w:tbl>
          <w:p>
            <w:pPr>
              <w:spacing w:line="360" w:lineRule="auto"/>
              <w:ind w:firstLine="480" w:firstLineChars="200"/>
              <w:rPr>
                <w:rFonts w:hint="eastAsia" w:cs="Times New Roman"/>
                <w:color w:val="auto"/>
                <w:sz w:val="24"/>
                <w:szCs w:val="24"/>
                <w:lang w:eastAsia="zh-CN"/>
              </w:rPr>
            </w:pPr>
          </w:p>
          <w:p>
            <w:pPr>
              <w:spacing w:line="360" w:lineRule="auto"/>
              <w:ind w:firstLine="480" w:firstLineChars="200"/>
              <w:rPr>
                <w:rFonts w:hint="eastAsia" w:cs="Times New Roman"/>
                <w:color w:val="auto"/>
                <w:sz w:val="24"/>
                <w:szCs w:val="24"/>
                <w:lang w:eastAsia="zh-CN"/>
              </w:rPr>
            </w:pPr>
          </w:p>
          <w:p>
            <w:pPr>
              <w:spacing w:line="360" w:lineRule="auto"/>
              <w:ind w:firstLine="480" w:firstLineChars="200"/>
              <w:rPr>
                <w:rFonts w:hint="eastAsia" w:cs="Times New Roman"/>
                <w:color w:val="auto"/>
                <w:sz w:val="24"/>
                <w:szCs w:val="24"/>
                <w:lang w:eastAsia="zh-CN"/>
              </w:rPr>
            </w:pPr>
          </w:p>
          <w:p>
            <w:pPr>
              <w:pStyle w:val="2"/>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pStyle w:val="3"/>
              <w:widowControl w:val="0"/>
              <w:numPr>
                <w:ilvl w:val="0"/>
                <w:numId w:val="0"/>
              </w:numPr>
              <w:jc w:val="both"/>
              <w:rPr>
                <w:rFonts w:hint="eastAsia" w:cs="Times New Roman"/>
                <w:color w:val="auto"/>
                <w:sz w:val="24"/>
                <w:szCs w:val="24"/>
                <w:lang w:eastAsia="zh-CN"/>
              </w:rPr>
            </w:pPr>
          </w:p>
          <w:p>
            <w:pPr>
              <w:spacing w:line="360" w:lineRule="auto"/>
              <w:ind w:firstLine="480" w:firstLineChars="200"/>
              <w:rPr>
                <w:rFonts w:hint="eastAsia" w:cs="Times New Roman"/>
                <w:color w:val="auto"/>
                <w:sz w:val="24"/>
                <w:szCs w:val="24"/>
                <w:lang w:eastAsia="zh-CN"/>
              </w:rPr>
            </w:pPr>
          </w:p>
          <w:p>
            <w:pPr>
              <w:spacing w:line="360" w:lineRule="auto"/>
              <w:ind w:firstLine="480" w:firstLineChars="200"/>
              <w:rPr>
                <w:rFonts w:hint="eastAsia" w:cs="Times New Roman"/>
                <w:color w:val="auto"/>
                <w:sz w:val="24"/>
                <w:szCs w:val="24"/>
                <w:lang w:eastAsia="zh-CN"/>
              </w:rPr>
            </w:pPr>
          </w:p>
          <w:p>
            <w:pPr>
              <w:spacing w:line="360" w:lineRule="auto"/>
              <w:ind w:firstLine="480" w:firstLineChars="200"/>
              <w:rPr>
                <w:rFonts w:hint="eastAsia" w:cs="Times New Roman"/>
                <w:color w:val="auto"/>
                <w:sz w:val="24"/>
                <w:szCs w:val="24"/>
                <w:lang w:eastAsia="zh-CN"/>
              </w:rPr>
            </w:pPr>
          </w:p>
          <w:p>
            <w:pPr>
              <w:spacing w:line="360" w:lineRule="auto"/>
              <w:ind w:firstLine="480" w:firstLineChars="200"/>
              <w:rPr>
                <w:rFonts w:hint="eastAsia" w:cs="Times New Roman"/>
                <w:color w:val="auto"/>
                <w:sz w:val="24"/>
                <w:szCs w:val="24"/>
                <w:lang w:eastAsia="zh-CN"/>
              </w:rPr>
            </w:pPr>
          </w:p>
          <w:p>
            <w:pPr>
              <w:spacing w:line="360" w:lineRule="auto"/>
              <w:ind w:firstLine="480" w:firstLineChars="200"/>
              <w:rPr>
                <w:rFonts w:hint="eastAsia" w:cs="Times New Roman"/>
                <w:color w:val="auto"/>
                <w:sz w:val="24"/>
                <w:szCs w:val="24"/>
                <w:lang w:eastAsia="zh-CN"/>
              </w:rPr>
            </w:pPr>
          </w:p>
          <w:p>
            <w:pPr>
              <w:spacing w:line="360" w:lineRule="auto"/>
              <w:textAlignment w:val="baseline"/>
              <w:rPr>
                <w:rFonts w:hint="eastAsia" w:ascii="宋体" w:hAnsi="宋体" w:eastAsia="宋体" w:cs="宋体"/>
                <w:bCs/>
                <w:color w:val="auto"/>
                <w:spacing w:val="-10"/>
                <w:szCs w:val="21"/>
                <w:lang w:eastAsia="zh-CN"/>
              </w:rPr>
            </w:pPr>
          </w:p>
        </w:tc>
      </w:tr>
    </w:tbl>
    <w:p>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rtlGutter w:val="0"/>
          <w:docGrid w:type="lines" w:linePitch="312" w:charSpace="0"/>
        </w:sectPr>
      </w:pPr>
    </w:p>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五、</w:t>
      </w:r>
      <w:bookmarkStart w:id="2" w:name="_Hlk54167917"/>
      <w:r>
        <w:rPr>
          <w:rFonts w:hint="eastAsia" w:ascii="黑体" w:hAnsi="黑体" w:eastAsia="黑体" w:cs="Times New Roman"/>
          <w:snapToGrid w:val="0"/>
          <w:color w:val="auto"/>
          <w:sz w:val="30"/>
          <w:szCs w:val="30"/>
        </w:rPr>
        <w:t>环境保护措施监督检查清单</w:t>
      </w:r>
      <w:bookmarkEnd w:id="2"/>
    </w:p>
    <w:tbl>
      <w:tblPr>
        <w:tblStyle w:val="30"/>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401"/>
        <w:gridCol w:w="1110"/>
        <w:gridCol w:w="2635"/>
        <w:gridCol w:w="23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1323" w:type="dxa"/>
            <w:tcBorders>
              <w:tl2br w:val="single" w:color="auto" w:sz="4" w:space="0"/>
            </w:tcBorders>
            <w:tcMar>
              <w:left w:w="28" w:type="dxa"/>
              <w:right w:w="28" w:type="dxa"/>
            </w:tcMar>
          </w:tcPr>
          <w:p>
            <w:pPr>
              <w:keepNext w:val="0"/>
              <w:keepLines w:val="0"/>
              <w:pageBreakBefore w:val="0"/>
              <w:widowControl w:val="0"/>
              <w:kinsoku/>
              <w:wordWrap/>
              <w:overflowPunct/>
              <w:topLinePunct w:val="0"/>
              <w:bidi w:val="0"/>
              <w:adjustRightInd/>
              <w:snapToGrid/>
              <w:spacing w:line="360" w:lineRule="auto"/>
              <w:ind w:firstLine="0"/>
              <w:jc w:val="right"/>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内容</w:t>
            </w:r>
          </w:p>
          <w:p>
            <w:pPr>
              <w:keepNext w:val="0"/>
              <w:keepLines w:val="0"/>
              <w:pageBreakBefore w:val="0"/>
              <w:widowControl w:val="0"/>
              <w:kinsoku/>
              <w:wordWrap/>
              <w:overflowPunct/>
              <w:topLinePunct w:val="0"/>
              <w:bidi w:val="0"/>
              <w:adjustRightInd/>
              <w:snapToGrid/>
              <w:spacing w:line="360" w:lineRule="auto"/>
              <w:ind w:firstLine="0"/>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要素</w:t>
            </w:r>
          </w:p>
        </w:tc>
        <w:tc>
          <w:tcPr>
            <w:tcW w:w="1401" w:type="dxa"/>
            <w:tcMar>
              <w:left w:w="28" w:type="dxa"/>
              <w:right w:w="28" w:type="dxa"/>
            </w:tcMar>
            <w:vAlign w:val="center"/>
          </w:tcPr>
          <w:p>
            <w:pPr>
              <w:keepNext w:val="0"/>
              <w:keepLines w:val="0"/>
              <w:pageBreakBefore w:val="0"/>
              <w:widowControl w:val="0"/>
              <w:kinsoku/>
              <w:wordWrap/>
              <w:overflowPunct/>
              <w:topLinePunct w:val="0"/>
              <w:bidi w:val="0"/>
              <w:adjustRightInd/>
              <w:snapToGrid/>
              <w:spacing w:line="360" w:lineRule="auto"/>
              <w:ind w:firstLine="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排放口(编号、名称)/污染源</w:t>
            </w:r>
          </w:p>
        </w:tc>
        <w:tc>
          <w:tcPr>
            <w:tcW w:w="1110" w:type="dxa"/>
            <w:tcMar>
              <w:left w:w="28" w:type="dxa"/>
              <w:right w:w="28" w:type="dxa"/>
            </w:tcMar>
            <w:vAlign w:val="center"/>
          </w:tcPr>
          <w:p>
            <w:pPr>
              <w:keepNext w:val="0"/>
              <w:keepLines w:val="0"/>
              <w:pageBreakBefore w:val="0"/>
              <w:widowControl w:val="0"/>
              <w:kinsoku/>
              <w:wordWrap/>
              <w:overflowPunct/>
              <w:topLinePunct w:val="0"/>
              <w:bidi w:val="0"/>
              <w:adjustRightInd/>
              <w:snapToGrid/>
              <w:spacing w:line="360" w:lineRule="auto"/>
              <w:ind w:firstLine="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p>
            <w:pPr>
              <w:keepNext w:val="0"/>
              <w:keepLines w:val="0"/>
              <w:pageBreakBefore w:val="0"/>
              <w:widowControl w:val="0"/>
              <w:kinsoku/>
              <w:wordWrap/>
              <w:overflowPunct/>
              <w:topLinePunct w:val="0"/>
              <w:bidi w:val="0"/>
              <w:adjustRightInd/>
              <w:snapToGrid/>
              <w:spacing w:line="360" w:lineRule="auto"/>
              <w:ind w:firstLine="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2635" w:type="dxa"/>
            <w:tcMar>
              <w:left w:w="28" w:type="dxa"/>
              <w:right w:w="28" w:type="dxa"/>
            </w:tcMar>
            <w:vAlign w:val="center"/>
          </w:tcPr>
          <w:p>
            <w:pPr>
              <w:keepNext w:val="0"/>
              <w:keepLines w:val="0"/>
              <w:pageBreakBefore w:val="0"/>
              <w:widowControl w:val="0"/>
              <w:kinsoku/>
              <w:wordWrap/>
              <w:overflowPunct/>
              <w:topLinePunct w:val="0"/>
              <w:bidi w:val="0"/>
              <w:adjustRightInd/>
              <w:snapToGrid/>
              <w:spacing w:line="360" w:lineRule="auto"/>
              <w:ind w:firstLine="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环境保护措施</w:t>
            </w:r>
          </w:p>
        </w:tc>
        <w:tc>
          <w:tcPr>
            <w:tcW w:w="2331" w:type="dxa"/>
            <w:tcMar>
              <w:left w:w="28" w:type="dxa"/>
              <w:right w:w="28" w:type="dxa"/>
            </w:tcMar>
            <w:vAlign w:val="center"/>
          </w:tcPr>
          <w:p>
            <w:pPr>
              <w:keepNext w:val="0"/>
              <w:keepLines w:val="0"/>
              <w:pageBreakBefore w:val="0"/>
              <w:widowControl w:val="0"/>
              <w:kinsoku/>
              <w:wordWrap/>
              <w:overflowPunct/>
              <w:topLinePunct w:val="0"/>
              <w:bidi w:val="0"/>
              <w:adjustRightInd/>
              <w:snapToGrid/>
              <w:spacing w:line="360" w:lineRule="auto"/>
              <w:ind w:firstLine="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1401"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Cs w:val="21"/>
                <w:lang w:val="en-US" w:eastAsia="zh-CN"/>
              </w:rPr>
            </w:pPr>
            <w:r>
              <w:rPr>
                <w:rFonts w:hint="eastAsia"/>
                <w:color w:val="auto"/>
                <w:szCs w:val="21"/>
              </w:rPr>
              <w:t>DA</w:t>
            </w:r>
            <w:r>
              <w:rPr>
                <w:color w:val="auto"/>
                <w:szCs w:val="21"/>
              </w:rPr>
              <w:t>001</w:t>
            </w:r>
          </w:p>
        </w:tc>
        <w:tc>
          <w:tcPr>
            <w:tcW w:w="1110"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Cs w:val="21"/>
                <w:lang w:val="en-US" w:eastAsia="zh-CN"/>
              </w:rPr>
            </w:pPr>
            <w:r>
              <w:rPr>
                <w:rFonts w:hint="eastAsia"/>
                <w:color w:val="auto"/>
                <w:lang w:val="en-US" w:eastAsia="zh-CN"/>
              </w:rPr>
              <w:t>油烟</w:t>
            </w:r>
          </w:p>
        </w:tc>
        <w:tc>
          <w:tcPr>
            <w:tcW w:w="2635"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lang w:val="en-US"/>
              </w:rPr>
            </w:pPr>
            <w:r>
              <w:rPr>
                <w:rFonts w:hint="eastAsia" w:cs="Times New Roman"/>
                <w:color w:val="auto"/>
                <w:szCs w:val="21"/>
                <w:lang w:val="en-US" w:eastAsia="zh-CN"/>
              </w:rPr>
              <w:t>集气罩+专用烟道+静电油烟处理器净化处理引至楼顶后经17m高排气筒排放</w:t>
            </w:r>
          </w:p>
        </w:tc>
        <w:tc>
          <w:tcPr>
            <w:tcW w:w="2331"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《饮食业油烟排放标准（试行）》（GB18483-2001）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vMerge w:val="restart"/>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1401"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生产废水</w:t>
            </w:r>
          </w:p>
        </w:tc>
        <w:tc>
          <w:tcPr>
            <w:tcW w:w="1110" w:type="dxa"/>
            <w:tcMar>
              <w:top w:w="0" w:type="dxa"/>
              <w:left w:w="28" w:type="dxa"/>
              <w:bottom w:w="0"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p>
            <w:pPr>
              <w:pStyle w:val="3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p>
            <w:pPr>
              <w:pStyle w:val="3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p>
            <w:pPr>
              <w:pStyle w:val="3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p>
            <w:pPr>
              <w:pStyle w:val="3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TP</w:t>
            </w:r>
          </w:p>
          <w:p>
            <w:pPr>
              <w:pStyle w:val="3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 w:val="21"/>
                <w:szCs w:val="21"/>
                <w:lang w:val="en-US" w:eastAsia="zh-CN"/>
              </w:rPr>
              <w:t>动植物油</w:t>
            </w:r>
          </w:p>
        </w:tc>
        <w:tc>
          <w:tcPr>
            <w:tcW w:w="2635" w:type="dxa"/>
            <w:tcMar>
              <w:top w:w="0" w:type="dxa"/>
              <w:left w:w="28" w:type="dxa"/>
              <w:bottom w:w="0" w:type="dxa"/>
              <w:right w:w="28" w:type="dxa"/>
            </w:tcMar>
            <w:vAlign w:val="center"/>
          </w:tcPr>
          <w:p>
            <w:pPr>
              <w:pStyle w:val="55"/>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lang w:val="en-US"/>
              </w:rPr>
            </w:pPr>
            <w:r>
              <w:rPr>
                <w:rFonts w:hint="eastAsia" w:hAnsi="宋体"/>
                <w:color w:val="auto"/>
                <w:sz w:val="21"/>
                <w:szCs w:val="21"/>
                <w:lang w:val="en-US" w:eastAsia="zh-CN"/>
              </w:rPr>
              <w:t>生产废水经厂区10m</w:t>
            </w:r>
            <w:r>
              <w:rPr>
                <w:rFonts w:hint="eastAsia" w:hAnsi="宋体"/>
                <w:color w:val="auto"/>
                <w:sz w:val="21"/>
                <w:szCs w:val="21"/>
                <w:vertAlign w:val="superscript"/>
                <w:lang w:val="en-US" w:eastAsia="zh-CN"/>
              </w:rPr>
              <w:t>3</w:t>
            </w:r>
            <w:r>
              <w:rPr>
                <w:rFonts w:hint="eastAsia" w:hAnsi="宋体"/>
                <w:color w:val="auto"/>
                <w:sz w:val="21"/>
                <w:szCs w:val="21"/>
                <w:lang w:val="en-US" w:eastAsia="zh-CN"/>
              </w:rPr>
              <w:t>隔油沉淀池预处理后，</w:t>
            </w:r>
            <w:r>
              <w:rPr>
                <w:rFonts w:hint="eastAsia" w:cs="Times New Roman"/>
                <w:color w:val="auto"/>
                <w:sz w:val="21"/>
                <w:szCs w:val="21"/>
                <w:lang w:val="en-US" w:eastAsia="zh-CN"/>
              </w:rPr>
              <w:t>使用吸污车拉运至安康瑞锦泉食品有限公司污水处理站处理，之后排入市政</w:t>
            </w:r>
            <w:r>
              <w:rPr>
                <w:rFonts w:hint="default" w:ascii="Times New Roman" w:hAnsi="Times New Roman" w:cs="Times New Roman"/>
                <w:color w:val="auto"/>
                <w:sz w:val="21"/>
                <w:szCs w:val="21"/>
                <w:lang w:val="en-US" w:eastAsia="zh-CN"/>
              </w:rPr>
              <w:t>污水管网</w:t>
            </w:r>
            <w:r>
              <w:rPr>
                <w:rFonts w:hint="eastAsia" w:cs="Times New Roman"/>
                <w:color w:val="auto"/>
                <w:sz w:val="21"/>
                <w:szCs w:val="21"/>
                <w:lang w:val="en-US" w:eastAsia="zh-CN"/>
              </w:rPr>
              <w:t>，最终</w:t>
            </w:r>
            <w:r>
              <w:rPr>
                <w:rFonts w:hint="default" w:ascii="Times New Roman" w:hAnsi="Times New Roman" w:cs="Times New Roman"/>
                <w:color w:val="auto"/>
                <w:sz w:val="21"/>
                <w:szCs w:val="21"/>
                <w:lang w:val="en-US" w:eastAsia="zh-CN"/>
              </w:rPr>
              <w:t>进入</w:t>
            </w:r>
            <w:r>
              <w:rPr>
                <w:rFonts w:hint="eastAsia" w:ascii="Times New Roman" w:hAnsi="Times New Roman" w:cs="Times New Roman"/>
                <w:color w:val="auto"/>
                <w:sz w:val="21"/>
                <w:szCs w:val="21"/>
                <w:lang w:val="en-US" w:eastAsia="zh-CN"/>
              </w:rPr>
              <w:t>石泉县污水处理厂</w:t>
            </w:r>
          </w:p>
        </w:tc>
        <w:tc>
          <w:tcPr>
            <w:tcW w:w="2331" w:type="dxa"/>
            <w:vMerge w:val="restart"/>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《污水综合排放标准》（GB8978-1996）三级标准</w:t>
            </w:r>
            <w:r>
              <w:rPr>
                <w:rFonts w:hint="eastAsia" w:cs="Times New Roman"/>
                <w:color w:val="auto"/>
                <w:szCs w:val="21"/>
                <w:lang w:eastAsia="zh-CN"/>
              </w:rPr>
              <w:t>、</w:t>
            </w:r>
            <w:r>
              <w:rPr>
                <w:rFonts w:hint="default" w:ascii="Times New Roman" w:hAnsi="Times New Roman" w:cs="Times New Roman"/>
                <w:color w:val="auto"/>
                <w:szCs w:val="21"/>
              </w:rPr>
              <w:t>《污水排入城镇下水道水质标准》（GB/T31962-2015）B级标准要求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vMerge w:val="continue"/>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p>
        </w:tc>
        <w:tc>
          <w:tcPr>
            <w:tcW w:w="1401"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s="Times New Roman"/>
                <w:color w:val="auto"/>
                <w:szCs w:val="21"/>
                <w:lang w:val="en-US" w:eastAsia="zh-CN"/>
              </w:rPr>
            </w:pPr>
            <w:r>
              <w:rPr>
                <w:rFonts w:hint="eastAsia" w:cs="Times New Roman"/>
                <w:color w:val="auto"/>
                <w:szCs w:val="21"/>
                <w:lang w:val="en-US" w:eastAsia="zh-CN"/>
              </w:rPr>
              <w:t>生活污水</w:t>
            </w:r>
          </w:p>
        </w:tc>
        <w:tc>
          <w:tcPr>
            <w:tcW w:w="1110" w:type="dxa"/>
            <w:tcMar>
              <w:top w:w="0" w:type="dxa"/>
              <w:left w:w="28" w:type="dxa"/>
              <w:bottom w:w="0"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p>
            <w:pPr>
              <w:pStyle w:val="3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p>
            <w:pPr>
              <w:pStyle w:val="3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p>
            <w:pPr>
              <w:pStyle w:val="3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p>
            <w:pPr>
              <w:pStyle w:val="3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TP</w:t>
            </w:r>
          </w:p>
        </w:tc>
        <w:tc>
          <w:tcPr>
            <w:tcW w:w="2635" w:type="dxa"/>
            <w:tcMar>
              <w:top w:w="0" w:type="dxa"/>
              <w:left w:w="28" w:type="dxa"/>
              <w:bottom w:w="0" w:type="dxa"/>
              <w:right w:w="28" w:type="dxa"/>
            </w:tcMar>
            <w:vAlign w:val="center"/>
          </w:tcPr>
          <w:p>
            <w:pPr>
              <w:pStyle w:val="55"/>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hAnsi="宋体"/>
                <w:color w:val="auto"/>
                <w:sz w:val="21"/>
                <w:szCs w:val="21"/>
                <w:lang w:val="en-US" w:eastAsia="zh-CN"/>
              </w:rPr>
            </w:pPr>
            <w:r>
              <w:rPr>
                <w:rFonts w:hint="eastAsia" w:hAnsi="宋体"/>
                <w:color w:val="auto"/>
                <w:sz w:val="21"/>
                <w:szCs w:val="21"/>
                <w:lang w:val="en-US" w:eastAsia="zh-CN"/>
              </w:rPr>
              <w:t>生活污水直接经园区污水管网排入石泉县污水处理厂</w:t>
            </w:r>
          </w:p>
        </w:tc>
        <w:tc>
          <w:tcPr>
            <w:tcW w:w="2331" w:type="dxa"/>
            <w:vMerge w:val="continue"/>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401"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生产设备</w:t>
            </w:r>
          </w:p>
        </w:tc>
        <w:tc>
          <w:tcPr>
            <w:tcW w:w="1110"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设备噪声</w:t>
            </w:r>
          </w:p>
        </w:tc>
        <w:tc>
          <w:tcPr>
            <w:tcW w:w="2635"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厂房隔声、基础减震</w:t>
            </w:r>
          </w:p>
        </w:tc>
        <w:tc>
          <w:tcPr>
            <w:tcW w:w="2331"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《工业企业厂界环境噪声排放标准》（GB12348-2008）</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2</w:t>
            </w:r>
            <w:r>
              <w:rPr>
                <w:rFonts w:hint="default" w:ascii="Times New Roman" w:hAnsi="Times New Roman" w:cs="Times New Roman"/>
                <w:color w:val="auto"/>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电磁辐射</w:t>
            </w:r>
          </w:p>
        </w:tc>
        <w:tc>
          <w:tcPr>
            <w:tcW w:w="1401"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无</w:t>
            </w:r>
          </w:p>
        </w:tc>
        <w:tc>
          <w:tcPr>
            <w:tcW w:w="1110"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无</w:t>
            </w:r>
          </w:p>
        </w:tc>
        <w:tc>
          <w:tcPr>
            <w:tcW w:w="2635"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无</w:t>
            </w:r>
          </w:p>
        </w:tc>
        <w:tc>
          <w:tcPr>
            <w:tcW w:w="2331"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vMerge w:val="restart"/>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1401"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contextualSpacing/>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办公、</w:t>
            </w:r>
            <w:r>
              <w:rPr>
                <w:rFonts w:hint="default" w:ascii="Times New Roman" w:hAnsi="Times New Roman" w:eastAsia="宋体" w:cs="Times New Roman"/>
                <w:color w:val="auto"/>
                <w:sz w:val="21"/>
                <w:szCs w:val="21"/>
              </w:rPr>
              <w:t>生活</w:t>
            </w:r>
          </w:p>
        </w:tc>
        <w:tc>
          <w:tcPr>
            <w:tcW w:w="1110"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contextualSpacing/>
              <w:jc w:val="center"/>
              <w:textAlignment w:val="auto"/>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 w:val="21"/>
                <w:szCs w:val="21"/>
              </w:rPr>
              <w:t>生活垃圾</w:t>
            </w:r>
          </w:p>
        </w:tc>
        <w:tc>
          <w:tcPr>
            <w:tcW w:w="2635" w:type="dxa"/>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垃圾桶收集，由</w:t>
            </w:r>
            <w:r>
              <w:rPr>
                <w:rFonts w:hint="default"/>
                <w:color w:val="auto"/>
                <w:sz w:val="21"/>
                <w:szCs w:val="21"/>
                <w:lang w:val="en-US" w:eastAsia="zh-CN"/>
              </w:rPr>
              <w:t>环卫部门</w:t>
            </w:r>
            <w:r>
              <w:rPr>
                <w:rFonts w:hint="eastAsia"/>
                <w:color w:val="auto"/>
                <w:sz w:val="21"/>
                <w:szCs w:val="21"/>
                <w:lang w:val="en-US" w:eastAsia="zh-CN"/>
              </w:rPr>
              <w:t>统一</w:t>
            </w:r>
            <w:r>
              <w:rPr>
                <w:rFonts w:hint="default"/>
                <w:color w:val="auto"/>
                <w:sz w:val="21"/>
                <w:szCs w:val="21"/>
                <w:lang w:val="en-US" w:eastAsia="zh-CN"/>
              </w:rPr>
              <w:t>清运</w:t>
            </w:r>
          </w:p>
        </w:tc>
        <w:tc>
          <w:tcPr>
            <w:tcW w:w="2331"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vMerge w:val="continue"/>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p>
        </w:tc>
        <w:tc>
          <w:tcPr>
            <w:tcW w:w="1401"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contextualSpacing/>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lang w:val="en-US" w:eastAsia="zh-CN"/>
              </w:rPr>
              <w:t>原料预处理</w:t>
            </w:r>
          </w:p>
        </w:tc>
        <w:tc>
          <w:tcPr>
            <w:tcW w:w="1110" w:type="dxa"/>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eastAsia"/>
                <w:color w:val="auto"/>
                <w:kern w:val="0"/>
                <w:sz w:val="21"/>
                <w:szCs w:val="21"/>
                <w:u w:val="none" w:color="000000"/>
                <w:lang w:val="en-US" w:eastAsia="zh-CN"/>
              </w:rPr>
              <w:t>废</w:t>
            </w:r>
            <w:r>
              <w:rPr>
                <w:rFonts w:hint="eastAsia"/>
                <w:color w:val="auto"/>
                <w:kern w:val="0"/>
                <w:sz w:val="21"/>
                <w:szCs w:val="21"/>
                <w:u w:val="none" w:color="000000"/>
              </w:rPr>
              <w:t>包装</w:t>
            </w:r>
          </w:p>
        </w:tc>
        <w:tc>
          <w:tcPr>
            <w:tcW w:w="2635" w:type="dxa"/>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s="Times New Roman"/>
                <w:color w:val="auto"/>
                <w:sz w:val="21"/>
                <w:szCs w:val="21"/>
                <w:lang w:val="en-US" w:eastAsia="zh-CN"/>
              </w:rPr>
              <w:t>暂存于一般固废暂存间，定期</w:t>
            </w:r>
            <w:r>
              <w:rPr>
                <w:rFonts w:hint="eastAsia"/>
                <w:color w:val="auto"/>
                <w:sz w:val="21"/>
                <w:szCs w:val="21"/>
                <w:lang w:val="en-US" w:eastAsia="zh-CN"/>
              </w:rPr>
              <w:t>外售废旧资源回收部门</w:t>
            </w:r>
          </w:p>
        </w:tc>
        <w:tc>
          <w:tcPr>
            <w:tcW w:w="2331" w:type="dxa"/>
            <w:vMerge w:val="restart"/>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vMerge w:val="continue"/>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p>
        </w:tc>
        <w:tc>
          <w:tcPr>
            <w:tcW w:w="1401"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contextualSpacing/>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原料预处理</w:t>
            </w:r>
          </w:p>
        </w:tc>
        <w:tc>
          <w:tcPr>
            <w:tcW w:w="1110" w:type="dxa"/>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kern w:val="0"/>
                <w:sz w:val="21"/>
                <w:szCs w:val="21"/>
                <w:u w:val="none" w:color="000000"/>
                <w:lang w:val="en-US" w:eastAsia="zh-CN"/>
              </w:rPr>
            </w:pPr>
            <w:r>
              <w:rPr>
                <w:rFonts w:hint="eastAsia"/>
                <w:color w:val="auto"/>
                <w:kern w:val="0"/>
                <w:sz w:val="21"/>
                <w:szCs w:val="21"/>
                <w:u w:val="none" w:color="000000"/>
                <w:lang w:val="en-US" w:eastAsia="zh-CN"/>
              </w:rPr>
              <w:t>原料除杂杂质</w:t>
            </w:r>
          </w:p>
        </w:tc>
        <w:tc>
          <w:tcPr>
            <w:tcW w:w="2635" w:type="dxa"/>
            <w:vMerge w:val="restart"/>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s="Times New Roman"/>
                <w:color w:val="auto"/>
                <w:sz w:val="21"/>
                <w:szCs w:val="21"/>
                <w:lang w:val="en-US" w:eastAsia="zh-CN"/>
              </w:rPr>
              <w:t>暂存于一般固废暂存间，</w:t>
            </w:r>
            <w:r>
              <w:rPr>
                <w:rFonts w:hint="eastAsia" w:cs="Times New Roman"/>
                <w:bCs/>
                <w:color w:val="auto"/>
                <w:sz w:val="21"/>
                <w:szCs w:val="21"/>
                <w:lang w:val="en-US" w:eastAsia="zh-CN"/>
              </w:rPr>
              <w:t>收集后外送给当地饲料厂或养殖场</w:t>
            </w:r>
          </w:p>
        </w:tc>
        <w:tc>
          <w:tcPr>
            <w:tcW w:w="2331" w:type="dxa"/>
            <w:vMerge w:val="continue"/>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vMerge w:val="continue"/>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p>
        </w:tc>
        <w:tc>
          <w:tcPr>
            <w:tcW w:w="1401" w:type="dxa"/>
            <w:vMerge w:val="restart"/>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contextualSpacing/>
              <w:jc w:val="center"/>
              <w:textAlignment w:val="auto"/>
              <w:rPr>
                <w:rFonts w:hint="eastAsia" w:cs="Times New Roman"/>
                <w:color w:val="auto"/>
                <w:sz w:val="21"/>
                <w:szCs w:val="21"/>
                <w:lang w:val="en-US" w:eastAsia="zh-CN"/>
              </w:rPr>
            </w:pPr>
            <w:r>
              <w:rPr>
                <w:rFonts w:hint="default"/>
                <w:color w:val="auto"/>
                <w:kern w:val="0"/>
                <w:sz w:val="21"/>
                <w:szCs w:val="21"/>
                <w:u w:val="none" w:color="000000"/>
                <w:lang w:val="en-US" w:eastAsia="zh-CN"/>
              </w:rPr>
              <w:t>质检试验</w:t>
            </w:r>
          </w:p>
        </w:tc>
        <w:tc>
          <w:tcPr>
            <w:tcW w:w="1110" w:type="dxa"/>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olor w:val="auto"/>
                <w:kern w:val="0"/>
                <w:sz w:val="21"/>
                <w:szCs w:val="21"/>
                <w:u w:val="none" w:color="000000"/>
                <w:lang w:val="en-US" w:eastAsia="zh-CN"/>
              </w:rPr>
              <w:t>不合格产品</w:t>
            </w:r>
          </w:p>
        </w:tc>
        <w:tc>
          <w:tcPr>
            <w:tcW w:w="2635" w:type="dxa"/>
            <w:vMerge w:val="continue"/>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2331" w:type="dxa"/>
            <w:vMerge w:val="continue"/>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vMerge w:val="continue"/>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p>
        </w:tc>
        <w:tc>
          <w:tcPr>
            <w:tcW w:w="1401" w:type="dxa"/>
            <w:vMerge w:val="continue"/>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contextualSpacing/>
              <w:jc w:val="center"/>
              <w:textAlignment w:val="auto"/>
              <w:rPr>
                <w:rFonts w:hint="eastAsia" w:cs="Times New Roman"/>
                <w:color w:val="auto"/>
                <w:sz w:val="21"/>
                <w:szCs w:val="21"/>
                <w:lang w:val="en-US" w:eastAsia="zh-CN"/>
              </w:rPr>
            </w:pPr>
          </w:p>
        </w:tc>
        <w:tc>
          <w:tcPr>
            <w:tcW w:w="1110" w:type="dxa"/>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 w:val="21"/>
                <w:szCs w:val="21"/>
                <w:u w:val="none" w:color="000000"/>
                <w:lang w:val="en-US" w:eastAsia="zh-CN"/>
              </w:rPr>
            </w:pPr>
            <w:r>
              <w:rPr>
                <w:rFonts w:hint="eastAsia" w:cs="Times New Roman"/>
                <w:color w:val="auto"/>
                <w:sz w:val="21"/>
                <w:szCs w:val="21"/>
                <w:lang w:val="en-US" w:eastAsia="zh-CN"/>
              </w:rPr>
              <w:t>餐厨垃圾</w:t>
            </w:r>
          </w:p>
        </w:tc>
        <w:tc>
          <w:tcPr>
            <w:tcW w:w="2635" w:type="dxa"/>
            <w:vMerge w:val="restart"/>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default" w:ascii="Times New Roman" w:hAnsi="Times New Roman" w:eastAsia="宋体" w:cs="Times New Roman"/>
                <w:color w:val="auto"/>
                <w:sz w:val="21"/>
                <w:szCs w:val="21"/>
                <w:lang w:val="en-US" w:eastAsia="zh-CN"/>
              </w:rPr>
              <w:t>专用的储存桶收集，收集后由专业油脂回收公司回收处置</w:t>
            </w:r>
          </w:p>
        </w:tc>
        <w:tc>
          <w:tcPr>
            <w:tcW w:w="2331" w:type="dxa"/>
            <w:vMerge w:val="continue"/>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vMerge w:val="continue"/>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rPr>
            </w:pPr>
          </w:p>
        </w:tc>
        <w:tc>
          <w:tcPr>
            <w:tcW w:w="1401"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contextualSpacing/>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隔油池</w:t>
            </w:r>
          </w:p>
        </w:tc>
        <w:tc>
          <w:tcPr>
            <w:tcW w:w="1110" w:type="dxa"/>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kern w:val="0"/>
                <w:sz w:val="21"/>
                <w:szCs w:val="21"/>
                <w:u w:val="none" w:color="000000"/>
                <w:lang w:val="en-US" w:eastAsia="zh-CN"/>
              </w:rPr>
            </w:pPr>
            <w:r>
              <w:rPr>
                <w:rFonts w:hint="eastAsia" w:cs="Times New Roman"/>
                <w:color w:val="auto"/>
                <w:sz w:val="21"/>
                <w:szCs w:val="21"/>
                <w:lang w:val="en-US" w:eastAsia="zh-CN"/>
              </w:rPr>
              <w:t>废油脂</w:t>
            </w:r>
          </w:p>
        </w:tc>
        <w:tc>
          <w:tcPr>
            <w:tcW w:w="2635" w:type="dxa"/>
            <w:vMerge w:val="continue"/>
            <w:tcMar>
              <w:top w:w="0" w:type="dxa"/>
              <w:left w:w="28" w:type="dxa"/>
              <w:bottom w:w="0" w:type="dxa"/>
              <w:right w:w="28" w:type="dxa"/>
            </w:tcMar>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2331" w:type="dxa"/>
            <w:vMerge w:val="continue"/>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cs="宋体"/>
                <w:color w:val="auto"/>
                <w:szCs w:val="21"/>
              </w:rPr>
            </w:pPr>
            <w:r>
              <w:rPr>
                <w:rFonts w:hint="eastAsia" w:ascii="宋体" w:hAnsi="宋体" w:cs="宋体"/>
                <w:color w:val="auto"/>
                <w:szCs w:val="21"/>
              </w:rPr>
              <w:t>土壤及地下水</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cs="宋体"/>
                <w:color w:val="auto"/>
                <w:szCs w:val="21"/>
              </w:rPr>
            </w:pPr>
            <w:r>
              <w:rPr>
                <w:rFonts w:hint="eastAsia" w:ascii="宋体" w:hAnsi="宋体" w:cs="宋体"/>
                <w:color w:val="auto"/>
                <w:szCs w:val="21"/>
              </w:rPr>
              <w:t>污染防治措施</w:t>
            </w:r>
          </w:p>
        </w:tc>
        <w:tc>
          <w:tcPr>
            <w:tcW w:w="7477" w:type="dxa"/>
            <w:gridSpan w:val="4"/>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color w:val="auto"/>
                <w:szCs w:val="21"/>
                <w:lang w:val="en-US" w:eastAsia="zh-CN"/>
              </w:rPr>
            </w:pPr>
            <w:r>
              <w:rPr>
                <w:rFonts w:hint="eastAsia" w:ascii="宋体" w:hAnsi="宋体" w:cs="宋体"/>
                <w:color w:val="auto"/>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cs="宋体"/>
                <w:color w:val="auto"/>
                <w:szCs w:val="21"/>
              </w:rPr>
            </w:pPr>
            <w:r>
              <w:rPr>
                <w:rFonts w:hint="eastAsia" w:ascii="宋体" w:hAnsi="宋体" w:cs="宋体"/>
                <w:color w:val="auto"/>
                <w:szCs w:val="21"/>
              </w:rPr>
              <w:t>生态保护措施</w:t>
            </w:r>
          </w:p>
        </w:tc>
        <w:tc>
          <w:tcPr>
            <w:tcW w:w="7477" w:type="dxa"/>
            <w:gridSpan w:val="4"/>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cs="宋体"/>
                <w:color w:val="auto"/>
                <w:szCs w:val="21"/>
              </w:rPr>
            </w:pPr>
            <w:r>
              <w:rPr>
                <w:rFonts w:hint="eastAsia" w:ascii="宋体" w:hAnsi="宋体" w:cs="宋体"/>
                <w:color w:val="auto"/>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23"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color w:val="auto"/>
                <w:spacing w:val="-8"/>
                <w:szCs w:val="21"/>
              </w:rPr>
            </w:pPr>
            <w:r>
              <w:rPr>
                <w:rFonts w:hint="eastAsia" w:ascii="宋体" w:hAnsi="宋体" w:cs="宋体"/>
                <w:color w:val="auto"/>
                <w:spacing w:val="-8"/>
                <w:szCs w:val="21"/>
              </w:rPr>
              <w:t>环境风险</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cs="宋体"/>
                <w:color w:val="auto"/>
                <w:spacing w:val="-8"/>
                <w:szCs w:val="21"/>
              </w:rPr>
            </w:pPr>
            <w:r>
              <w:rPr>
                <w:rFonts w:hint="eastAsia" w:ascii="宋体" w:hAnsi="宋体" w:cs="宋体"/>
                <w:color w:val="auto"/>
                <w:spacing w:val="-8"/>
                <w:szCs w:val="21"/>
              </w:rPr>
              <w:t>防范措施</w:t>
            </w:r>
          </w:p>
        </w:tc>
        <w:tc>
          <w:tcPr>
            <w:tcW w:w="7477" w:type="dxa"/>
            <w:gridSpan w:val="4"/>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Cs w:val="21"/>
                <w:lang w:eastAsia="zh-CN"/>
              </w:rPr>
            </w:pPr>
            <w:r>
              <w:rPr>
                <w:rFonts w:hint="eastAsia" w:ascii="宋体" w:hAnsi="宋体" w:cs="宋体"/>
                <w:color w:val="auto"/>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96" w:hRule="atLeast"/>
          <w:jc w:val="center"/>
        </w:trPr>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hAnsi="宋体" w:cs="宋体"/>
                <w:color w:val="auto"/>
                <w:spacing w:val="-8"/>
                <w:szCs w:val="21"/>
              </w:rPr>
            </w:pPr>
            <w:r>
              <w:rPr>
                <w:rFonts w:hint="eastAsia" w:ascii="宋体" w:hAnsi="宋体" w:cs="宋体"/>
                <w:color w:val="auto"/>
                <w:spacing w:val="-8"/>
                <w:szCs w:val="21"/>
              </w:rPr>
              <w:t>其他环境</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宋体" w:hAnsi="宋体" w:cs="宋体"/>
                <w:color w:val="auto"/>
                <w:spacing w:val="-8"/>
                <w:szCs w:val="21"/>
              </w:rPr>
            </w:pPr>
            <w:r>
              <w:rPr>
                <w:rFonts w:hint="eastAsia" w:ascii="宋体" w:hAnsi="宋体" w:cs="宋体"/>
                <w:color w:val="auto"/>
                <w:spacing w:val="-8"/>
                <w:szCs w:val="21"/>
              </w:rPr>
              <w:t>管理要求</w:t>
            </w:r>
          </w:p>
        </w:tc>
        <w:tc>
          <w:tcPr>
            <w:tcW w:w="7477" w:type="dxa"/>
            <w:gridSpan w:val="4"/>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442" w:firstLineChars="200"/>
              <w:jc w:val="left"/>
              <w:textAlignment w:val="auto"/>
              <w:rPr>
                <w:rFonts w:hint="eastAsia" w:ascii="Times New Roman" w:hAnsi="Times New Roman" w:eastAsia="宋体" w:cs="宋体"/>
                <w:b/>
                <w:bCs/>
                <w:color w:val="auto"/>
                <w:sz w:val="22"/>
                <w:szCs w:val="22"/>
                <w:highlight w:val="none"/>
              </w:rPr>
            </w:pPr>
            <w:r>
              <w:rPr>
                <w:rFonts w:hint="eastAsia" w:ascii="Times New Roman" w:hAnsi="Times New Roman" w:eastAsia="宋体" w:cs="宋体"/>
                <w:b/>
                <w:bCs/>
                <w:color w:val="auto"/>
                <w:sz w:val="22"/>
                <w:szCs w:val="22"/>
                <w:highlight w:val="none"/>
                <w:lang w:val="en-US" w:eastAsia="zh-CN"/>
              </w:rPr>
              <w:t>1、环境管理制度：</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40" w:firstLineChars="200"/>
              <w:jc w:val="left"/>
              <w:textAlignment w:val="auto"/>
              <w:rPr>
                <w:rFonts w:hint="eastAsia"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rPr>
              <w:t>项目建成后，将对周围环境产生一定的影响，因此建设单位应在加强环境管理的同时，定期进行环境监测，以便及时了解拟建项目对环境造成影响的情况，并采取相应措施，消除不利因素，减轻环境污染，使各项环保措施落到实处，以期达到预定的目标。</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40" w:firstLineChars="200"/>
              <w:jc w:val="left"/>
              <w:textAlignment w:val="auto"/>
              <w:rPr>
                <w:rFonts w:hint="eastAsia"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rPr>
              <w:t>企业内应设置环境保护管理机构，本项目设有1名环保兼职人员，负责项目的环境保护监督管理及各项环保设施的运行管理等环境保护工作，环境监测将委托有资质的环境监测单位承担。</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42" w:firstLineChars="200"/>
              <w:jc w:val="left"/>
              <w:textAlignment w:val="auto"/>
              <w:rPr>
                <w:rFonts w:hint="eastAsia" w:ascii="Times New Roman" w:hAnsi="Times New Roman" w:eastAsia="宋体" w:cs="宋体"/>
                <w:b/>
                <w:bCs/>
                <w:color w:val="auto"/>
                <w:sz w:val="22"/>
                <w:szCs w:val="22"/>
                <w:highlight w:val="none"/>
              </w:rPr>
            </w:pPr>
            <w:r>
              <w:rPr>
                <w:rFonts w:hint="eastAsia" w:ascii="Times New Roman" w:hAnsi="Times New Roman" w:eastAsia="宋体" w:cs="宋体"/>
                <w:b/>
                <w:bCs/>
                <w:color w:val="auto"/>
                <w:sz w:val="22"/>
                <w:szCs w:val="22"/>
                <w:highlight w:val="none"/>
                <w:lang w:val="en-US" w:eastAsia="zh-CN"/>
              </w:rPr>
              <w:t>2、排污许可制度：</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40" w:firstLineChars="200"/>
              <w:jc w:val="left"/>
              <w:textAlignment w:val="auto"/>
              <w:rPr>
                <w:rFonts w:hint="eastAsia" w:ascii="Times New Roman" w:hAnsi="Times New Roman" w:eastAsia="宋体" w:cs="宋体"/>
                <w:color w:val="auto"/>
                <w:sz w:val="22"/>
                <w:szCs w:val="22"/>
                <w:highlight w:val="none"/>
                <w:lang w:val="en-US" w:eastAsia="zh-CN"/>
              </w:rPr>
            </w:pPr>
            <w:r>
              <w:rPr>
                <w:rFonts w:hint="eastAsia" w:ascii="Times New Roman" w:hAnsi="Times New Roman" w:eastAsia="宋体" w:cs="宋体"/>
                <w:color w:val="auto"/>
                <w:sz w:val="22"/>
                <w:szCs w:val="22"/>
                <w:highlight w:val="none"/>
                <w:lang w:val="en-US" w:eastAsia="zh-CN"/>
              </w:rPr>
              <w:t>在正式生产前，建设单位根据《固定污染源排污许可分类管理名录》要求，登录全国排污许可证管理信息平台，申请排污许可登记。</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42" w:firstLineChars="200"/>
              <w:jc w:val="left"/>
              <w:textAlignment w:val="auto"/>
              <w:rPr>
                <w:rFonts w:hint="eastAsia" w:ascii="Times New Roman" w:hAnsi="Times New Roman" w:eastAsia="宋体" w:cs="宋体"/>
                <w:b/>
                <w:bCs/>
                <w:color w:val="auto"/>
                <w:sz w:val="22"/>
                <w:szCs w:val="22"/>
                <w:highlight w:val="none"/>
                <w:lang w:val="en-US" w:eastAsia="zh-CN"/>
              </w:rPr>
            </w:pPr>
            <w:r>
              <w:rPr>
                <w:rFonts w:hint="eastAsia" w:ascii="Times New Roman" w:hAnsi="Times New Roman" w:eastAsia="宋体" w:cs="宋体"/>
                <w:b/>
                <w:bCs/>
                <w:color w:val="auto"/>
                <w:sz w:val="22"/>
                <w:szCs w:val="22"/>
                <w:highlight w:val="none"/>
                <w:lang w:val="en-US" w:eastAsia="zh-CN"/>
              </w:rPr>
              <w:t>3、环境监测：</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40" w:firstLineChars="200"/>
              <w:jc w:val="left"/>
              <w:textAlignment w:val="auto"/>
              <w:rPr>
                <w:rFonts w:hint="eastAsia" w:ascii="Times New Roman" w:hAnsi="Times New Roman" w:eastAsia="宋体" w:cs="宋体"/>
                <w:color w:val="auto"/>
                <w:sz w:val="22"/>
                <w:szCs w:val="22"/>
                <w:highlight w:val="none"/>
                <w:lang w:val="en-US" w:eastAsia="zh-CN"/>
              </w:rPr>
            </w:pPr>
            <w:r>
              <w:rPr>
                <w:rFonts w:hint="eastAsia" w:ascii="Times New Roman" w:hAnsi="Times New Roman" w:eastAsia="宋体" w:cs="宋体"/>
                <w:color w:val="auto"/>
                <w:sz w:val="22"/>
                <w:szCs w:val="22"/>
                <w:highlight w:val="none"/>
                <w:lang w:val="en-US" w:eastAsia="zh-CN"/>
              </w:rPr>
              <w:t>按照监测计划的频次和要求进行监测，并保留监测原始记录，每次数据应及时由专人整理、统计，如有异常，立即向上级有关部门通报，并做好监测资料的归档、备查工作，建议建设单位定期监测数据上墙公示，接受公众监督。</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42" w:firstLineChars="200"/>
              <w:jc w:val="left"/>
              <w:textAlignment w:val="auto"/>
              <w:rPr>
                <w:rFonts w:hint="eastAsia" w:ascii="Times New Roman" w:hAnsi="Times New Roman" w:eastAsia="宋体" w:cs="宋体"/>
                <w:b/>
                <w:bCs/>
                <w:color w:val="auto"/>
                <w:sz w:val="22"/>
                <w:szCs w:val="22"/>
                <w:highlight w:val="none"/>
                <w:lang w:val="en-US" w:eastAsia="zh-CN"/>
              </w:rPr>
            </w:pPr>
            <w:r>
              <w:rPr>
                <w:rFonts w:hint="eastAsia" w:ascii="Times New Roman" w:hAnsi="Times New Roman" w:eastAsia="宋体" w:cs="宋体"/>
                <w:b/>
                <w:bCs/>
                <w:color w:val="auto"/>
                <w:sz w:val="22"/>
                <w:szCs w:val="22"/>
                <w:highlight w:val="none"/>
                <w:lang w:val="en-US" w:eastAsia="zh-CN"/>
              </w:rPr>
              <w:t>4、竣工验收</w:t>
            </w:r>
          </w:p>
          <w:p>
            <w:pPr>
              <w:keepNext w:val="0"/>
              <w:keepLines w:val="0"/>
              <w:pageBreakBefore w:val="0"/>
              <w:widowControl w:val="0"/>
              <w:kinsoku/>
              <w:wordWrap/>
              <w:overflowPunct/>
              <w:topLinePunct w:val="0"/>
              <w:autoSpaceDE/>
              <w:autoSpaceDN/>
              <w:bidi w:val="0"/>
              <w:adjustRightInd/>
              <w:snapToGrid/>
              <w:spacing w:line="360" w:lineRule="exact"/>
              <w:ind w:left="0" w:right="0" w:firstLine="440" w:firstLineChars="200"/>
              <w:jc w:val="left"/>
              <w:textAlignment w:val="auto"/>
              <w:rPr>
                <w:rFonts w:hint="eastAsia" w:ascii="Times New Roman" w:hAnsi="Times New Roman" w:eastAsia="宋体" w:cs="宋体"/>
                <w:color w:val="auto"/>
                <w:sz w:val="22"/>
                <w:szCs w:val="22"/>
                <w:highlight w:val="none"/>
                <w:lang w:val="en-US" w:eastAsia="zh-CN"/>
              </w:rPr>
            </w:pPr>
            <w:r>
              <w:rPr>
                <w:rFonts w:hint="eastAsia" w:ascii="Times New Roman" w:hAnsi="Times New Roman" w:eastAsia="宋体" w:cs="宋体"/>
                <w:color w:val="auto"/>
                <w:sz w:val="22"/>
                <w:szCs w:val="22"/>
                <w:highlight w:val="none"/>
                <w:lang w:val="en-US" w:eastAsia="zh-CN"/>
              </w:rPr>
              <w:t>根据《建设项目竣工环境保护验收暂行办法》（国环规环评【2017】4号），建设单位自行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pPr>
              <w:keepNext w:val="0"/>
              <w:keepLines w:val="0"/>
              <w:pageBreakBefore w:val="0"/>
              <w:widowControl w:val="0"/>
              <w:kinsoku/>
              <w:wordWrap/>
              <w:overflowPunct/>
              <w:topLinePunct w:val="0"/>
              <w:autoSpaceDE/>
              <w:autoSpaceDN/>
              <w:bidi w:val="0"/>
              <w:adjustRightInd/>
              <w:snapToGrid/>
              <w:spacing w:line="360" w:lineRule="exact"/>
              <w:ind w:left="0" w:right="0" w:firstLine="440" w:firstLineChars="200"/>
              <w:jc w:val="left"/>
              <w:textAlignment w:val="auto"/>
              <w:rPr>
                <w:rFonts w:hint="eastAsia" w:ascii="Times New Roman" w:hAnsi="Times New Roman" w:eastAsia="宋体" w:cs="宋体"/>
                <w:color w:val="auto"/>
                <w:sz w:val="22"/>
                <w:szCs w:val="22"/>
                <w:highlight w:val="none"/>
                <w:lang w:val="en-US" w:eastAsia="zh-CN"/>
              </w:rPr>
            </w:pPr>
            <w:r>
              <w:rPr>
                <w:rFonts w:hint="eastAsia" w:ascii="Times New Roman" w:hAnsi="Times New Roman" w:eastAsia="宋体" w:cs="宋体"/>
                <w:color w:val="auto"/>
                <w:sz w:val="22"/>
                <w:szCs w:val="22"/>
                <w:highlight w:val="none"/>
                <w:lang w:val="en-US" w:eastAsia="zh-CN"/>
              </w:rPr>
              <w:t>建设项目配套建设的环境保护设施经验收合格后，其主体工程方可投入生产或者使用；未经验收或者验收不合格的，不得投入生产或者使用。验收合格后，方可投入生产或者使用，公开相关信息，接受社会监督。</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42" w:firstLineChars="200"/>
              <w:jc w:val="left"/>
              <w:textAlignment w:val="auto"/>
              <w:rPr>
                <w:rFonts w:hint="eastAsia" w:ascii="Times New Roman" w:hAnsi="Times New Roman" w:eastAsia="宋体" w:cs="宋体"/>
                <w:b/>
                <w:bCs/>
                <w:color w:val="auto"/>
                <w:sz w:val="22"/>
                <w:szCs w:val="22"/>
                <w:highlight w:val="none"/>
                <w:lang w:val="en-US" w:eastAsia="zh-CN"/>
              </w:rPr>
            </w:pPr>
            <w:r>
              <w:rPr>
                <w:rFonts w:hint="eastAsia" w:ascii="Times New Roman" w:hAnsi="Times New Roman" w:eastAsia="宋体" w:cs="宋体"/>
                <w:b/>
                <w:bCs/>
                <w:color w:val="auto"/>
                <w:sz w:val="22"/>
                <w:szCs w:val="22"/>
                <w:highlight w:val="none"/>
                <w:lang w:val="en-US" w:eastAsia="zh-CN"/>
              </w:rPr>
              <w:t>5、信息公开</w:t>
            </w:r>
          </w:p>
          <w:p>
            <w:pPr>
              <w:keepNext w:val="0"/>
              <w:keepLines w:val="0"/>
              <w:pageBreakBefore w:val="0"/>
              <w:widowControl w:val="0"/>
              <w:kinsoku/>
              <w:wordWrap/>
              <w:overflowPunct/>
              <w:topLinePunct w:val="0"/>
              <w:autoSpaceDE/>
              <w:autoSpaceDN/>
              <w:bidi w:val="0"/>
              <w:adjustRightInd/>
              <w:snapToGrid/>
              <w:spacing w:line="360" w:lineRule="exact"/>
              <w:ind w:left="0" w:right="0" w:firstLine="440" w:firstLineChars="200"/>
              <w:jc w:val="left"/>
              <w:textAlignment w:val="auto"/>
              <w:rPr>
                <w:rFonts w:hint="eastAsia" w:ascii="Times New Roman" w:hAnsi="Times New Roman" w:eastAsia="宋体" w:cs="宋体"/>
                <w:color w:val="auto"/>
                <w:sz w:val="22"/>
                <w:szCs w:val="22"/>
                <w:highlight w:val="none"/>
                <w:lang w:val="en-US" w:eastAsia="zh-CN"/>
              </w:rPr>
            </w:pPr>
            <w:r>
              <w:rPr>
                <w:rFonts w:hint="eastAsia" w:ascii="Times New Roman" w:hAnsi="Times New Roman" w:eastAsia="宋体" w:cs="宋体"/>
                <w:color w:val="auto"/>
                <w:sz w:val="22"/>
                <w:szCs w:val="22"/>
                <w:highlight w:val="none"/>
                <w:lang w:val="en-US" w:eastAsia="zh-CN"/>
              </w:rPr>
              <w:t>建设单位自行监测信息公开内容及方式按照《企业事业单位环境信息公开办法》（环境保护部令第31号）执行。建设单位应当公开下列信息：</w:t>
            </w:r>
          </w:p>
          <w:p>
            <w:pPr>
              <w:keepNext w:val="0"/>
              <w:keepLines w:val="0"/>
              <w:pageBreakBefore w:val="0"/>
              <w:widowControl w:val="0"/>
              <w:kinsoku/>
              <w:wordWrap/>
              <w:overflowPunct/>
              <w:topLinePunct w:val="0"/>
              <w:autoSpaceDE/>
              <w:autoSpaceDN/>
              <w:bidi w:val="0"/>
              <w:adjustRightInd/>
              <w:snapToGrid/>
              <w:spacing w:line="360" w:lineRule="exact"/>
              <w:ind w:left="0" w:right="0" w:firstLine="440" w:firstLineChars="200"/>
              <w:jc w:val="left"/>
              <w:textAlignment w:val="auto"/>
              <w:rPr>
                <w:rFonts w:hint="eastAsia" w:ascii="Times New Roman" w:hAnsi="Times New Roman" w:eastAsia="宋体" w:cs="宋体"/>
                <w:color w:val="auto"/>
                <w:sz w:val="22"/>
                <w:szCs w:val="22"/>
                <w:highlight w:val="none"/>
                <w:lang w:val="en-US" w:eastAsia="zh-CN"/>
              </w:rPr>
            </w:pPr>
            <w:r>
              <w:rPr>
                <w:rFonts w:hint="eastAsia" w:ascii="Times New Roman" w:hAnsi="Times New Roman" w:eastAsia="宋体" w:cs="宋体"/>
                <w:color w:val="auto"/>
                <w:sz w:val="22"/>
                <w:szCs w:val="22"/>
                <w:highlight w:val="none"/>
                <w:lang w:val="en-US" w:eastAsia="zh-CN"/>
              </w:rPr>
              <w:t>①基础信息，包括单位名称、组织机构代码、法定代表人、生产地址、联系方式，以及生产经营和管理服务的主要内容、产品及规模；</w:t>
            </w:r>
          </w:p>
          <w:p>
            <w:pPr>
              <w:keepNext w:val="0"/>
              <w:keepLines w:val="0"/>
              <w:pageBreakBefore w:val="0"/>
              <w:widowControl w:val="0"/>
              <w:kinsoku/>
              <w:wordWrap/>
              <w:overflowPunct/>
              <w:topLinePunct w:val="0"/>
              <w:autoSpaceDE/>
              <w:autoSpaceDN/>
              <w:bidi w:val="0"/>
              <w:adjustRightInd/>
              <w:snapToGrid/>
              <w:spacing w:line="360" w:lineRule="exact"/>
              <w:ind w:left="0" w:right="0" w:firstLine="440" w:firstLineChars="200"/>
              <w:jc w:val="left"/>
              <w:textAlignment w:val="auto"/>
              <w:rPr>
                <w:rFonts w:hint="eastAsia" w:ascii="Times New Roman" w:hAnsi="Times New Roman" w:eastAsia="宋体" w:cs="宋体"/>
                <w:color w:val="auto"/>
                <w:sz w:val="22"/>
                <w:szCs w:val="22"/>
                <w:highlight w:val="none"/>
                <w:lang w:val="en-US" w:eastAsia="zh-CN"/>
              </w:rPr>
            </w:pPr>
            <w:r>
              <w:rPr>
                <w:rFonts w:hint="eastAsia" w:ascii="Times New Roman" w:hAnsi="Times New Roman" w:eastAsia="宋体" w:cs="宋体"/>
                <w:color w:val="auto"/>
                <w:sz w:val="22"/>
                <w:szCs w:val="22"/>
                <w:highlight w:val="none"/>
                <w:lang w:val="en-US" w:eastAsia="zh-CN"/>
              </w:rPr>
              <w:t>②排污信息，包括主要污染物及特征污染物的名称、排放方式、排放口数量和分布情况、排放浓度和总量、超标情况，以及执行的污染物排放标准、核定的排放总量；</w:t>
            </w:r>
          </w:p>
          <w:p>
            <w:pPr>
              <w:keepNext w:val="0"/>
              <w:keepLines w:val="0"/>
              <w:pageBreakBefore w:val="0"/>
              <w:widowControl w:val="0"/>
              <w:kinsoku/>
              <w:wordWrap/>
              <w:overflowPunct/>
              <w:topLinePunct w:val="0"/>
              <w:autoSpaceDE/>
              <w:autoSpaceDN/>
              <w:bidi w:val="0"/>
              <w:adjustRightInd/>
              <w:snapToGrid/>
              <w:spacing w:line="360" w:lineRule="exact"/>
              <w:ind w:left="0" w:right="0" w:firstLine="440" w:firstLineChars="200"/>
              <w:jc w:val="left"/>
              <w:textAlignment w:val="auto"/>
              <w:rPr>
                <w:rFonts w:hint="eastAsia" w:ascii="Times New Roman" w:hAnsi="Times New Roman" w:eastAsia="宋体" w:cs="宋体"/>
                <w:color w:val="auto"/>
                <w:sz w:val="22"/>
                <w:szCs w:val="22"/>
                <w:highlight w:val="none"/>
                <w:lang w:val="en-US" w:eastAsia="zh-CN"/>
              </w:rPr>
            </w:pPr>
            <w:r>
              <w:rPr>
                <w:rFonts w:hint="eastAsia" w:ascii="Times New Roman" w:hAnsi="Times New Roman" w:eastAsia="宋体" w:cs="宋体"/>
                <w:color w:val="auto"/>
                <w:sz w:val="22"/>
                <w:szCs w:val="22"/>
                <w:highlight w:val="none"/>
                <w:lang w:val="en-US" w:eastAsia="zh-CN"/>
              </w:rPr>
              <w:t>③防治污染设施的建设和运行情况；</w:t>
            </w:r>
          </w:p>
          <w:p>
            <w:pPr>
              <w:keepNext w:val="0"/>
              <w:keepLines w:val="0"/>
              <w:pageBreakBefore w:val="0"/>
              <w:widowControl w:val="0"/>
              <w:kinsoku/>
              <w:wordWrap/>
              <w:overflowPunct/>
              <w:topLinePunct w:val="0"/>
              <w:autoSpaceDE/>
              <w:autoSpaceDN/>
              <w:bidi w:val="0"/>
              <w:adjustRightInd/>
              <w:snapToGrid/>
              <w:spacing w:line="360" w:lineRule="exact"/>
              <w:ind w:left="0" w:right="0" w:firstLine="440" w:firstLineChars="200"/>
              <w:jc w:val="left"/>
              <w:textAlignment w:val="auto"/>
              <w:rPr>
                <w:rFonts w:hint="eastAsia" w:ascii="Times New Roman" w:hAnsi="Times New Roman" w:eastAsia="宋体" w:cs="宋体"/>
                <w:color w:val="auto"/>
                <w:sz w:val="22"/>
                <w:szCs w:val="22"/>
                <w:highlight w:val="none"/>
                <w:lang w:val="en-US" w:eastAsia="zh-CN"/>
              </w:rPr>
            </w:pPr>
            <w:r>
              <w:rPr>
                <w:rFonts w:hint="eastAsia" w:ascii="Times New Roman" w:hAnsi="Times New Roman" w:eastAsia="宋体" w:cs="宋体"/>
                <w:color w:val="auto"/>
                <w:sz w:val="22"/>
                <w:szCs w:val="22"/>
                <w:highlight w:val="none"/>
                <w:lang w:val="en-US" w:eastAsia="zh-CN"/>
              </w:rPr>
              <w:t>④建设项目环境影响评价及其他环境保护行政许可情况；</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jc w:val="left"/>
              <w:textAlignment w:val="auto"/>
              <w:rPr>
                <w:rFonts w:hint="eastAsia" w:ascii="Times New Roman" w:hAnsi="Times New Roman" w:eastAsia="宋体" w:cs="宋体"/>
                <w:color w:val="auto"/>
                <w:sz w:val="22"/>
                <w:szCs w:val="22"/>
                <w:highlight w:val="none"/>
                <w:lang w:val="en-US" w:eastAsia="zh-CN"/>
              </w:rPr>
            </w:pPr>
            <w:r>
              <w:rPr>
                <w:rFonts w:hint="eastAsia" w:ascii="Times New Roman" w:hAnsi="Times New Roman" w:eastAsia="宋体" w:cs="宋体"/>
                <w:color w:val="auto"/>
                <w:sz w:val="22"/>
                <w:szCs w:val="22"/>
                <w:highlight w:val="none"/>
                <w:lang w:val="en-US" w:eastAsia="zh-CN"/>
              </w:rPr>
              <w:t>⑤其他应当公开的环境信息。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szCs w:val="21"/>
                <w:lang w:eastAsia="zh-CN"/>
              </w:rPr>
            </w:pPr>
          </w:p>
        </w:tc>
      </w:tr>
    </w:tbl>
    <w:p>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color w:val="auto"/>
          <w:sz w:val="30"/>
          <w:szCs w:val="30"/>
        </w:rPr>
      </w:pPr>
      <w:r>
        <w:rPr>
          <w:snapToGrid w:val="0"/>
          <w:color w:val="auto"/>
        </w:rPr>
        <w:br w:type="page"/>
      </w:r>
      <w:r>
        <w:rPr>
          <w:rFonts w:hint="eastAsia" w:ascii="黑体" w:hAnsi="黑体" w:eastAsia="黑体" w:cs="Times New Roman"/>
          <w:snapToGrid w:val="0"/>
          <w:color w:val="auto"/>
          <w:sz w:val="30"/>
          <w:szCs w:val="30"/>
        </w:rPr>
        <w:t>六、结论</w:t>
      </w:r>
    </w:p>
    <w:tbl>
      <w:tblPr>
        <w:tblStyle w:val="30"/>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r>
              <w:rPr>
                <w:rFonts w:hint="eastAsia" w:ascii="宋体" w:cs="宋体"/>
                <w:color w:val="auto"/>
                <w:sz w:val="24"/>
              </w:rPr>
              <w:t>综上所述，本项目建设符合</w:t>
            </w:r>
            <w:r>
              <w:rPr>
                <w:rFonts w:hint="default" w:ascii="Times New Roman" w:hAnsi="Times New Roman" w:cs="Times New Roman"/>
                <w:color w:val="auto"/>
                <w:sz w:val="24"/>
                <w:lang w:val="en-US" w:eastAsia="zh-CN"/>
              </w:rPr>
              <w:t>国家产业政策，</w:t>
            </w:r>
            <w:r>
              <w:rPr>
                <w:rFonts w:hint="eastAsia" w:cs="Times New Roman"/>
                <w:color w:val="auto"/>
                <w:sz w:val="24"/>
                <w:lang w:val="en-US" w:eastAsia="zh-CN"/>
              </w:rPr>
              <w:t>符合《石泉省级经济技术开发区总体发展规划（2015-2030）》、《石泉省级经济技术开发区总体发展规划环境影响报告书》及其审查意见的相关要求，</w:t>
            </w:r>
            <w:r>
              <w:rPr>
                <w:rFonts w:hint="default" w:ascii="Times New Roman" w:hAnsi="Times New Roman" w:cs="Times New Roman"/>
                <w:color w:val="auto"/>
                <w:sz w:val="24"/>
              </w:rPr>
              <w:t>项目运营期在认真落实本报告提出的各项环保措施要求后，</w:t>
            </w:r>
            <w:r>
              <w:rPr>
                <w:rFonts w:hint="eastAsia" w:cs="Times New Roman"/>
                <w:color w:val="auto"/>
                <w:sz w:val="24"/>
                <w:lang w:val="en-US" w:eastAsia="zh-CN"/>
              </w:rPr>
              <w:t>污染物均能做到</w:t>
            </w:r>
            <w:r>
              <w:rPr>
                <w:rFonts w:hint="default" w:ascii="Times New Roman" w:hAnsi="Times New Roman" w:cs="Times New Roman"/>
                <w:color w:val="auto"/>
                <w:sz w:val="24"/>
              </w:rPr>
              <w:t>达标排放</w:t>
            </w:r>
            <w:r>
              <w:rPr>
                <w:rFonts w:hint="eastAsia" w:cs="Times New Roman"/>
                <w:color w:val="auto"/>
                <w:sz w:val="24"/>
                <w:lang w:eastAsia="zh-CN"/>
              </w:rPr>
              <w:t>，</w:t>
            </w:r>
            <w:r>
              <w:rPr>
                <w:rFonts w:hint="default" w:ascii="Times New Roman" w:hAnsi="Times New Roman" w:cs="Times New Roman"/>
                <w:color w:val="auto"/>
                <w:sz w:val="24"/>
              </w:rPr>
              <w:t>对环境影响较小。因此，从环保角度分析，安康仟泉汇食品有限公司</w:t>
            </w:r>
            <w:r>
              <w:rPr>
                <w:rFonts w:hint="eastAsia" w:cs="Times New Roman"/>
                <w:color w:val="auto"/>
                <w:sz w:val="24"/>
                <w:lang w:eastAsia="zh-CN"/>
              </w:rPr>
              <w:t>馥郁香年产1亿袋预制菜调味包项目</w:t>
            </w:r>
            <w:r>
              <w:rPr>
                <w:rFonts w:hint="default" w:ascii="Times New Roman" w:hAnsi="Times New Roman" w:cs="Times New Roman"/>
                <w:color w:val="auto"/>
                <w:sz w:val="24"/>
              </w:rPr>
              <w:t>建设是可行</w:t>
            </w:r>
            <w:r>
              <w:rPr>
                <w:rFonts w:hint="eastAsia" w:ascii="宋体" w:cs="宋体"/>
                <w:color w:val="auto"/>
                <w:sz w:val="24"/>
              </w:rPr>
              <w:t>的</w:t>
            </w:r>
            <w:r>
              <w:rPr>
                <w:rFonts w:hint="eastAsia" w:ascii="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eastAsia="宋体" w:cs="宋体"/>
                <w:color w:val="auto"/>
                <w:sz w:val="24"/>
                <w:lang w:eastAsia="zh-CN"/>
              </w:rPr>
            </w:pPr>
          </w:p>
        </w:tc>
      </w:tr>
    </w:tbl>
    <w:p>
      <w:pPr>
        <w:rPr>
          <w:rFonts w:ascii="宋体"/>
          <w:color w:val="auto"/>
        </w:rPr>
        <w:sectPr>
          <w:type w:val="continuous"/>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rtlGutter w:val="0"/>
          <w:docGrid w:type="lines"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4"/>
        <w:gridCol w:w="1506"/>
        <w:gridCol w:w="1747"/>
        <w:gridCol w:w="1107"/>
        <w:gridCol w:w="1853"/>
        <w:gridCol w:w="1743"/>
        <w:gridCol w:w="1590"/>
        <w:gridCol w:w="2240"/>
        <w:gridCol w:w="1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tcBorders>
              <w:tl2br w:val="single" w:color="auto" w:sz="4" w:space="0"/>
            </w:tcBorders>
            <w:tcMar>
              <w:left w:w="28" w:type="dxa"/>
              <w:right w:w="28" w:type="dxa"/>
            </w:tcMar>
            <w:vAlign w:val="center"/>
          </w:tcPr>
          <w:p>
            <w:pPr>
              <w:pStyle w:val="44"/>
              <w:spacing w:beforeLines="0" w:afterLines="0" w:line="240" w:lineRule="auto"/>
              <w:jc w:val="right"/>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t>项目</w:t>
            </w:r>
          </w:p>
          <w:p>
            <w:pPr>
              <w:pStyle w:val="44"/>
              <w:spacing w:beforeLines="0" w:afterLines="0" w:line="240" w:lineRule="auto"/>
              <w:jc w:val="left"/>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t>分类</w:t>
            </w:r>
          </w:p>
        </w:tc>
        <w:tc>
          <w:tcPr>
            <w:tcW w:w="1506"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t>污染物名称</w:t>
            </w:r>
          </w:p>
        </w:tc>
        <w:tc>
          <w:tcPr>
            <w:tcW w:w="1747"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t>现有工程排放量（固体废物产生量）</w:t>
            </w:r>
            <w:r>
              <w:rPr>
                <w:rFonts w:hint="default" w:ascii="Times New Roman" w:hAnsi="Times New Roman" w:eastAsia="黑体" w:cs="Times New Roman"/>
                <w:snapToGrid w:val="0"/>
                <w:color w:val="auto"/>
                <w:spacing w:val="0"/>
                <w:kern w:val="21"/>
                <w:sz w:val="21"/>
                <w:szCs w:val="21"/>
              </w:rPr>
              <w:fldChar w:fldCharType="begin"/>
            </w:r>
            <w:r>
              <w:rPr>
                <w:rFonts w:hint="default" w:ascii="Times New Roman" w:hAnsi="Times New Roman" w:eastAsia="黑体" w:cs="Times New Roman"/>
                <w:snapToGrid w:val="0"/>
                <w:color w:val="auto"/>
                <w:spacing w:val="0"/>
                <w:kern w:val="21"/>
                <w:sz w:val="21"/>
                <w:szCs w:val="21"/>
              </w:rPr>
              <w:instrText xml:space="preserve"> = 1 \* GB3 \* MERGEFORMAT </w:instrText>
            </w:r>
            <w:r>
              <w:rPr>
                <w:rFonts w:hint="default" w:ascii="Times New Roman" w:hAnsi="Times New Roman" w:eastAsia="黑体" w:cs="Times New Roman"/>
                <w:snapToGrid w:val="0"/>
                <w:color w:val="auto"/>
                <w:spacing w:val="0"/>
                <w:kern w:val="21"/>
                <w:sz w:val="21"/>
                <w:szCs w:val="21"/>
              </w:rPr>
              <w:fldChar w:fldCharType="separate"/>
            </w:r>
            <w:r>
              <w:rPr>
                <w:rFonts w:hint="default" w:ascii="Times New Roman" w:hAnsi="Times New Roman" w:eastAsia="黑体" w:cs="Times New Roman"/>
                <w:color w:val="auto"/>
                <w:spacing w:val="0"/>
                <w:kern w:val="2"/>
                <w:sz w:val="21"/>
                <w:szCs w:val="21"/>
              </w:rPr>
              <w:t>①</w:t>
            </w:r>
            <w:r>
              <w:rPr>
                <w:rFonts w:hint="default" w:ascii="Times New Roman" w:hAnsi="Times New Roman" w:eastAsia="黑体" w:cs="Times New Roman"/>
                <w:snapToGrid w:val="0"/>
                <w:color w:val="auto"/>
                <w:spacing w:val="0"/>
                <w:kern w:val="21"/>
                <w:sz w:val="21"/>
                <w:szCs w:val="21"/>
              </w:rPr>
              <w:fldChar w:fldCharType="end"/>
            </w:r>
          </w:p>
        </w:tc>
        <w:tc>
          <w:tcPr>
            <w:tcW w:w="1107"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t>现有工程许可排放量</w:t>
            </w:r>
          </w:p>
          <w:p>
            <w:pPr>
              <w:pStyle w:val="44"/>
              <w:spacing w:beforeLines="0" w:afterLines="0" w:line="240" w:lineRule="auto"/>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fldChar w:fldCharType="begin"/>
            </w:r>
            <w:r>
              <w:rPr>
                <w:rFonts w:hint="default" w:ascii="Times New Roman" w:hAnsi="Times New Roman" w:eastAsia="黑体" w:cs="Times New Roman"/>
                <w:snapToGrid w:val="0"/>
                <w:color w:val="auto"/>
                <w:spacing w:val="0"/>
                <w:kern w:val="21"/>
                <w:sz w:val="21"/>
                <w:szCs w:val="21"/>
              </w:rPr>
              <w:instrText xml:space="preserve"> = 2 \* GB3 \* MERGEFORMAT </w:instrText>
            </w:r>
            <w:r>
              <w:rPr>
                <w:rFonts w:hint="default" w:ascii="Times New Roman" w:hAnsi="Times New Roman" w:eastAsia="黑体" w:cs="Times New Roman"/>
                <w:snapToGrid w:val="0"/>
                <w:color w:val="auto"/>
                <w:spacing w:val="0"/>
                <w:kern w:val="21"/>
                <w:sz w:val="21"/>
                <w:szCs w:val="21"/>
              </w:rPr>
              <w:fldChar w:fldCharType="separate"/>
            </w:r>
            <w:r>
              <w:rPr>
                <w:rFonts w:hint="default" w:ascii="Times New Roman" w:hAnsi="Times New Roman" w:eastAsia="黑体" w:cs="Times New Roman"/>
                <w:snapToGrid w:val="0"/>
                <w:color w:val="auto"/>
                <w:spacing w:val="0"/>
                <w:kern w:val="21"/>
                <w:sz w:val="21"/>
                <w:szCs w:val="21"/>
              </w:rPr>
              <w:t>②</w:t>
            </w:r>
            <w:r>
              <w:rPr>
                <w:rFonts w:hint="default" w:ascii="Times New Roman" w:hAnsi="Times New Roman" w:eastAsia="黑体" w:cs="Times New Roman"/>
                <w:snapToGrid w:val="0"/>
                <w:color w:val="auto"/>
                <w:spacing w:val="0"/>
                <w:kern w:val="21"/>
                <w:sz w:val="21"/>
                <w:szCs w:val="21"/>
              </w:rPr>
              <w:fldChar w:fldCharType="end"/>
            </w:r>
          </w:p>
        </w:tc>
        <w:tc>
          <w:tcPr>
            <w:tcW w:w="1853"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t>在建工程排放量（固体废物产生量）</w:t>
            </w:r>
          </w:p>
          <w:p>
            <w:pPr>
              <w:pStyle w:val="44"/>
              <w:spacing w:beforeLines="0" w:afterLines="0" w:line="240" w:lineRule="auto"/>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fldChar w:fldCharType="begin"/>
            </w:r>
            <w:r>
              <w:rPr>
                <w:rFonts w:hint="default" w:ascii="Times New Roman" w:hAnsi="Times New Roman" w:eastAsia="黑体" w:cs="Times New Roman"/>
                <w:snapToGrid w:val="0"/>
                <w:color w:val="auto"/>
                <w:spacing w:val="0"/>
                <w:kern w:val="21"/>
                <w:sz w:val="21"/>
                <w:szCs w:val="21"/>
              </w:rPr>
              <w:instrText xml:space="preserve"> = 3 \* GB3 \* MERGEFORMAT </w:instrText>
            </w:r>
            <w:r>
              <w:rPr>
                <w:rFonts w:hint="default" w:ascii="Times New Roman" w:hAnsi="Times New Roman" w:eastAsia="黑体" w:cs="Times New Roman"/>
                <w:snapToGrid w:val="0"/>
                <w:color w:val="auto"/>
                <w:spacing w:val="0"/>
                <w:kern w:val="21"/>
                <w:sz w:val="21"/>
                <w:szCs w:val="21"/>
              </w:rPr>
              <w:fldChar w:fldCharType="separate"/>
            </w:r>
            <w:r>
              <w:rPr>
                <w:rFonts w:hint="default" w:ascii="Times New Roman" w:hAnsi="Times New Roman" w:eastAsia="黑体" w:cs="Times New Roman"/>
                <w:color w:val="auto"/>
                <w:spacing w:val="0"/>
                <w:kern w:val="2"/>
                <w:sz w:val="21"/>
                <w:szCs w:val="21"/>
              </w:rPr>
              <w:t>③</w:t>
            </w:r>
            <w:r>
              <w:rPr>
                <w:rFonts w:hint="default" w:ascii="Times New Roman" w:hAnsi="Times New Roman" w:eastAsia="黑体" w:cs="Times New Roman"/>
                <w:snapToGrid w:val="0"/>
                <w:color w:val="auto"/>
                <w:spacing w:val="0"/>
                <w:kern w:val="21"/>
                <w:sz w:val="21"/>
                <w:szCs w:val="21"/>
              </w:rPr>
              <w:fldChar w:fldCharType="end"/>
            </w:r>
          </w:p>
        </w:tc>
        <w:tc>
          <w:tcPr>
            <w:tcW w:w="1743"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t>本项目排放量（固体废物产生量）</w:t>
            </w:r>
          </w:p>
          <w:p>
            <w:pPr>
              <w:pStyle w:val="44"/>
              <w:spacing w:beforeLines="0" w:afterLines="0" w:line="240" w:lineRule="auto"/>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fldChar w:fldCharType="begin"/>
            </w:r>
            <w:r>
              <w:rPr>
                <w:rFonts w:hint="default" w:ascii="Times New Roman" w:hAnsi="Times New Roman" w:eastAsia="黑体" w:cs="Times New Roman"/>
                <w:snapToGrid w:val="0"/>
                <w:color w:val="auto"/>
                <w:spacing w:val="0"/>
                <w:kern w:val="21"/>
                <w:sz w:val="21"/>
                <w:szCs w:val="21"/>
              </w:rPr>
              <w:instrText xml:space="preserve"> = 4 \* GB3 \* MERGEFORMAT </w:instrText>
            </w:r>
            <w:r>
              <w:rPr>
                <w:rFonts w:hint="default" w:ascii="Times New Roman" w:hAnsi="Times New Roman" w:eastAsia="黑体" w:cs="Times New Roman"/>
                <w:snapToGrid w:val="0"/>
                <w:color w:val="auto"/>
                <w:spacing w:val="0"/>
                <w:kern w:val="21"/>
                <w:sz w:val="21"/>
                <w:szCs w:val="21"/>
              </w:rPr>
              <w:fldChar w:fldCharType="separate"/>
            </w:r>
            <w:r>
              <w:rPr>
                <w:rFonts w:hint="default" w:ascii="Times New Roman" w:hAnsi="Times New Roman" w:eastAsia="黑体" w:cs="Times New Roman"/>
                <w:color w:val="auto"/>
                <w:spacing w:val="0"/>
                <w:kern w:val="2"/>
                <w:sz w:val="21"/>
                <w:szCs w:val="21"/>
              </w:rPr>
              <w:t>④</w:t>
            </w:r>
            <w:r>
              <w:rPr>
                <w:rFonts w:hint="default" w:ascii="Times New Roman" w:hAnsi="Times New Roman" w:eastAsia="黑体" w:cs="Times New Roman"/>
                <w:snapToGrid w:val="0"/>
                <w:color w:val="auto"/>
                <w:spacing w:val="0"/>
                <w:kern w:val="21"/>
                <w:sz w:val="21"/>
                <w:szCs w:val="21"/>
              </w:rPr>
              <w:fldChar w:fldCharType="end"/>
            </w:r>
          </w:p>
        </w:tc>
        <w:tc>
          <w:tcPr>
            <w:tcW w:w="1590"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t>以新带老削减量</w:t>
            </w:r>
          </w:p>
          <w:p>
            <w:pPr>
              <w:pStyle w:val="44"/>
              <w:spacing w:beforeLines="0" w:afterLines="0" w:line="240" w:lineRule="auto"/>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t>（新建项目不填）</w:t>
            </w:r>
            <w:r>
              <w:rPr>
                <w:rFonts w:hint="default" w:ascii="Times New Roman" w:hAnsi="Times New Roman" w:eastAsia="黑体" w:cs="Times New Roman"/>
                <w:snapToGrid w:val="0"/>
                <w:color w:val="auto"/>
                <w:spacing w:val="0"/>
                <w:kern w:val="21"/>
                <w:sz w:val="21"/>
                <w:szCs w:val="21"/>
              </w:rPr>
              <w:fldChar w:fldCharType="begin"/>
            </w:r>
            <w:r>
              <w:rPr>
                <w:rFonts w:hint="default" w:ascii="Times New Roman" w:hAnsi="Times New Roman" w:eastAsia="黑体" w:cs="Times New Roman"/>
                <w:snapToGrid w:val="0"/>
                <w:color w:val="auto"/>
                <w:spacing w:val="0"/>
                <w:kern w:val="21"/>
                <w:sz w:val="21"/>
                <w:szCs w:val="21"/>
              </w:rPr>
              <w:instrText xml:space="preserve"> = 5 \* GB3 \* MERGEFORMAT </w:instrText>
            </w:r>
            <w:r>
              <w:rPr>
                <w:rFonts w:hint="default" w:ascii="Times New Roman" w:hAnsi="Times New Roman" w:eastAsia="黑体" w:cs="Times New Roman"/>
                <w:snapToGrid w:val="0"/>
                <w:color w:val="auto"/>
                <w:spacing w:val="0"/>
                <w:kern w:val="21"/>
                <w:sz w:val="21"/>
                <w:szCs w:val="21"/>
              </w:rPr>
              <w:fldChar w:fldCharType="separate"/>
            </w:r>
            <w:r>
              <w:rPr>
                <w:rFonts w:hint="default" w:ascii="Times New Roman" w:hAnsi="Times New Roman" w:eastAsia="黑体" w:cs="Times New Roman"/>
                <w:color w:val="auto"/>
                <w:spacing w:val="0"/>
                <w:kern w:val="2"/>
                <w:sz w:val="21"/>
                <w:szCs w:val="21"/>
              </w:rPr>
              <w:t>⑤</w:t>
            </w:r>
            <w:r>
              <w:rPr>
                <w:rFonts w:hint="default" w:ascii="Times New Roman" w:hAnsi="Times New Roman" w:eastAsia="黑体" w:cs="Times New Roman"/>
                <w:snapToGrid w:val="0"/>
                <w:color w:val="auto"/>
                <w:spacing w:val="0"/>
                <w:kern w:val="21"/>
                <w:sz w:val="21"/>
                <w:szCs w:val="21"/>
              </w:rPr>
              <w:fldChar w:fldCharType="end"/>
            </w:r>
          </w:p>
        </w:tc>
        <w:tc>
          <w:tcPr>
            <w:tcW w:w="2240"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t>本项目建成后全厂排放量（固体废物产生量）</w:t>
            </w:r>
            <w:r>
              <w:rPr>
                <w:rFonts w:hint="default" w:ascii="Times New Roman" w:hAnsi="Times New Roman" w:eastAsia="黑体" w:cs="Times New Roman"/>
                <w:snapToGrid w:val="0"/>
                <w:color w:val="auto"/>
                <w:spacing w:val="0"/>
                <w:kern w:val="21"/>
                <w:sz w:val="21"/>
                <w:szCs w:val="21"/>
              </w:rPr>
              <w:fldChar w:fldCharType="begin"/>
            </w:r>
            <w:r>
              <w:rPr>
                <w:rFonts w:hint="default" w:ascii="Times New Roman" w:hAnsi="Times New Roman" w:eastAsia="黑体" w:cs="Times New Roman"/>
                <w:snapToGrid w:val="0"/>
                <w:color w:val="auto"/>
                <w:spacing w:val="0"/>
                <w:kern w:val="21"/>
                <w:sz w:val="21"/>
                <w:szCs w:val="21"/>
              </w:rPr>
              <w:instrText xml:space="preserve"> = 6 \* GB3 \* MERGEFORMAT </w:instrText>
            </w:r>
            <w:r>
              <w:rPr>
                <w:rFonts w:hint="default" w:ascii="Times New Roman" w:hAnsi="Times New Roman" w:eastAsia="黑体" w:cs="Times New Roman"/>
                <w:snapToGrid w:val="0"/>
                <w:color w:val="auto"/>
                <w:spacing w:val="0"/>
                <w:kern w:val="21"/>
                <w:sz w:val="21"/>
                <w:szCs w:val="21"/>
              </w:rPr>
              <w:fldChar w:fldCharType="separate"/>
            </w:r>
            <w:r>
              <w:rPr>
                <w:rFonts w:hint="default" w:ascii="Times New Roman" w:hAnsi="Times New Roman" w:eastAsia="黑体" w:cs="Times New Roman"/>
                <w:color w:val="auto"/>
                <w:spacing w:val="0"/>
                <w:kern w:val="2"/>
                <w:sz w:val="21"/>
                <w:szCs w:val="21"/>
              </w:rPr>
              <w:t>⑥</w:t>
            </w:r>
            <w:r>
              <w:rPr>
                <w:rFonts w:hint="default" w:ascii="Times New Roman" w:hAnsi="Times New Roman" w:eastAsia="黑体" w:cs="Times New Roman"/>
                <w:snapToGrid w:val="0"/>
                <w:color w:val="auto"/>
                <w:spacing w:val="0"/>
                <w:kern w:val="21"/>
                <w:sz w:val="21"/>
                <w:szCs w:val="21"/>
              </w:rPr>
              <w:fldChar w:fldCharType="end"/>
            </w:r>
          </w:p>
        </w:tc>
        <w:tc>
          <w:tcPr>
            <w:tcW w:w="1028" w:type="dxa"/>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t>变化量</w:t>
            </w:r>
          </w:p>
          <w:p>
            <w:pPr>
              <w:pStyle w:val="44"/>
              <w:spacing w:beforeLines="0" w:afterLines="0" w:line="240" w:lineRule="auto"/>
              <w:rPr>
                <w:rFonts w:hint="default" w:ascii="Times New Roman" w:hAnsi="Times New Roman" w:eastAsia="黑体" w:cs="Times New Roman"/>
                <w:snapToGrid w:val="0"/>
                <w:color w:val="auto"/>
                <w:spacing w:val="0"/>
                <w:kern w:val="21"/>
                <w:sz w:val="21"/>
                <w:szCs w:val="21"/>
              </w:rPr>
            </w:pPr>
            <w:r>
              <w:rPr>
                <w:rFonts w:hint="default" w:ascii="Times New Roman" w:hAnsi="Times New Roman" w:eastAsia="黑体" w:cs="Times New Roman"/>
                <w:snapToGrid w:val="0"/>
                <w:color w:val="auto"/>
                <w:spacing w:val="0"/>
                <w:kern w:val="21"/>
                <w:sz w:val="21"/>
                <w:szCs w:val="21"/>
              </w:rPr>
              <w:fldChar w:fldCharType="begin"/>
            </w:r>
            <w:r>
              <w:rPr>
                <w:rFonts w:hint="default" w:ascii="Times New Roman" w:hAnsi="Times New Roman" w:eastAsia="黑体" w:cs="Times New Roman"/>
                <w:snapToGrid w:val="0"/>
                <w:color w:val="auto"/>
                <w:spacing w:val="0"/>
                <w:kern w:val="21"/>
                <w:sz w:val="21"/>
                <w:szCs w:val="21"/>
              </w:rPr>
              <w:instrText xml:space="preserve"> = 7 \* GB3 \* MERGEFORMAT </w:instrText>
            </w:r>
            <w:r>
              <w:rPr>
                <w:rFonts w:hint="default" w:ascii="Times New Roman" w:hAnsi="Times New Roman" w:eastAsia="黑体" w:cs="Times New Roman"/>
                <w:snapToGrid w:val="0"/>
                <w:color w:val="auto"/>
                <w:spacing w:val="0"/>
                <w:kern w:val="21"/>
                <w:sz w:val="21"/>
                <w:szCs w:val="21"/>
              </w:rPr>
              <w:fldChar w:fldCharType="separate"/>
            </w:r>
            <w:r>
              <w:rPr>
                <w:rFonts w:hint="default" w:ascii="Times New Roman" w:hAnsi="Times New Roman" w:eastAsia="黑体" w:cs="Times New Roman"/>
                <w:color w:val="auto"/>
                <w:spacing w:val="0"/>
                <w:kern w:val="2"/>
                <w:sz w:val="21"/>
                <w:szCs w:val="21"/>
              </w:rPr>
              <w:t>⑦</w:t>
            </w:r>
            <w:r>
              <w:rPr>
                <w:rFonts w:hint="default" w:ascii="Times New Roman" w:hAnsi="Times New Roman" w:eastAsia="黑体" w:cs="Times New Roman"/>
                <w:snapToGrid w:val="0"/>
                <w:color w:val="auto"/>
                <w:spacing w:val="0"/>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vMerge w:val="restart"/>
            <w:vAlign w:val="center"/>
          </w:tcPr>
          <w:p>
            <w:pPr>
              <w:pStyle w:val="44"/>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506" w:type="dxa"/>
            <w:vAlign w:val="center"/>
          </w:tcPr>
          <w:p>
            <w:pPr>
              <w:pStyle w:val="44"/>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颗粒物</w:t>
            </w:r>
          </w:p>
        </w:tc>
        <w:tc>
          <w:tcPr>
            <w:tcW w:w="174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1"/>
                <w:szCs w:val="21"/>
                <w:lang w:val="en-US" w:eastAsia="zh-CN"/>
              </w:rPr>
            </w:pPr>
          </w:p>
        </w:tc>
        <w:tc>
          <w:tcPr>
            <w:tcW w:w="110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1"/>
                <w:szCs w:val="21"/>
                <w:lang w:val="en-US" w:eastAsia="zh-CN"/>
              </w:rPr>
            </w:pPr>
          </w:p>
        </w:tc>
        <w:tc>
          <w:tcPr>
            <w:tcW w:w="1853"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1"/>
                <w:szCs w:val="21"/>
                <w:lang w:val="en-US" w:eastAsia="zh-CN"/>
              </w:rPr>
            </w:pPr>
          </w:p>
        </w:tc>
        <w:tc>
          <w:tcPr>
            <w:tcW w:w="1743"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1"/>
                <w:szCs w:val="21"/>
                <w:lang w:val="en-US" w:eastAsia="zh-CN"/>
              </w:rPr>
            </w:pPr>
          </w:p>
        </w:tc>
        <w:tc>
          <w:tcPr>
            <w:tcW w:w="1590" w:type="dxa"/>
            <w:vAlign w:val="center"/>
          </w:tcPr>
          <w:p>
            <w:pPr>
              <w:pStyle w:val="44"/>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2240"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1"/>
                <w:szCs w:val="21"/>
                <w:lang w:val="en-US" w:eastAsia="zh-CN"/>
              </w:rPr>
            </w:pPr>
          </w:p>
        </w:tc>
        <w:tc>
          <w:tcPr>
            <w:tcW w:w="1028"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rPr>
            </w:pPr>
          </w:p>
        </w:tc>
        <w:tc>
          <w:tcPr>
            <w:tcW w:w="1506"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油烟</w:t>
            </w:r>
          </w:p>
        </w:tc>
        <w:tc>
          <w:tcPr>
            <w:tcW w:w="174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1"/>
                <w:szCs w:val="21"/>
                <w:lang w:val="en-US" w:eastAsia="zh-CN"/>
              </w:rPr>
            </w:pPr>
          </w:p>
        </w:tc>
        <w:tc>
          <w:tcPr>
            <w:tcW w:w="110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1"/>
                <w:szCs w:val="21"/>
                <w:lang w:val="en-US" w:eastAsia="zh-CN"/>
              </w:rPr>
            </w:pPr>
          </w:p>
        </w:tc>
        <w:tc>
          <w:tcPr>
            <w:tcW w:w="1853"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1"/>
                <w:szCs w:val="21"/>
                <w:lang w:val="en-US" w:eastAsia="zh-CN"/>
              </w:rPr>
            </w:pPr>
          </w:p>
        </w:tc>
        <w:tc>
          <w:tcPr>
            <w:tcW w:w="1743"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0.025</w:t>
            </w:r>
          </w:p>
        </w:tc>
        <w:tc>
          <w:tcPr>
            <w:tcW w:w="159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2240"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0.025</w:t>
            </w:r>
          </w:p>
        </w:tc>
        <w:tc>
          <w:tcPr>
            <w:tcW w:w="1028"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+0.02</w:t>
            </w:r>
            <w:r>
              <w:rPr>
                <w:rFonts w:hint="eastAsia" w:cs="Times New Roman"/>
                <w:color w:val="auto"/>
                <w:kern w:val="0"/>
                <w:sz w:val="21"/>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vMerge w:val="restart"/>
            <w:vAlign w:val="center"/>
          </w:tcPr>
          <w:p>
            <w:pPr>
              <w:pStyle w:val="44"/>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506" w:type="dxa"/>
            <w:vAlign w:val="center"/>
          </w:tcPr>
          <w:p>
            <w:pPr>
              <w:spacing w:line="300" w:lineRule="exact"/>
              <w:contextualSpacing/>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b w:val="0"/>
                <w:bCs w:val="0"/>
                <w:color w:val="auto"/>
                <w:sz w:val="21"/>
                <w:szCs w:val="21"/>
              </w:rPr>
              <w:t>COD</w:t>
            </w:r>
          </w:p>
        </w:tc>
        <w:tc>
          <w:tcPr>
            <w:tcW w:w="1747" w:type="dxa"/>
            <w:vAlign w:val="center"/>
          </w:tcPr>
          <w:p>
            <w:pPr>
              <w:pStyle w:val="44"/>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107" w:type="dxa"/>
            <w:vAlign w:val="center"/>
          </w:tcPr>
          <w:p>
            <w:pPr>
              <w:pStyle w:val="44"/>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853" w:type="dxa"/>
            <w:vAlign w:val="center"/>
          </w:tcPr>
          <w:p>
            <w:pPr>
              <w:pStyle w:val="44"/>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743" w:type="dxa"/>
            <w:vAlign w:val="center"/>
          </w:tcPr>
          <w:p>
            <w:pPr>
              <w:spacing w:line="300" w:lineRule="exact"/>
              <w:contextualSpacing/>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color w:val="auto"/>
                <w:sz w:val="21"/>
                <w:szCs w:val="21"/>
                <w:lang w:val="en-US" w:eastAsia="zh-CN"/>
              </w:rPr>
              <w:t>0.2823</w:t>
            </w:r>
          </w:p>
        </w:tc>
        <w:tc>
          <w:tcPr>
            <w:tcW w:w="159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2240" w:type="dxa"/>
            <w:vAlign w:val="center"/>
          </w:tcPr>
          <w:p>
            <w:pPr>
              <w:spacing w:line="300" w:lineRule="exact"/>
              <w:contextualSpacing/>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 w:val="21"/>
                <w:szCs w:val="21"/>
                <w:lang w:val="en-US" w:eastAsia="zh-CN"/>
              </w:rPr>
              <w:t>0.2823</w:t>
            </w:r>
          </w:p>
        </w:tc>
        <w:tc>
          <w:tcPr>
            <w:tcW w:w="1028" w:type="dxa"/>
            <w:vAlign w:val="center"/>
          </w:tcPr>
          <w:p>
            <w:pPr>
              <w:spacing w:line="300" w:lineRule="exact"/>
              <w:contextualSpacing/>
              <w:jc w:val="center"/>
              <w:rPr>
                <w:rFonts w:hint="default" w:ascii="Times New Roman" w:hAnsi="Times New Roman" w:eastAsia="宋体" w:cs="Times New Roman"/>
                <w:snapToGrid w:val="0"/>
                <w:color w:val="auto"/>
                <w:kern w:val="21"/>
                <w:szCs w:val="21"/>
                <w:lang w:val="en-US" w:eastAsia="zh-CN"/>
              </w:rPr>
            </w:pP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0.2823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rPr>
            </w:pPr>
          </w:p>
        </w:tc>
        <w:tc>
          <w:tcPr>
            <w:tcW w:w="1506" w:type="dxa"/>
            <w:vAlign w:val="center"/>
          </w:tcPr>
          <w:p>
            <w:pPr>
              <w:spacing w:line="300" w:lineRule="exact"/>
              <w:contextualSpacing/>
              <w:jc w:val="center"/>
              <w:rPr>
                <w:rFonts w:hint="default" w:ascii="Times New Roman" w:hAnsi="Times New Roman" w:cs="Times New Roman"/>
                <w:snapToGrid w:val="0"/>
                <w:color w:val="auto"/>
                <w:kern w:val="21"/>
                <w:szCs w:val="21"/>
              </w:rPr>
            </w:pPr>
            <w:r>
              <w:rPr>
                <w:b w:val="0"/>
                <w:bCs w:val="0"/>
                <w:color w:val="auto"/>
                <w:sz w:val="21"/>
                <w:szCs w:val="21"/>
              </w:rPr>
              <w:t>BOD</w:t>
            </w:r>
            <w:r>
              <w:rPr>
                <w:b w:val="0"/>
                <w:bCs w:val="0"/>
                <w:color w:val="auto"/>
                <w:sz w:val="21"/>
                <w:szCs w:val="21"/>
                <w:vertAlign w:val="subscript"/>
              </w:rPr>
              <w:t>5</w:t>
            </w:r>
          </w:p>
        </w:tc>
        <w:tc>
          <w:tcPr>
            <w:tcW w:w="1747" w:type="dxa"/>
            <w:vAlign w:val="center"/>
          </w:tcPr>
          <w:p>
            <w:pPr>
              <w:pStyle w:val="44"/>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107" w:type="dxa"/>
            <w:vAlign w:val="center"/>
          </w:tcPr>
          <w:p>
            <w:pPr>
              <w:pStyle w:val="44"/>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853" w:type="dxa"/>
            <w:vAlign w:val="center"/>
          </w:tcPr>
          <w:p>
            <w:pPr>
              <w:pStyle w:val="44"/>
              <w:spacing w:beforeLines="0" w:afterLines="0" w:line="240" w:lineRule="auto"/>
              <w:rPr>
                <w:rFonts w:hint="default" w:ascii="Times New Roman" w:hAnsi="Times New Roman" w:eastAsia="宋体" w:cs="Times New Roman"/>
                <w:snapToGrid w:val="0"/>
                <w:color w:val="auto"/>
                <w:kern w:val="21"/>
                <w:szCs w:val="21"/>
                <w:lang w:val="en-US" w:eastAsia="zh-CN"/>
              </w:rPr>
            </w:pPr>
          </w:p>
        </w:tc>
        <w:tc>
          <w:tcPr>
            <w:tcW w:w="1743" w:type="dxa"/>
            <w:vAlign w:val="center"/>
          </w:tcPr>
          <w:p>
            <w:pPr>
              <w:spacing w:line="300" w:lineRule="exact"/>
              <w:contextualSpacing/>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0.1185</w:t>
            </w:r>
          </w:p>
        </w:tc>
        <w:tc>
          <w:tcPr>
            <w:tcW w:w="159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2240" w:type="dxa"/>
            <w:vAlign w:val="center"/>
          </w:tcPr>
          <w:p>
            <w:pPr>
              <w:spacing w:line="300" w:lineRule="exact"/>
              <w:contextualSpacing/>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i w:val="0"/>
                <w:iCs w:val="0"/>
                <w:color w:val="auto"/>
                <w:spacing w:val="0"/>
                <w:kern w:val="0"/>
                <w:sz w:val="21"/>
                <w:szCs w:val="21"/>
                <w:u w:val="none"/>
                <w:lang w:val="en-US" w:eastAsia="zh-CN" w:bidi="ar"/>
              </w:rPr>
              <w:t>0.1185</w:t>
            </w:r>
          </w:p>
        </w:tc>
        <w:tc>
          <w:tcPr>
            <w:tcW w:w="1028" w:type="dxa"/>
            <w:vAlign w:val="center"/>
          </w:tcPr>
          <w:p>
            <w:pPr>
              <w:spacing w:line="300" w:lineRule="exact"/>
              <w:contextualSpacing/>
              <w:jc w:val="center"/>
              <w:rPr>
                <w:rFonts w:hint="default" w:ascii="Times New Roman" w:hAnsi="Times New Roman" w:eastAsia="宋体" w:cs="Times New Roman"/>
                <w:snapToGrid w:val="0"/>
                <w:color w:val="auto"/>
                <w:kern w:val="21"/>
                <w:szCs w:val="21"/>
                <w:lang w:val="en-US" w:eastAsia="zh-CN"/>
              </w:rPr>
            </w:pPr>
            <w:r>
              <w:rPr>
                <w:rFonts w:hint="eastAsia" w:cs="Times New Roman"/>
                <w:i w:val="0"/>
                <w:iCs w:val="0"/>
                <w:color w:val="auto"/>
                <w:spacing w:val="0"/>
                <w:kern w:val="0"/>
                <w:sz w:val="21"/>
                <w:szCs w:val="21"/>
                <w:u w:val="none"/>
                <w:lang w:val="en-US" w:eastAsia="zh-CN" w:bidi="ar"/>
              </w:rPr>
              <w:t>+</w:t>
            </w:r>
            <w:r>
              <w:rPr>
                <w:rFonts w:hint="default" w:ascii="Times New Roman" w:hAnsi="Times New Roman" w:eastAsia="宋体" w:cs="Times New Roman"/>
                <w:i w:val="0"/>
                <w:iCs w:val="0"/>
                <w:color w:val="auto"/>
                <w:spacing w:val="0"/>
                <w:kern w:val="0"/>
                <w:sz w:val="21"/>
                <w:szCs w:val="21"/>
                <w:u w:val="none"/>
                <w:lang w:val="en-US" w:eastAsia="zh-CN" w:bidi="ar"/>
              </w:rPr>
              <w:t>0.1185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rPr>
            </w:pPr>
          </w:p>
        </w:tc>
        <w:tc>
          <w:tcPr>
            <w:tcW w:w="1506" w:type="dxa"/>
            <w:vAlign w:val="center"/>
          </w:tcPr>
          <w:p>
            <w:pPr>
              <w:spacing w:line="300" w:lineRule="exact"/>
              <w:contextualSpacing/>
              <w:jc w:val="center"/>
              <w:rPr>
                <w:rFonts w:hint="default" w:ascii="Times New Roman" w:hAnsi="Times New Roman" w:eastAsia="宋体" w:cs="Times New Roman"/>
                <w:color w:val="auto"/>
                <w:sz w:val="21"/>
                <w:szCs w:val="21"/>
              </w:rPr>
            </w:pPr>
            <w:r>
              <w:rPr>
                <w:b w:val="0"/>
                <w:bCs w:val="0"/>
                <w:color w:val="auto"/>
                <w:sz w:val="21"/>
                <w:szCs w:val="21"/>
              </w:rPr>
              <w:t>SS</w:t>
            </w:r>
          </w:p>
        </w:tc>
        <w:tc>
          <w:tcPr>
            <w:tcW w:w="174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10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853"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743" w:type="dxa"/>
            <w:vAlign w:val="center"/>
          </w:tcPr>
          <w:p>
            <w:pPr>
              <w:spacing w:line="300" w:lineRule="exact"/>
              <w:contextualSpacing/>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0.1533</w:t>
            </w:r>
          </w:p>
        </w:tc>
        <w:tc>
          <w:tcPr>
            <w:tcW w:w="159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2240" w:type="dxa"/>
            <w:vAlign w:val="center"/>
          </w:tcPr>
          <w:p>
            <w:pPr>
              <w:spacing w:line="300" w:lineRule="exact"/>
              <w:contextualSpacing/>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0.1533</w:t>
            </w:r>
          </w:p>
        </w:tc>
        <w:tc>
          <w:tcPr>
            <w:tcW w:w="1028" w:type="dxa"/>
            <w:vAlign w:val="center"/>
          </w:tcPr>
          <w:p>
            <w:pPr>
              <w:spacing w:line="300" w:lineRule="exact"/>
              <w:contextualSpacing/>
              <w:jc w:val="center"/>
              <w:rPr>
                <w:rFonts w:hint="eastAsia" w:ascii="Times New Roman" w:hAnsi="Times New Roman" w:cs="Times New Roman"/>
                <w:color w:val="auto"/>
                <w:sz w:val="21"/>
                <w:szCs w:val="21"/>
                <w:lang w:val="en-US" w:eastAsia="zh-CN"/>
              </w:rPr>
            </w:pPr>
            <w:r>
              <w:rPr>
                <w:rFonts w:hint="eastAsia" w:cs="Times New Roman"/>
                <w:i w:val="0"/>
                <w:iCs w:val="0"/>
                <w:color w:val="auto"/>
                <w:spacing w:val="0"/>
                <w:kern w:val="0"/>
                <w:sz w:val="21"/>
                <w:szCs w:val="21"/>
                <w:u w:val="none"/>
                <w:lang w:val="en-US" w:eastAsia="zh-CN" w:bidi="ar"/>
              </w:rPr>
              <w:t>+</w:t>
            </w:r>
            <w:r>
              <w:rPr>
                <w:rFonts w:hint="default" w:ascii="Times New Roman" w:hAnsi="Times New Roman" w:eastAsia="宋体" w:cs="Times New Roman"/>
                <w:i w:val="0"/>
                <w:iCs w:val="0"/>
                <w:color w:val="auto"/>
                <w:spacing w:val="0"/>
                <w:kern w:val="0"/>
                <w:sz w:val="21"/>
                <w:szCs w:val="21"/>
                <w:u w:val="none"/>
                <w:lang w:val="en-US" w:eastAsia="zh-CN" w:bidi="ar"/>
              </w:rPr>
              <w:t>0.1533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rPr>
            </w:pPr>
          </w:p>
        </w:tc>
        <w:tc>
          <w:tcPr>
            <w:tcW w:w="1506" w:type="dxa"/>
            <w:vAlign w:val="center"/>
          </w:tcPr>
          <w:p>
            <w:pPr>
              <w:spacing w:line="300" w:lineRule="exact"/>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氨氮</w:t>
            </w:r>
          </w:p>
        </w:tc>
        <w:tc>
          <w:tcPr>
            <w:tcW w:w="174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10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853"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743" w:type="dxa"/>
            <w:vAlign w:val="center"/>
          </w:tcPr>
          <w:p>
            <w:pPr>
              <w:spacing w:line="300" w:lineRule="exact"/>
              <w:contextualSpacing/>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0.015</w:t>
            </w:r>
          </w:p>
        </w:tc>
        <w:tc>
          <w:tcPr>
            <w:tcW w:w="159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2240" w:type="dxa"/>
            <w:vAlign w:val="center"/>
          </w:tcPr>
          <w:p>
            <w:pPr>
              <w:spacing w:line="300" w:lineRule="exact"/>
              <w:contextualSpacing/>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0.015</w:t>
            </w:r>
          </w:p>
        </w:tc>
        <w:tc>
          <w:tcPr>
            <w:tcW w:w="1028" w:type="dxa"/>
            <w:vAlign w:val="center"/>
          </w:tcPr>
          <w:p>
            <w:pPr>
              <w:spacing w:line="300" w:lineRule="exact"/>
              <w:contextualSpacing/>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0.015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rPr>
            </w:pPr>
          </w:p>
        </w:tc>
        <w:tc>
          <w:tcPr>
            <w:tcW w:w="1506" w:type="dxa"/>
            <w:vAlign w:val="center"/>
          </w:tcPr>
          <w:p>
            <w:pPr>
              <w:spacing w:line="300" w:lineRule="exact"/>
              <w:contextualSpacing/>
              <w:jc w:val="center"/>
              <w:rPr>
                <w:rFonts w:hint="default" w:ascii="Times New Roman" w:hAnsi="Times New Roman" w:eastAsia="宋体" w:cs="Times New Roman"/>
                <w:color w:val="auto"/>
                <w:sz w:val="21"/>
                <w:szCs w:val="21"/>
              </w:rPr>
            </w:pPr>
            <w:r>
              <w:rPr>
                <w:rFonts w:hint="eastAsia"/>
                <w:b w:val="0"/>
                <w:bCs w:val="0"/>
                <w:color w:val="auto"/>
                <w:sz w:val="21"/>
                <w:szCs w:val="21"/>
                <w:lang w:val="en-US" w:eastAsia="zh-CN"/>
              </w:rPr>
              <w:t>TP</w:t>
            </w:r>
          </w:p>
        </w:tc>
        <w:tc>
          <w:tcPr>
            <w:tcW w:w="174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10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853"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743" w:type="dxa"/>
            <w:vAlign w:val="center"/>
          </w:tcPr>
          <w:p>
            <w:pPr>
              <w:spacing w:line="300" w:lineRule="exact"/>
              <w:contextualSpacing/>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0.004</w:t>
            </w:r>
            <w:r>
              <w:rPr>
                <w:rFonts w:hint="default" w:ascii="Times New Roman" w:hAnsi="Times New Roman" w:cs="Times New Roman"/>
                <w:i w:val="0"/>
                <w:iCs w:val="0"/>
                <w:color w:val="auto"/>
                <w:spacing w:val="0"/>
                <w:kern w:val="0"/>
                <w:sz w:val="21"/>
                <w:szCs w:val="21"/>
                <w:u w:val="none"/>
                <w:lang w:val="en-US" w:eastAsia="zh-CN" w:bidi="ar"/>
              </w:rPr>
              <w:t>2</w:t>
            </w:r>
          </w:p>
        </w:tc>
        <w:tc>
          <w:tcPr>
            <w:tcW w:w="159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2240" w:type="dxa"/>
            <w:vAlign w:val="center"/>
          </w:tcPr>
          <w:p>
            <w:pPr>
              <w:spacing w:line="300" w:lineRule="exact"/>
              <w:contextualSpacing/>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0.004</w:t>
            </w:r>
            <w:r>
              <w:rPr>
                <w:rFonts w:hint="default" w:ascii="Times New Roman" w:hAnsi="Times New Roman" w:cs="Times New Roman"/>
                <w:i w:val="0"/>
                <w:iCs w:val="0"/>
                <w:color w:val="auto"/>
                <w:spacing w:val="0"/>
                <w:kern w:val="0"/>
                <w:sz w:val="21"/>
                <w:szCs w:val="21"/>
                <w:u w:val="none"/>
                <w:lang w:val="en-US" w:eastAsia="zh-CN" w:bidi="ar"/>
              </w:rPr>
              <w:t>2</w:t>
            </w:r>
          </w:p>
        </w:tc>
        <w:tc>
          <w:tcPr>
            <w:tcW w:w="1028" w:type="dxa"/>
            <w:vAlign w:val="center"/>
          </w:tcPr>
          <w:p>
            <w:pPr>
              <w:spacing w:line="300" w:lineRule="exact"/>
              <w:contextualSpacing/>
              <w:jc w:val="center"/>
              <w:rPr>
                <w:rFonts w:hint="eastAsia" w:ascii="Times New Roman" w:hAnsi="Times New Roman" w:cs="Times New Roman"/>
                <w:color w:val="auto"/>
                <w:sz w:val="21"/>
                <w:szCs w:val="21"/>
                <w:lang w:val="en-US" w:eastAsia="zh-CN"/>
              </w:rPr>
            </w:pPr>
            <w:r>
              <w:rPr>
                <w:rFonts w:hint="eastAsia" w:cs="Times New Roman"/>
                <w:i w:val="0"/>
                <w:iCs w:val="0"/>
                <w:color w:val="auto"/>
                <w:spacing w:val="0"/>
                <w:kern w:val="0"/>
                <w:sz w:val="21"/>
                <w:szCs w:val="21"/>
                <w:u w:val="none"/>
                <w:lang w:val="en-US" w:eastAsia="zh-CN" w:bidi="ar"/>
              </w:rPr>
              <w:t>+</w:t>
            </w:r>
            <w:r>
              <w:rPr>
                <w:rFonts w:hint="default" w:ascii="Times New Roman" w:hAnsi="Times New Roman" w:eastAsia="宋体" w:cs="Times New Roman"/>
                <w:i w:val="0"/>
                <w:iCs w:val="0"/>
                <w:color w:val="auto"/>
                <w:spacing w:val="0"/>
                <w:kern w:val="0"/>
                <w:sz w:val="21"/>
                <w:szCs w:val="21"/>
                <w:u w:val="none"/>
                <w:lang w:val="en-US" w:eastAsia="zh-CN" w:bidi="ar"/>
              </w:rPr>
              <w:t>0.004</w:t>
            </w:r>
            <w:r>
              <w:rPr>
                <w:rFonts w:hint="default" w:ascii="Times New Roman" w:hAnsi="Times New Roman" w:cs="Times New Roman"/>
                <w:i w:val="0"/>
                <w:iCs w:val="0"/>
                <w:color w:val="auto"/>
                <w:spacing w:val="0"/>
                <w:kern w:val="0"/>
                <w:sz w:val="21"/>
                <w:szCs w:val="21"/>
                <w:u w:val="none"/>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rPr>
            </w:pPr>
          </w:p>
        </w:tc>
        <w:tc>
          <w:tcPr>
            <w:tcW w:w="1506" w:type="dxa"/>
            <w:vAlign w:val="center"/>
          </w:tcPr>
          <w:p>
            <w:pPr>
              <w:spacing w:line="300" w:lineRule="exact"/>
              <w:contextualSpacing/>
              <w:jc w:val="center"/>
              <w:rPr>
                <w:rFonts w:hint="default" w:ascii="Times New Roman" w:hAnsi="Times New Roman" w:cs="Times New Roman"/>
                <w:snapToGrid w:val="0"/>
                <w:color w:val="auto"/>
                <w:kern w:val="21"/>
                <w:szCs w:val="21"/>
              </w:rPr>
            </w:pPr>
            <w:r>
              <w:rPr>
                <w:rFonts w:hint="eastAsia"/>
                <w:b w:val="0"/>
                <w:bCs w:val="0"/>
                <w:color w:val="auto"/>
                <w:sz w:val="21"/>
                <w:szCs w:val="21"/>
                <w:lang w:val="en-US" w:eastAsia="zh-CN"/>
              </w:rPr>
              <w:t>动植物油</w:t>
            </w:r>
          </w:p>
        </w:tc>
        <w:tc>
          <w:tcPr>
            <w:tcW w:w="1747" w:type="dxa"/>
            <w:vAlign w:val="center"/>
          </w:tcPr>
          <w:p>
            <w:pPr>
              <w:pStyle w:val="44"/>
              <w:spacing w:beforeLines="0" w:afterLines="0" w:line="240" w:lineRule="auto"/>
              <w:rPr>
                <w:rFonts w:hint="default" w:ascii="Times New Roman" w:hAnsi="Times New Roman" w:cs="Times New Roman"/>
                <w:snapToGrid w:val="0"/>
                <w:color w:val="auto"/>
                <w:kern w:val="21"/>
                <w:szCs w:val="21"/>
              </w:rPr>
            </w:pPr>
          </w:p>
        </w:tc>
        <w:tc>
          <w:tcPr>
            <w:tcW w:w="1107" w:type="dxa"/>
            <w:vAlign w:val="center"/>
          </w:tcPr>
          <w:p>
            <w:pPr>
              <w:pStyle w:val="44"/>
              <w:spacing w:beforeLines="0" w:afterLines="0" w:line="240" w:lineRule="auto"/>
              <w:rPr>
                <w:rFonts w:hint="default" w:ascii="Times New Roman" w:hAnsi="Times New Roman" w:cs="Times New Roman"/>
                <w:snapToGrid w:val="0"/>
                <w:color w:val="auto"/>
                <w:kern w:val="21"/>
                <w:szCs w:val="21"/>
              </w:rPr>
            </w:pPr>
          </w:p>
        </w:tc>
        <w:tc>
          <w:tcPr>
            <w:tcW w:w="1853" w:type="dxa"/>
            <w:vAlign w:val="center"/>
          </w:tcPr>
          <w:p>
            <w:pPr>
              <w:pStyle w:val="44"/>
              <w:spacing w:beforeLines="0" w:afterLines="0" w:line="240" w:lineRule="auto"/>
              <w:rPr>
                <w:rFonts w:hint="default" w:ascii="Times New Roman" w:hAnsi="Times New Roman" w:cs="Times New Roman"/>
                <w:snapToGrid w:val="0"/>
                <w:color w:val="auto"/>
                <w:kern w:val="21"/>
                <w:szCs w:val="21"/>
              </w:rPr>
            </w:pPr>
          </w:p>
        </w:tc>
        <w:tc>
          <w:tcPr>
            <w:tcW w:w="1743" w:type="dxa"/>
            <w:vAlign w:val="center"/>
          </w:tcPr>
          <w:p>
            <w:pPr>
              <w:spacing w:line="300" w:lineRule="exact"/>
              <w:contextualSpacing/>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i w:val="0"/>
                <w:iCs w:val="0"/>
                <w:color w:val="auto"/>
                <w:spacing w:val="0"/>
                <w:kern w:val="0"/>
                <w:sz w:val="21"/>
                <w:szCs w:val="21"/>
                <w:u w:val="none"/>
                <w:lang w:val="en-US" w:eastAsia="zh-CN" w:bidi="ar"/>
              </w:rPr>
              <w:t>0.0</w:t>
            </w:r>
            <w:r>
              <w:rPr>
                <w:rFonts w:hint="default" w:ascii="Times New Roman" w:hAnsi="Times New Roman" w:cs="Times New Roman"/>
                <w:i w:val="0"/>
                <w:iCs w:val="0"/>
                <w:color w:val="auto"/>
                <w:spacing w:val="0"/>
                <w:kern w:val="0"/>
                <w:sz w:val="21"/>
                <w:szCs w:val="21"/>
                <w:u w:val="none"/>
                <w:lang w:val="en-US" w:eastAsia="zh-CN" w:bidi="ar"/>
              </w:rPr>
              <w:t>178</w:t>
            </w:r>
          </w:p>
        </w:tc>
        <w:tc>
          <w:tcPr>
            <w:tcW w:w="159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2240" w:type="dxa"/>
            <w:vAlign w:val="center"/>
          </w:tcPr>
          <w:p>
            <w:pPr>
              <w:spacing w:line="300" w:lineRule="exact"/>
              <w:contextualSpacing/>
              <w:jc w:val="center"/>
              <w:rPr>
                <w:rFonts w:hint="default" w:ascii="Times New Roman" w:hAnsi="Times New Roman" w:cs="Times New Roman"/>
                <w:snapToGrid w:val="0"/>
                <w:color w:val="auto"/>
                <w:kern w:val="21"/>
                <w:szCs w:val="21"/>
                <w:lang w:val="en-US"/>
              </w:rPr>
            </w:pPr>
            <w:r>
              <w:rPr>
                <w:rFonts w:hint="default" w:ascii="Times New Roman" w:hAnsi="Times New Roman" w:eastAsia="宋体" w:cs="Times New Roman"/>
                <w:i w:val="0"/>
                <w:iCs w:val="0"/>
                <w:color w:val="auto"/>
                <w:spacing w:val="0"/>
                <w:kern w:val="0"/>
                <w:sz w:val="21"/>
                <w:szCs w:val="21"/>
                <w:u w:val="none"/>
                <w:lang w:val="en-US" w:eastAsia="zh-CN" w:bidi="ar"/>
              </w:rPr>
              <w:t>0.0</w:t>
            </w:r>
            <w:r>
              <w:rPr>
                <w:rFonts w:hint="default" w:ascii="Times New Roman" w:hAnsi="Times New Roman" w:cs="Times New Roman"/>
                <w:i w:val="0"/>
                <w:iCs w:val="0"/>
                <w:color w:val="auto"/>
                <w:spacing w:val="0"/>
                <w:kern w:val="0"/>
                <w:sz w:val="21"/>
                <w:szCs w:val="21"/>
                <w:u w:val="none"/>
                <w:lang w:val="en-US" w:eastAsia="zh-CN" w:bidi="ar"/>
              </w:rPr>
              <w:t>178</w:t>
            </w:r>
          </w:p>
        </w:tc>
        <w:tc>
          <w:tcPr>
            <w:tcW w:w="1028" w:type="dxa"/>
            <w:vAlign w:val="center"/>
          </w:tcPr>
          <w:p>
            <w:pPr>
              <w:spacing w:line="300" w:lineRule="exact"/>
              <w:contextualSpacing/>
              <w:jc w:val="center"/>
              <w:rPr>
                <w:rFonts w:hint="default" w:ascii="Times New Roman" w:hAnsi="Times New Roman" w:eastAsia="宋体" w:cs="Times New Roman"/>
                <w:snapToGrid w:val="0"/>
                <w:color w:val="auto"/>
                <w:kern w:val="21"/>
                <w:szCs w:val="21"/>
                <w:lang w:val="en-US" w:eastAsia="zh-CN"/>
              </w:rPr>
            </w:pPr>
            <w:r>
              <w:rPr>
                <w:rFonts w:hint="eastAsia" w:cs="Times New Roman"/>
                <w:i w:val="0"/>
                <w:iCs w:val="0"/>
                <w:color w:val="auto"/>
                <w:spacing w:val="0"/>
                <w:kern w:val="0"/>
                <w:sz w:val="21"/>
                <w:szCs w:val="21"/>
                <w:u w:val="none"/>
                <w:lang w:val="en-US" w:eastAsia="zh-CN" w:bidi="ar"/>
              </w:rPr>
              <w:t>+</w:t>
            </w:r>
            <w:r>
              <w:rPr>
                <w:rFonts w:hint="default" w:ascii="Times New Roman" w:hAnsi="Times New Roman" w:eastAsia="宋体" w:cs="Times New Roman"/>
                <w:i w:val="0"/>
                <w:iCs w:val="0"/>
                <w:color w:val="auto"/>
                <w:spacing w:val="0"/>
                <w:kern w:val="0"/>
                <w:sz w:val="21"/>
                <w:szCs w:val="21"/>
                <w:u w:val="none"/>
                <w:lang w:val="en-US" w:eastAsia="zh-CN" w:bidi="ar"/>
              </w:rPr>
              <w:t>0.0</w:t>
            </w:r>
            <w:r>
              <w:rPr>
                <w:rFonts w:hint="default" w:ascii="Times New Roman" w:hAnsi="Times New Roman" w:cs="Times New Roman"/>
                <w:i w:val="0"/>
                <w:iCs w:val="0"/>
                <w:color w:val="auto"/>
                <w:spacing w:val="0"/>
                <w:kern w:val="0"/>
                <w:sz w:val="21"/>
                <w:szCs w:val="21"/>
                <w:u w:val="none"/>
                <w:lang w:val="en-US" w:eastAsia="zh-CN" w:bidi="ar"/>
              </w:rPr>
              <w:t>178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vMerge w:val="restart"/>
            <w:vAlign w:val="center"/>
          </w:tcPr>
          <w:p>
            <w:pPr>
              <w:pStyle w:val="44"/>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一般工业固体废物</w:t>
            </w:r>
          </w:p>
        </w:tc>
        <w:tc>
          <w:tcPr>
            <w:tcW w:w="1506" w:type="dxa"/>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color w:val="auto"/>
                <w:kern w:val="0"/>
                <w:sz w:val="21"/>
                <w:szCs w:val="21"/>
                <w:u w:val="none" w:color="000000"/>
                <w:lang w:val="en-US" w:eastAsia="zh-CN"/>
              </w:rPr>
              <w:t>废</w:t>
            </w:r>
            <w:r>
              <w:rPr>
                <w:rFonts w:hint="eastAsia"/>
                <w:color w:val="auto"/>
                <w:kern w:val="0"/>
                <w:sz w:val="21"/>
                <w:szCs w:val="21"/>
                <w:u w:val="none" w:color="000000"/>
              </w:rPr>
              <w:t>包装</w:t>
            </w:r>
          </w:p>
        </w:tc>
        <w:tc>
          <w:tcPr>
            <w:tcW w:w="174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10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853"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w:t>
            </w:r>
          </w:p>
        </w:tc>
        <w:tc>
          <w:tcPr>
            <w:tcW w:w="159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2240"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w:t>
            </w:r>
          </w:p>
        </w:tc>
        <w:tc>
          <w:tcPr>
            <w:tcW w:w="1028"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rPr>
            </w:pPr>
          </w:p>
        </w:tc>
        <w:tc>
          <w:tcPr>
            <w:tcW w:w="1506" w:type="dxa"/>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kern w:val="0"/>
                <w:sz w:val="21"/>
                <w:szCs w:val="21"/>
                <w:u w:val="none" w:color="000000"/>
                <w:lang w:val="en-US" w:eastAsia="zh-CN"/>
              </w:rPr>
            </w:pPr>
            <w:r>
              <w:rPr>
                <w:rFonts w:hint="eastAsia"/>
                <w:color w:val="auto"/>
                <w:kern w:val="0"/>
                <w:sz w:val="21"/>
                <w:szCs w:val="21"/>
                <w:u w:val="none" w:color="000000"/>
                <w:lang w:val="en-US" w:eastAsia="zh-CN"/>
              </w:rPr>
              <w:t>原料除杂杂质</w:t>
            </w:r>
          </w:p>
        </w:tc>
        <w:tc>
          <w:tcPr>
            <w:tcW w:w="174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10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853"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w:t>
            </w:r>
          </w:p>
        </w:tc>
        <w:tc>
          <w:tcPr>
            <w:tcW w:w="159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2240"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w:t>
            </w:r>
          </w:p>
        </w:tc>
        <w:tc>
          <w:tcPr>
            <w:tcW w:w="1028"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rPr>
            </w:pPr>
          </w:p>
        </w:tc>
        <w:tc>
          <w:tcPr>
            <w:tcW w:w="1506" w:type="dxa"/>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kern w:val="0"/>
                <w:sz w:val="21"/>
                <w:szCs w:val="21"/>
                <w:u w:val="none" w:color="000000"/>
                <w:lang w:val="en-US" w:eastAsia="zh-CN"/>
              </w:rPr>
            </w:pPr>
            <w:r>
              <w:rPr>
                <w:rFonts w:hint="eastAsia"/>
                <w:color w:val="auto"/>
                <w:kern w:val="0"/>
                <w:sz w:val="21"/>
                <w:szCs w:val="21"/>
                <w:u w:val="none" w:color="000000"/>
                <w:lang w:val="en-US" w:eastAsia="zh-CN"/>
              </w:rPr>
              <w:t>不合格产品</w:t>
            </w:r>
          </w:p>
        </w:tc>
        <w:tc>
          <w:tcPr>
            <w:tcW w:w="174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10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853"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1.48</w:t>
            </w:r>
          </w:p>
        </w:tc>
        <w:tc>
          <w:tcPr>
            <w:tcW w:w="159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2240"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1.48</w:t>
            </w:r>
          </w:p>
        </w:tc>
        <w:tc>
          <w:tcPr>
            <w:tcW w:w="1028"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1.48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rPr>
            </w:pPr>
          </w:p>
        </w:tc>
        <w:tc>
          <w:tcPr>
            <w:tcW w:w="1506" w:type="dxa"/>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cs="Times New Roman"/>
                <w:color w:val="auto"/>
                <w:sz w:val="21"/>
                <w:szCs w:val="21"/>
                <w:lang w:val="en-US" w:eastAsia="zh-CN"/>
              </w:rPr>
              <w:t>餐厨垃圾</w:t>
            </w:r>
          </w:p>
        </w:tc>
        <w:tc>
          <w:tcPr>
            <w:tcW w:w="174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10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853"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sz w:val="21"/>
                <w:szCs w:val="21"/>
                <w:lang w:val="en-US" w:eastAsia="zh-CN"/>
              </w:rPr>
              <w:t>0.01</w:t>
            </w:r>
          </w:p>
        </w:tc>
        <w:tc>
          <w:tcPr>
            <w:tcW w:w="159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2240"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sz w:val="21"/>
                <w:szCs w:val="21"/>
                <w:lang w:val="en-US" w:eastAsia="zh-CN"/>
              </w:rPr>
              <w:t>0.01</w:t>
            </w:r>
          </w:p>
        </w:tc>
        <w:tc>
          <w:tcPr>
            <w:tcW w:w="1028"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4" w:type="dxa"/>
            <w:vMerge w:val="continue"/>
            <w:vAlign w:val="center"/>
          </w:tcPr>
          <w:p>
            <w:pPr>
              <w:pStyle w:val="44"/>
              <w:spacing w:beforeLines="0" w:afterLines="0" w:line="240" w:lineRule="auto"/>
              <w:rPr>
                <w:rFonts w:hint="default" w:ascii="Times New Roman" w:hAnsi="Times New Roman" w:cs="Times New Roman"/>
                <w:snapToGrid w:val="0"/>
                <w:color w:val="auto"/>
                <w:kern w:val="21"/>
                <w:szCs w:val="21"/>
              </w:rPr>
            </w:pPr>
          </w:p>
        </w:tc>
        <w:tc>
          <w:tcPr>
            <w:tcW w:w="1506" w:type="dxa"/>
            <w:vAlign w:val="center"/>
          </w:tcPr>
          <w:p>
            <w:pPr>
              <w:pStyle w:val="12"/>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废油脂</w:t>
            </w:r>
          </w:p>
        </w:tc>
        <w:tc>
          <w:tcPr>
            <w:tcW w:w="174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107"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853"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0.044</w:t>
            </w:r>
          </w:p>
        </w:tc>
        <w:tc>
          <w:tcPr>
            <w:tcW w:w="1590" w:type="dxa"/>
            <w:vAlign w:val="center"/>
          </w:tcPr>
          <w:p>
            <w:pPr>
              <w:pStyle w:val="44"/>
              <w:spacing w:beforeLines="0" w:afterLines="0" w:line="240" w:lineRule="auto"/>
              <w:rPr>
                <w:rFonts w:hint="default" w:ascii="Times New Roman" w:hAnsi="Times New Roman" w:cs="Times New Roman"/>
                <w:snapToGrid w:val="0"/>
                <w:color w:val="auto"/>
                <w:kern w:val="21"/>
                <w:szCs w:val="21"/>
                <w:lang w:val="en-US" w:eastAsia="zh-CN"/>
              </w:rPr>
            </w:pPr>
          </w:p>
        </w:tc>
        <w:tc>
          <w:tcPr>
            <w:tcW w:w="2240"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0.044</w:t>
            </w:r>
          </w:p>
        </w:tc>
        <w:tc>
          <w:tcPr>
            <w:tcW w:w="1028" w:type="dxa"/>
            <w:vAlign w:val="center"/>
          </w:tcPr>
          <w:p>
            <w:pPr>
              <w:keepNext w:val="0"/>
              <w:keepLines w:val="0"/>
              <w:pageBreakBefore w:val="0"/>
              <w:widowControl w:val="0"/>
              <w:kinsoku/>
              <w:wordWrap/>
              <w:overflowPunct/>
              <w:topLinePunct w:val="0"/>
              <w:autoSpaceDE/>
              <w:autoSpaceDN/>
              <w:bidi w:val="0"/>
              <w:adjustRightInd/>
              <w:snapToGrid/>
              <w:spacing w:line="300" w:lineRule="exact"/>
              <w:contextualSpacing/>
              <w:jc w:val="center"/>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0.044</w:t>
            </w:r>
          </w:p>
        </w:tc>
      </w:tr>
    </w:tbl>
    <w:p>
      <w:pPr>
        <w:rPr>
          <w:rFonts w:ascii="宋体" w:hAnsi="宋体" w:eastAsia="黑体"/>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99F37D6-4B9C-4FF7-AA4B-DD9A892032E5}"/>
  </w:font>
  <w:font w:name="黑体">
    <w:panose1 w:val="02010609060101010101"/>
    <w:charset w:val="86"/>
    <w:family w:val="auto"/>
    <w:pitch w:val="default"/>
    <w:sig w:usb0="800002BF" w:usb1="38CF7CFA" w:usb2="00000016" w:usb3="00000000" w:csb0="00040001" w:csb1="00000000"/>
    <w:embedRegular r:id="rId2" w:fontKey="{0A8EC9D1-6FB4-4A0E-B53C-9B23C184609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568D8257-8187-4154-B31E-A0C8A26DB32B}"/>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99D31C48-F124-408A-B2FA-6343D6D33F7F}"/>
  </w:font>
  <w:font w:name="方正小标宋_GBK">
    <w:panose1 w:val="02000000000000000000"/>
    <w:charset w:val="86"/>
    <w:family w:val="script"/>
    <w:pitch w:val="default"/>
    <w:sig w:usb0="00000000" w:usb1="00000000" w:usb2="00000000" w:usb3="00000000" w:csb0="00000000" w:csb1="00000000"/>
    <w:embedRegular r:id="rId5" w:fontKey="{7CB48856-A626-4A6C-84D3-B555C5F9571D}"/>
  </w:font>
  <w:font w:name="方正楷体_GBK">
    <w:panose1 w:val="02000000000000000000"/>
    <w:charset w:val="86"/>
    <w:family w:val="auto"/>
    <w:pitch w:val="default"/>
    <w:sig w:usb0="00000000" w:usb1="00000000" w:usb2="00000000" w:usb3="00000000" w:csb0="00000000" w:csb1="00000000"/>
    <w:embedRegular r:id="rId6" w:fontKey="{C2FDB385-E502-440C-9EF5-7FEC0F2213BD}"/>
  </w:font>
  <w:font w:name="仿宋">
    <w:panose1 w:val="02010609060101010101"/>
    <w:charset w:val="86"/>
    <w:family w:val="auto"/>
    <w:pitch w:val="default"/>
    <w:sig w:usb0="800002BF" w:usb1="38CF7CFA" w:usb2="00000016" w:usb3="00000000" w:csb0="00040001" w:csb1="00000000"/>
    <w:embedRegular r:id="rId7" w:fontKey="{305767B9-746A-4CAE-9F20-145CF0697AD2}"/>
  </w:font>
  <w:font w:name="方正仿宋_GB2312">
    <w:panose1 w:val="02000000000000000000"/>
    <w:charset w:val="86"/>
    <w:family w:val="auto"/>
    <w:pitch w:val="default"/>
    <w:sig w:usb0="00000000" w:usb1="00000000" w:usb2="00000000" w:usb3="00000000" w:csb0="00000000" w:csb1="00000000"/>
    <w:embedRegular r:id="rId8" w:fontKey="{5AC7C344-098D-48F9-A004-E108D4DA37E2}"/>
  </w:font>
  <w:font w:name="楷体_GB2312">
    <w:panose1 w:val="02010609030101010101"/>
    <w:charset w:val="86"/>
    <w:family w:val="auto"/>
    <w:pitch w:val="default"/>
    <w:sig w:usb0="00000001" w:usb1="080E0000" w:usb2="00000000" w:usb3="00000000" w:csb0="00040000" w:csb1="00000000"/>
    <w:embedRegular r:id="rId9" w:fontKey="{514BEE5A-935C-4BAD-A12C-4A2B93425828}"/>
  </w:font>
  <w:font w:name="方正楷体_GB2312">
    <w:panose1 w:val="02000000000000000000"/>
    <w:charset w:val="86"/>
    <w:family w:val="auto"/>
    <w:pitch w:val="default"/>
    <w:sig w:usb0="00000000" w:usb1="00000000" w:usb2="00000000" w:usb3="00000000" w:csb0="00000000" w:csb1="00000000"/>
    <w:embedRegular r:id="rId10" w:fontKey="{F6778FBE-7DBB-48B8-BACB-7D5A3C80CE56}"/>
  </w:font>
  <w:font w:name="Wingdings 2">
    <w:panose1 w:val="05020102010507070707"/>
    <w:charset w:val="00"/>
    <w:family w:val="decorative"/>
    <w:pitch w:val="default"/>
    <w:sig w:usb0="00000000" w:usb1="00000000" w:usb2="00000000" w:usb3="00000000" w:csb0="80000000" w:csb1="00000000"/>
  </w:font>
  <w:font w:name="新宋体">
    <w:panose1 w:val="02010609030101010101"/>
    <w:charset w:val="86"/>
    <w:family w:val="auto"/>
    <w:pitch w:val="default"/>
    <w:sig w:usb0="00000003" w:usb1="288F0000" w:usb2="00000006" w:usb3="00000000" w:csb0="00040001" w:csb1="00000000"/>
    <w:embedRegular r:id="rId11" w:fontKey="{4BB3947C-B01B-4577-9B27-1E35E17EB0F0}"/>
  </w:font>
  <w:font w:name="楷体">
    <w:panose1 w:val="02010609060101010101"/>
    <w:charset w:val="86"/>
    <w:family w:val="auto"/>
    <w:pitch w:val="default"/>
    <w:sig w:usb0="800002BF" w:usb1="38CF7CFA" w:usb2="00000016" w:usb3="00000000" w:csb0="00040001" w:csb1="00000000"/>
    <w:embedRegular r:id="rId12" w:fontKey="{BC6EDA9C-587E-4AC9-A25F-7A6C38C67531}"/>
  </w:font>
  <w:font w:name="微软雅黑">
    <w:panose1 w:val="020B0503020204020204"/>
    <w:charset w:val="86"/>
    <w:family w:val="auto"/>
    <w:pitch w:val="default"/>
    <w:sig w:usb0="80000287" w:usb1="280F3C52" w:usb2="00000016" w:usb3="00000000" w:csb0="0004001F" w:csb1="00000000"/>
    <w:embedRegular r:id="rId13" w:fontKey="{73052958-BFB1-44A5-BE48-338AFE8C29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posOffset>2493645</wp:posOffset>
              </wp:positionH>
              <wp:positionV relativeFrom="paragraph">
                <wp:posOffset>-113030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Style w:val="26"/>
                              <w:rFonts w:hint="default" w:ascii="Times New Roman" w:hAnsi="Times New Roman" w:cs="Times New Roman"/>
                              <w:sz w:val="26"/>
                              <w:szCs w:val="26"/>
                            </w:rPr>
                            <w:fldChar w:fldCharType="begin"/>
                          </w:r>
                          <w:r>
                            <w:rPr>
                              <w:rStyle w:val="26"/>
                              <w:rFonts w:hint="default" w:ascii="Times New Roman" w:hAnsi="Times New Roman" w:cs="Times New Roman"/>
                              <w:sz w:val="26"/>
                              <w:szCs w:val="26"/>
                            </w:rPr>
                            <w:instrText xml:space="preserve">PAGE  </w:instrText>
                          </w:r>
                          <w:r>
                            <w:rPr>
                              <w:rStyle w:val="26"/>
                              <w:rFonts w:hint="default" w:ascii="Times New Roman" w:hAnsi="Times New Roman" w:cs="Times New Roman"/>
                              <w:sz w:val="26"/>
                              <w:szCs w:val="26"/>
                            </w:rPr>
                            <w:fldChar w:fldCharType="separate"/>
                          </w:r>
                          <w:r>
                            <w:rPr>
                              <w:rStyle w:val="26"/>
                              <w:rFonts w:hint="default" w:ascii="Times New Roman" w:hAnsi="Times New Roman" w:cs="Times New Roman"/>
                              <w:sz w:val="26"/>
                              <w:szCs w:val="26"/>
                            </w:rPr>
                            <w:t>9</w:t>
                          </w:r>
                          <w:r>
                            <w:rPr>
                              <w:rStyle w:val="26"/>
                              <w:rFonts w:hint="default" w:ascii="Times New Roman" w:hAnsi="Times New Roman" w:cs="Times New Roman"/>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6.35pt;margin-top:-8.9pt;height:144pt;width:144pt;mso-position-horizontal-relative:margin;mso-wrap-style:none;z-index:251659264;mso-width-relative:page;mso-height-relative:page;" filled="f" stroked="f" coordsize="21600,21600" o:gfxdata="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4dxn2AAAAAsBAAAPAAAAAAAA&#10;AAEAIAAAACIAAABkcnMvZG93bnJldi54bWxQSwECFAAUAAAACACHTuJAStvN/xICAAATBAAADgAA&#10;AAAAAAABACAAAAAnAQAAZHJzL2Uyb0RvYy54bWxQSwUGAAAAAAYABgBZAQAAqwUAAAAA&#10;">
              <v:fill on="f" focussize="0,0"/>
              <v:stroke on="f" weight="0.5pt"/>
              <v:imagedata o:title=""/>
              <o:lock v:ext="edit" aspectratio="f"/>
              <v:textbox inset="0mm,0mm,0mm,0mm" style="mso-fit-shape-to-text:t;">
                <w:txbxContent>
                  <w:p>
                    <w:pPr>
                      <w:pStyle w:val="20"/>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Style w:val="26"/>
                        <w:rFonts w:hint="default" w:ascii="Times New Roman" w:hAnsi="Times New Roman" w:cs="Times New Roman"/>
                        <w:sz w:val="26"/>
                        <w:szCs w:val="26"/>
                      </w:rPr>
                      <w:fldChar w:fldCharType="begin"/>
                    </w:r>
                    <w:r>
                      <w:rPr>
                        <w:rStyle w:val="26"/>
                        <w:rFonts w:hint="default" w:ascii="Times New Roman" w:hAnsi="Times New Roman" w:cs="Times New Roman"/>
                        <w:sz w:val="26"/>
                        <w:szCs w:val="26"/>
                      </w:rPr>
                      <w:instrText xml:space="preserve">PAGE  </w:instrText>
                    </w:r>
                    <w:r>
                      <w:rPr>
                        <w:rStyle w:val="26"/>
                        <w:rFonts w:hint="default" w:ascii="Times New Roman" w:hAnsi="Times New Roman" w:cs="Times New Roman"/>
                        <w:sz w:val="26"/>
                        <w:szCs w:val="26"/>
                      </w:rPr>
                      <w:fldChar w:fldCharType="separate"/>
                    </w:r>
                    <w:r>
                      <w:rPr>
                        <w:rStyle w:val="26"/>
                        <w:rFonts w:hint="default" w:ascii="Times New Roman" w:hAnsi="Times New Roman" w:cs="Times New Roman"/>
                        <w:sz w:val="26"/>
                        <w:szCs w:val="26"/>
                      </w:rPr>
                      <w:t>9</w:t>
                    </w:r>
                    <w:r>
                      <w:rPr>
                        <w:rStyle w:val="26"/>
                        <w:rFonts w:hint="default" w:ascii="Times New Roman" w:hAnsi="Times New Roman" w:cs="Times New Roman"/>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posOffset>3858260</wp:posOffset>
              </wp:positionH>
              <wp:positionV relativeFrom="paragraph">
                <wp:posOffset>-270510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Style w:val="26"/>
                              <w:rFonts w:hint="default" w:ascii="Times New Roman" w:hAnsi="Times New Roman" w:cs="Times New Roman"/>
                              <w:sz w:val="20"/>
                            </w:rPr>
                            <w:t xml:space="preserve"> </w:t>
                          </w:r>
                          <w:r>
                            <w:rPr>
                              <w:rStyle w:val="26"/>
                              <w:rFonts w:hint="default" w:ascii="Times New Roman" w:hAnsi="Times New Roman" w:cs="Times New Roman"/>
                              <w:sz w:val="26"/>
                              <w:szCs w:val="26"/>
                            </w:rPr>
                            <w:fldChar w:fldCharType="begin"/>
                          </w:r>
                          <w:r>
                            <w:rPr>
                              <w:rStyle w:val="26"/>
                              <w:rFonts w:hint="default" w:ascii="Times New Roman" w:hAnsi="Times New Roman" w:cs="Times New Roman"/>
                              <w:sz w:val="26"/>
                              <w:szCs w:val="26"/>
                            </w:rPr>
                            <w:instrText xml:space="preserve">PAGE  </w:instrText>
                          </w:r>
                          <w:r>
                            <w:rPr>
                              <w:rStyle w:val="26"/>
                              <w:rFonts w:hint="default" w:ascii="Times New Roman" w:hAnsi="Times New Roman" w:cs="Times New Roman"/>
                              <w:sz w:val="26"/>
                              <w:szCs w:val="26"/>
                            </w:rPr>
                            <w:fldChar w:fldCharType="separate"/>
                          </w:r>
                          <w:r>
                            <w:rPr>
                              <w:rStyle w:val="26"/>
                              <w:rFonts w:hint="default" w:ascii="Times New Roman" w:hAnsi="Times New Roman" w:cs="Times New Roman"/>
                              <w:sz w:val="26"/>
                              <w:szCs w:val="26"/>
                            </w:rPr>
                            <w:t>11</w:t>
                          </w:r>
                          <w:r>
                            <w:rPr>
                              <w:rStyle w:val="26"/>
                              <w:rFonts w:hint="default" w:ascii="Times New Roman" w:hAnsi="Times New Roman" w:cs="Times New Roman"/>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3.8pt;margin-top:-21.3pt;height:144pt;width:144pt;mso-position-horizontal-relative:margin;mso-wrap-style:none;z-index:251660288;mso-width-relative:page;mso-height-relative:page;" filled="f" stroked="f" coordsize="21600,21600" o:gfxdata="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dwZf2AAAAAsBAAAPAAAA&#10;AAAAAAEAIAAAACIAAABkcnMvZG93bnJldi54bWxQSwECFAAUAAAACACHTuJAm9IMLxUCAAATBAAA&#10;DgAAAAAAAAABACAAAAAnAQAAZHJzL2Uyb0RvYy54bWxQSwUGAAAAAAYABgBZAQAArgUAAAAA&#10;">
              <v:fill on="f" focussize="0,0"/>
              <v:stroke on="f" weight="0.5pt"/>
              <v:imagedata o:title=""/>
              <o:lock v:ext="edit" aspectratio="f"/>
              <v:textbox inset="0mm,0mm,0mm,0mm" style="mso-fit-shape-to-text:t;">
                <w:txbxContent>
                  <w:p>
                    <w:pPr>
                      <w:pStyle w:val="20"/>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Style w:val="26"/>
                        <w:rFonts w:hint="default" w:ascii="Times New Roman" w:hAnsi="Times New Roman" w:cs="Times New Roman"/>
                        <w:sz w:val="20"/>
                      </w:rPr>
                      <w:t xml:space="preserve"> </w:t>
                    </w:r>
                    <w:r>
                      <w:rPr>
                        <w:rStyle w:val="26"/>
                        <w:rFonts w:hint="default" w:ascii="Times New Roman" w:hAnsi="Times New Roman" w:cs="Times New Roman"/>
                        <w:sz w:val="26"/>
                        <w:szCs w:val="26"/>
                      </w:rPr>
                      <w:fldChar w:fldCharType="begin"/>
                    </w:r>
                    <w:r>
                      <w:rPr>
                        <w:rStyle w:val="26"/>
                        <w:rFonts w:hint="default" w:ascii="Times New Roman" w:hAnsi="Times New Roman" w:cs="Times New Roman"/>
                        <w:sz w:val="26"/>
                        <w:szCs w:val="26"/>
                      </w:rPr>
                      <w:instrText xml:space="preserve">PAGE  </w:instrText>
                    </w:r>
                    <w:r>
                      <w:rPr>
                        <w:rStyle w:val="26"/>
                        <w:rFonts w:hint="default" w:ascii="Times New Roman" w:hAnsi="Times New Roman" w:cs="Times New Roman"/>
                        <w:sz w:val="26"/>
                        <w:szCs w:val="26"/>
                      </w:rPr>
                      <w:fldChar w:fldCharType="separate"/>
                    </w:r>
                    <w:r>
                      <w:rPr>
                        <w:rStyle w:val="26"/>
                        <w:rFonts w:hint="default" w:ascii="Times New Roman" w:hAnsi="Times New Roman" w:cs="Times New Roman"/>
                        <w:sz w:val="26"/>
                        <w:szCs w:val="26"/>
                      </w:rPr>
                      <w:t>11</w:t>
                    </w:r>
                    <w:r>
                      <w:rPr>
                        <w:rStyle w:val="26"/>
                        <w:rFonts w:hint="default" w:ascii="Times New Roman" w:hAnsi="Times New Roman" w:cs="Times New Roman"/>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A49534"/>
    <w:multiLevelType w:val="multilevel"/>
    <w:tmpl w:val="8EA49534"/>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pStyle w:val="73"/>
      <w:suff w:val="space"/>
      <w:lvlText w:val="%1.%2.%3.%4"/>
      <w:lvlJc w:val="left"/>
      <w:pPr>
        <w:ind w:left="284" w:firstLine="0"/>
      </w:p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D40FEE31"/>
    <w:multiLevelType w:val="singleLevel"/>
    <w:tmpl w:val="D40FEE31"/>
    <w:lvl w:ilvl="0" w:tentative="0">
      <w:start w:val="4"/>
      <w:numFmt w:val="decimal"/>
      <w:suff w:val="nothing"/>
      <w:lvlText w:val="%1、"/>
      <w:lvlJc w:val="left"/>
    </w:lvl>
  </w:abstractNum>
  <w:abstractNum w:abstractNumId="2">
    <w:nsid w:val="EAD29E16"/>
    <w:multiLevelType w:val="singleLevel"/>
    <w:tmpl w:val="EAD29E16"/>
    <w:lvl w:ilvl="0" w:tentative="0">
      <w:start w:val="1"/>
      <w:numFmt w:val="decimal"/>
      <w:suff w:val="nothing"/>
      <w:lvlText w:val="%1、"/>
      <w:lvlJc w:val="left"/>
    </w:lvl>
  </w:abstractNum>
  <w:abstractNum w:abstractNumId="3">
    <w:nsid w:val="21253EE5"/>
    <w:multiLevelType w:val="singleLevel"/>
    <w:tmpl w:val="21253EE5"/>
    <w:lvl w:ilvl="0" w:tentative="0">
      <w:start w:val="1"/>
      <w:numFmt w:val="decimal"/>
      <w:suff w:val="nothing"/>
      <w:lvlText w:val="（%1）"/>
      <w:lvlJc w:val="left"/>
    </w:lvl>
  </w:abstractNum>
  <w:abstractNum w:abstractNumId="4">
    <w:nsid w:val="22DF7EA9"/>
    <w:multiLevelType w:val="multilevel"/>
    <w:tmpl w:val="22DF7EA9"/>
    <w:lvl w:ilvl="0" w:tentative="0">
      <w:start w:val="1"/>
      <w:numFmt w:val="decimal"/>
      <w:lvlText w:val="%1"/>
      <w:lvlJc w:val="left"/>
      <w:pPr>
        <w:ind w:left="0" w:firstLine="0"/>
      </w:pPr>
      <w:rPr>
        <w:rFonts w:hint="default" w:ascii="Times New Roman" w:hAnsi="Times New Roman"/>
        <w:b w:val="0"/>
        <w:i w:val="0"/>
        <w:sz w:val="36"/>
      </w:rPr>
    </w:lvl>
    <w:lvl w:ilvl="1" w:tentative="0">
      <w:start w:val="1"/>
      <w:numFmt w:val="decimal"/>
      <w:lvlText w:val="%1.%2"/>
      <w:lvlJc w:val="left"/>
      <w:pPr>
        <w:ind w:left="0" w:firstLine="0"/>
      </w:pPr>
      <w:rPr>
        <w:rFonts w:hint="eastAsia" w:ascii="Times New Roman" w:hAnsi="Times New Roman"/>
        <w:b w:val="0"/>
        <w:i w:val="0"/>
        <w:iCs w:val="0"/>
        <w:caps w:val="0"/>
        <w:smallCaps w:val="0"/>
        <w:strike w:val="0"/>
        <w:dstrike w:val="0"/>
        <w:vanish w:val="0"/>
        <w:spacing w:val="0"/>
        <w:kern w:val="0"/>
        <w:position w:val="0"/>
        <w:u w:val="none"/>
        <w:vertAlign w:val="baseline"/>
      </w:rPr>
    </w:lvl>
    <w:lvl w:ilvl="2" w:tentative="0">
      <w:start w:val="1"/>
      <w:numFmt w:val="decimal"/>
      <w:pStyle w:val="78"/>
      <w:isLgl/>
      <w:suff w:val="space"/>
      <w:lvlText w:val="%1.%2.%3"/>
      <w:lvlJc w:val="left"/>
      <w:pPr>
        <w:ind w:left="0" w:firstLine="0"/>
      </w:p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464DB613"/>
    <w:multiLevelType w:val="singleLevel"/>
    <w:tmpl w:val="464DB613"/>
    <w:lvl w:ilvl="0" w:tentative="0">
      <w:start w:val="1"/>
      <w:numFmt w:val="bullet"/>
      <w:pStyle w:val="3"/>
      <w:lvlText w:val=""/>
      <w:lvlJc w:val="left"/>
      <w:pPr>
        <w:tabs>
          <w:tab w:val="left" w:pos="2040"/>
        </w:tabs>
        <w:ind w:left="2040" w:hanging="360"/>
      </w:pPr>
      <w:rPr>
        <w:rFonts w:hint="default" w:ascii="Wingdings" w:hAnsi="Wingdings"/>
      </w:r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wM2MxZjVjNjlkMGEwYTkzZTQ0MmUwZDc2OTVkYzYifQ=="/>
    <w:docVar w:name="KSO_WPS_MARK_KEY" w:val="421403bc-24f1-4572-bb31-12e53e29f2fd"/>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05E33"/>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90AD7"/>
    <w:rsid w:val="003A46A5"/>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33315"/>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6786"/>
    <w:rsid w:val="00732922"/>
    <w:rsid w:val="0075162E"/>
    <w:rsid w:val="00754034"/>
    <w:rsid w:val="00756556"/>
    <w:rsid w:val="007618C4"/>
    <w:rsid w:val="00767980"/>
    <w:rsid w:val="00770B19"/>
    <w:rsid w:val="00772BBE"/>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426A73"/>
    <w:rsid w:val="015D1E09"/>
    <w:rsid w:val="018234AF"/>
    <w:rsid w:val="018D00A7"/>
    <w:rsid w:val="02180F3B"/>
    <w:rsid w:val="0238260E"/>
    <w:rsid w:val="02697903"/>
    <w:rsid w:val="02D058CF"/>
    <w:rsid w:val="02F96569"/>
    <w:rsid w:val="0376605E"/>
    <w:rsid w:val="03B34BC5"/>
    <w:rsid w:val="03D659E0"/>
    <w:rsid w:val="03DB650C"/>
    <w:rsid w:val="03EA7B21"/>
    <w:rsid w:val="041A7606"/>
    <w:rsid w:val="043C75B5"/>
    <w:rsid w:val="0444573B"/>
    <w:rsid w:val="04471946"/>
    <w:rsid w:val="04BF536F"/>
    <w:rsid w:val="04D91660"/>
    <w:rsid w:val="054E71CE"/>
    <w:rsid w:val="05713FFC"/>
    <w:rsid w:val="05CA44E8"/>
    <w:rsid w:val="05E76ED4"/>
    <w:rsid w:val="05F83EAE"/>
    <w:rsid w:val="063E7D85"/>
    <w:rsid w:val="06572E77"/>
    <w:rsid w:val="072764EB"/>
    <w:rsid w:val="07293586"/>
    <w:rsid w:val="07295285"/>
    <w:rsid w:val="07520C39"/>
    <w:rsid w:val="07636392"/>
    <w:rsid w:val="07770C56"/>
    <w:rsid w:val="078633B1"/>
    <w:rsid w:val="07917E5F"/>
    <w:rsid w:val="07DC1A76"/>
    <w:rsid w:val="083A2978"/>
    <w:rsid w:val="08493B81"/>
    <w:rsid w:val="086921E5"/>
    <w:rsid w:val="088031A4"/>
    <w:rsid w:val="089D4C97"/>
    <w:rsid w:val="092217DD"/>
    <w:rsid w:val="093A7294"/>
    <w:rsid w:val="093C394F"/>
    <w:rsid w:val="09A4593B"/>
    <w:rsid w:val="09DF4DF2"/>
    <w:rsid w:val="0A0A6AA0"/>
    <w:rsid w:val="0A263993"/>
    <w:rsid w:val="0A2D3AC2"/>
    <w:rsid w:val="0A496549"/>
    <w:rsid w:val="0AA755DF"/>
    <w:rsid w:val="0ACC13CD"/>
    <w:rsid w:val="0AF6114F"/>
    <w:rsid w:val="0B120D44"/>
    <w:rsid w:val="0B1C5CF7"/>
    <w:rsid w:val="0B434C20"/>
    <w:rsid w:val="0B506FA0"/>
    <w:rsid w:val="0B731AFF"/>
    <w:rsid w:val="0BD27BF6"/>
    <w:rsid w:val="0BF16C73"/>
    <w:rsid w:val="0C0A28A6"/>
    <w:rsid w:val="0C3B3C7D"/>
    <w:rsid w:val="0C637FEC"/>
    <w:rsid w:val="0C66199B"/>
    <w:rsid w:val="0CAB2EAE"/>
    <w:rsid w:val="0D4366D1"/>
    <w:rsid w:val="0D582C9F"/>
    <w:rsid w:val="0D621C7D"/>
    <w:rsid w:val="0D886233"/>
    <w:rsid w:val="0E1D7C77"/>
    <w:rsid w:val="0E2449B2"/>
    <w:rsid w:val="0E73034D"/>
    <w:rsid w:val="0EA50ECD"/>
    <w:rsid w:val="0ED8204A"/>
    <w:rsid w:val="0F13775A"/>
    <w:rsid w:val="0F5F45FE"/>
    <w:rsid w:val="0F650411"/>
    <w:rsid w:val="0F823810"/>
    <w:rsid w:val="0F9A112B"/>
    <w:rsid w:val="0FBE2DD2"/>
    <w:rsid w:val="100D62E9"/>
    <w:rsid w:val="106D2F64"/>
    <w:rsid w:val="10B63710"/>
    <w:rsid w:val="10F10820"/>
    <w:rsid w:val="11186526"/>
    <w:rsid w:val="111C2F7A"/>
    <w:rsid w:val="114048E0"/>
    <w:rsid w:val="11665CA1"/>
    <w:rsid w:val="1226047C"/>
    <w:rsid w:val="12514388"/>
    <w:rsid w:val="12E735E0"/>
    <w:rsid w:val="13951726"/>
    <w:rsid w:val="13A266B3"/>
    <w:rsid w:val="13C9021C"/>
    <w:rsid w:val="14396509"/>
    <w:rsid w:val="14826D48"/>
    <w:rsid w:val="149A5BEE"/>
    <w:rsid w:val="149C7998"/>
    <w:rsid w:val="14A64372"/>
    <w:rsid w:val="14D709D0"/>
    <w:rsid w:val="14DD2C3C"/>
    <w:rsid w:val="14EB1DDB"/>
    <w:rsid w:val="14FC5878"/>
    <w:rsid w:val="155C2C83"/>
    <w:rsid w:val="156404B5"/>
    <w:rsid w:val="16087E1D"/>
    <w:rsid w:val="16411ADD"/>
    <w:rsid w:val="167005E0"/>
    <w:rsid w:val="16AD2CA0"/>
    <w:rsid w:val="16B771F8"/>
    <w:rsid w:val="16D6061E"/>
    <w:rsid w:val="16D7252E"/>
    <w:rsid w:val="16E00A6F"/>
    <w:rsid w:val="17032539"/>
    <w:rsid w:val="1722795B"/>
    <w:rsid w:val="175569C3"/>
    <w:rsid w:val="17701D14"/>
    <w:rsid w:val="17735226"/>
    <w:rsid w:val="177B1ADA"/>
    <w:rsid w:val="17914E66"/>
    <w:rsid w:val="17AC53F4"/>
    <w:rsid w:val="185A28FB"/>
    <w:rsid w:val="18972458"/>
    <w:rsid w:val="189F624C"/>
    <w:rsid w:val="196818D5"/>
    <w:rsid w:val="197B26E2"/>
    <w:rsid w:val="19A46A5C"/>
    <w:rsid w:val="19E552F9"/>
    <w:rsid w:val="1A1C66C0"/>
    <w:rsid w:val="1A42393B"/>
    <w:rsid w:val="1A5A0757"/>
    <w:rsid w:val="1AAD45DE"/>
    <w:rsid w:val="1AB829D5"/>
    <w:rsid w:val="1B02104F"/>
    <w:rsid w:val="1B046F80"/>
    <w:rsid w:val="1B2528E0"/>
    <w:rsid w:val="1B3267B5"/>
    <w:rsid w:val="1B40161D"/>
    <w:rsid w:val="1B441859"/>
    <w:rsid w:val="1B6606B1"/>
    <w:rsid w:val="1B9B451C"/>
    <w:rsid w:val="1BF12377"/>
    <w:rsid w:val="1BF66FC3"/>
    <w:rsid w:val="1C004B4B"/>
    <w:rsid w:val="1C1011BB"/>
    <w:rsid w:val="1C4075F3"/>
    <w:rsid w:val="1C5E7925"/>
    <w:rsid w:val="1CB372B7"/>
    <w:rsid w:val="1CDD5C5C"/>
    <w:rsid w:val="1CEC6604"/>
    <w:rsid w:val="1CFD070F"/>
    <w:rsid w:val="1D5F6196"/>
    <w:rsid w:val="1D6132A5"/>
    <w:rsid w:val="1D8E56D5"/>
    <w:rsid w:val="1E196AA3"/>
    <w:rsid w:val="1E3403C9"/>
    <w:rsid w:val="1E7A43DA"/>
    <w:rsid w:val="1EEE39A7"/>
    <w:rsid w:val="1F2166E7"/>
    <w:rsid w:val="1F5B7EC4"/>
    <w:rsid w:val="1F647813"/>
    <w:rsid w:val="1F882AA4"/>
    <w:rsid w:val="1F931166"/>
    <w:rsid w:val="1FB466C8"/>
    <w:rsid w:val="1FE7539E"/>
    <w:rsid w:val="202253C5"/>
    <w:rsid w:val="203572AD"/>
    <w:rsid w:val="20671BE0"/>
    <w:rsid w:val="207102F5"/>
    <w:rsid w:val="207B45E5"/>
    <w:rsid w:val="20963CB8"/>
    <w:rsid w:val="20A81A1B"/>
    <w:rsid w:val="20AE796E"/>
    <w:rsid w:val="20B07FB6"/>
    <w:rsid w:val="20B646FB"/>
    <w:rsid w:val="20D16E2F"/>
    <w:rsid w:val="20E51076"/>
    <w:rsid w:val="211E7E89"/>
    <w:rsid w:val="212B4D3B"/>
    <w:rsid w:val="213B74B1"/>
    <w:rsid w:val="215529F0"/>
    <w:rsid w:val="215A2310"/>
    <w:rsid w:val="217515F2"/>
    <w:rsid w:val="21903FD9"/>
    <w:rsid w:val="21D80BE0"/>
    <w:rsid w:val="21DE318A"/>
    <w:rsid w:val="21E137E3"/>
    <w:rsid w:val="21EF5B80"/>
    <w:rsid w:val="22007468"/>
    <w:rsid w:val="22167453"/>
    <w:rsid w:val="22176496"/>
    <w:rsid w:val="223226CE"/>
    <w:rsid w:val="22576990"/>
    <w:rsid w:val="2268710B"/>
    <w:rsid w:val="226B1F40"/>
    <w:rsid w:val="227F1788"/>
    <w:rsid w:val="228D0920"/>
    <w:rsid w:val="22D26D29"/>
    <w:rsid w:val="22DE216D"/>
    <w:rsid w:val="22F47480"/>
    <w:rsid w:val="230F1017"/>
    <w:rsid w:val="233A0DB6"/>
    <w:rsid w:val="23C31AEF"/>
    <w:rsid w:val="23CA19C9"/>
    <w:rsid w:val="23DE1C48"/>
    <w:rsid w:val="23FF21CE"/>
    <w:rsid w:val="240210CD"/>
    <w:rsid w:val="24082954"/>
    <w:rsid w:val="242E10FB"/>
    <w:rsid w:val="245B6F27"/>
    <w:rsid w:val="245E77F6"/>
    <w:rsid w:val="247A0F48"/>
    <w:rsid w:val="24882D3F"/>
    <w:rsid w:val="24A11A27"/>
    <w:rsid w:val="24BF09F7"/>
    <w:rsid w:val="24CC3412"/>
    <w:rsid w:val="24F95C0C"/>
    <w:rsid w:val="252B06D3"/>
    <w:rsid w:val="252D53FE"/>
    <w:rsid w:val="255C6A1D"/>
    <w:rsid w:val="25EC2D81"/>
    <w:rsid w:val="25FA451E"/>
    <w:rsid w:val="260C198F"/>
    <w:rsid w:val="26912756"/>
    <w:rsid w:val="26A67A3A"/>
    <w:rsid w:val="27393574"/>
    <w:rsid w:val="277057A2"/>
    <w:rsid w:val="277933CE"/>
    <w:rsid w:val="27B37B81"/>
    <w:rsid w:val="282B7BB5"/>
    <w:rsid w:val="286A4705"/>
    <w:rsid w:val="28D924D1"/>
    <w:rsid w:val="28DD01E7"/>
    <w:rsid w:val="28F27D28"/>
    <w:rsid w:val="29206EB8"/>
    <w:rsid w:val="29290EAB"/>
    <w:rsid w:val="29595666"/>
    <w:rsid w:val="296C7979"/>
    <w:rsid w:val="29874881"/>
    <w:rsid w:val="299E3901"/>
    <w:rsid w:val="29B11398"/>
    <w:rsid w:val="29E325E0"/>
    <w:rsid w:val="2A0140CD"/>
    <w:rsid w:val="2A0E2528"/>
    <w:rsid w:val="2A15053B"/>
    <w:rsid w:val="2A452503"/>
    <w:rsid w:val="2AA61D07"/>
    <w:rsid w:val="2AF63301"/>
    <w:rsid w:val="2B874B82"/>
    <w:rsid w:val="2BA936A8"/>
    <w:rsid w:val="2BDE3F9A"/>
    <w:rsid w:val="2C315A5A"/>
    <w:rsid w:val="2C4B1C25"/>
    <w:rsid w:val="2C973E19"/>
    <w:rsid w:val="2CDB00CA"/>
    <w:rsid w:val="2D597154"/>
    <w:rsid w:val="2D9E56F5"/>
    <w:rsid w:val="2DF66C67"/>
    <w:rsid w:val="2E060932"/>
    <w:rsid w:val="2E0B4627"/>
    <w:rsid w:val="2E1343CF"/>
    <w:rsid w:val="2E506807"/>
    <w:rsid w:val="2E667F96"/>
    <w:rsid w:val="2E8226AB"/>
    <w:rsid w:val="2E887F51"/>
    <w:rsid w:val="2E8A2220"/>
    <w:rsid w:val="2EC5400C"/>
    <w:rsid w:val="2FB61AB5"/>
    <w:rsid w:val="2FD065E6"/>
    <w:rsid w:val="2FD96870"/>
    <w:rsid w:val="300E51A8"/>
    <w:rsid w:val="30190568"/>
    <w:rsid w:val="302A69C1"/>
    <w:rsid w:val="30580BC9"/>
    <w:rsid w:val="308E447E"/>
    <w:rsid w:val="30B81A09"/>
    <w:rsid w:val="30B931BD"/>
    <w:rsid w:val="30C14BF0"/>
    <w:rsid w:val="30CF455D"/>
    <w:rsid w:val="311E2ED7"/>
    <w:rsid w:val="315619EE"/>
    <w:rsid w:val="315C449C"/>
    <w:rsid w:val="31733CC4"/>
    <w:rsid w:val="31865948"/>
    <w:rsid w:val="31B82709"/>
    <w:rsid w:val="31C61758"/>
    <w:rsid w:val="31D05482"/>
    <w:rsid w:val="3232593A"/>
    <w:rsid w:val="32400B34"/>
    <w:rsid w:val="328D6F97"/>
    <w:rsid w:val="32972D0F"/>
    <w:rsid w:val="329E6876"/>
    <w:rsid w:val="32AE7F9E"/>
    <w:rsid w:val="32E63903"/>
    <w:rsid w:val="331A5D08"/>
    <w:rsid w:val="331A65AF"/>
    <w:rsid w:val="333015F2"/>
    <w:rsid w:val="33332305"/>
    <w:rsid w:val="334B6320"/>
    <w:rsid w:val="334C2CB8"/>
    <w:rsid w:val="33D934D4"/>
    <w:rsid w:val="33F2389A"/>
    <w:rsid w:val="33FB68F5"/>
    <w:rsid w:val="33FE2F6A"/>
    <w:rsid w:val="340E07E5"/>
    <w:rsid w:val="34235BF7"/>
    <w:rsid w:val="34263AA5"/>
    <w:rsid w:val="349B712E"/>
    <w:rsid w:val="34AB135C"/>
    <w:rsid w:val="34D97F79"/>
    <w:rsid w:val="34DF2C2D"/>
    <w:rsid w:val="34FE31B8"/>
    <w:rsid w:val="358C5FA8"/>
    <w:rsid w:val="359B6F73"/>
    <w:rsid w:val="35C15DF1"/>
    <w:rsid w:val="35CC745B"/>
    <w:rsid w:val="35D07E01"/>
    <w:rsid w:val="35DA70EE"/>
    <w:rsid w:val="36074A7F"/>
    <w:rsid w:val="36435A6D"/>
    <w:rsid w:val="364648D8"/>
    <w:rsid w:val="36923549"/>
    <w:rsid w:val="36B75FBF"/>
    <w:rsid w:val="36BD0C45"/>
    <w:rsid w:val="36EF0284"/>
    <w:rsid w:val="37001642"/>
    <w:rsid w:val="370C5B87"/>
    <w:rsid w:val="373F5D80"/>
    <w:rsid w:val="37640E3D"/>
    <w:rsid w:val="379F4F25"/>
    <w:rsid w:val="37E00298"/>
    <w:rsid w:val="37FC0A39"/>
    <w:rsid w:val="381D001B"/>
    <w:rsid w:val="386971D8"/>
    <w:rsid w:val="3880797A"/>
    <w:rsid w:val="38B302F9"/>
    <w:rsid w:val="38CE5AC2"/>
    <w:rsid w:val="38F12CD3"/>
    <w:rsid w:val="38F94775"/>
    <w:rsid w:val="39262D30"/>
    <w:rsid w:val="392971ED"/>
    <w:rsid w:val="39325651"/>
    <w:rsid w:val="39580BBF"/>
    <w:rsid w:val="3A2A04F0"/>
    <w:rsid w:val="3A4D72E2"/>
    <w:rsid w:val="3A872856"/>
    <w:rsid w:val="3ACE14D9"/>
    <w:rsid w:val="3AED2F30"/>
    <w:rsid w:val="3B290153"/>
    <w:rsid w:val="3B3763D1"/>
    <w:rsid w:val="3B5A2FCA"/>
    <w:rsid w:val="3B7B4CDB"/>
    <w:rsid w:val="3BCC21E6"/>
    <w:rsid w:val="3C0B363B"/>
    <w:rsid w:val="3C2F6E1E"/>
    <w:rsid w:val="3C4F64BA"/>
    <w:rsid w:val="3C613245"/>
    <w:rsid w:val="3CDA245A"/>
    <w:rsid w:val="3CDD69A8"/>
    <w:rsid w:val="3D1527AE"/>
    <w:rsid w:val="3D1E06B7"/>
    <w:rsid w:val="3D5D5B0A"/>
    <w:rsid w:val="3DFA1107"/>
    <w:rsid w:val="3E3400AC"/>
    <w:rsid w:val="3E3B11C6"/>
    <w:rsid w:val="3E4D5A9F"/>
    <w:rsid w:val="3E5C4311"/>
    <w:rsid w:val="3EDA0523"/>
    <w:rsid w:val="3EF03CF8"/>
    <w:rsid w:val="3F4C5E2C"/>
    <w:rsid w:val="3F501ACC"/>
    <w:rsid w:val="3FBE643A"/>
    <w:rsid w:val="3FCF111C"/>
    <w:rsid w:val="40007DD5"/>
    <w:rsid w:val="403128FB"/>
    <w:rsid w:val="4064002A"/>
    <w:rsid w:val="407A6407"/>
    <w:rsid w:val="40867967"/>
    <w:rsid w:val="415249D6"/>
    <w:rsid w:val="41984EBF"/>
    <w:rsid w:val="41B75520"/>
    <w:rsid w:val="41F718BE"/>
    <w:rsid w:val="4200449D"/>
    <w:rsid w:val="423A3BCC"/>
    <w:rsid w:val="424D2E92"/>
    <w:rsid w:val="424E57D2"/>
    <w:rsid w:val="42AB43CD"/>
    <w:rsid w:val="42B26C49"/>
    <w:rsid w:val="42D36B4E"/>
    <w:rsid w:val="433A6FE6"/>
    <w:rsid w:val="43480868"/>
    <w:rsid w:val="4350713C"/>
    <w:rsid w:val="436653E0"/>
    <w:rsid w:val="436F195A"/>
    <w:rsid w:val="43813731"/>
    <w:rsid w:val="439B6412"/>
    <w:rsid w:val="439C0B90"/>
    <w:rsid w:val="43C4431A"/>
    <w:rsid w:val="43FE082A"/>
    <w:rsid w:val="44023CB1"/>
    <w:rsid w:val="446C07BC"/>
    <w:rsid w:val="44B010A8"/>
    <w:rsid w:val="44B951CC"/>
    <w:rsid w:val="44CD14E0"/>
    <w:rsid w:val="44F20B0B"/>
    <w:rsid w:val="44FC6B7B"/>
    <w:rsid w:val="452E5F4C"/>
    <w:rsid w:val="454669E0"/>
    <w:rsid w:val="455128BB"/>
    <w:rsid w:val="45612018"/>
    <w:rsid w:val="4571082F"/>
    <w:rsid w:val="4578390E"/>
    <w:rsid w:val="457F2402"/>
    <w:rsid w:val="458946E9"/>
    <w:rsid w:val="45A47C0E"/>
    <w:rsid w:val="45D0414D"/>
    <w:rsid w:val="45DE4E6B"/>
    <w:rsid w:val="45EA373D"/>
    <w:rsid w:val="45F6387B"/>
    <w:rsid w:val="46513F0B"/>
    <w:rsid w:val="46544E73"/>
    <w:rsid w:val="46577FD6"/>
    <w:rsid w:val="468D7067"/>
    <w:rsid w:val="469F40CF"/>
    <w:rsid w:val="46B7681D"/>
    <w:rsid w:val="46D955A7"/>
    <w:rsid w:val="47133957"/>
    <w:rsid w:val="47264849"/>
    <w:rsid w:val="479D15AA"/>
    <w:rsid w:val="47A07E0C"/>
    <w:rsid w:val="47B0734A"/>
    <w:rsid w:val="47CB3921"/>
    <w:rsid w:val="47E0569D"/>
    <w:rsid w:val="47E744AA"/>
    <w:rsid w:val="47FE6B56"/>
    <w:rsid w:val="48026CD0"/>
    <w:rsid w:val="480D406B"/>
    <w:rsid w:val="48242D3C"/>
    <w:rsid w:val="4845117C"/>
    <w:rsid w:val="4870272E"/>
    <w:rsid w:val="48943F06"/>
    <w:rsid w:val="4895653B"/>
    <w:rsid w:val="48B43465"/>
    <w:rsid w:val="48EA38F4"/>
    <w:rsid w:val="4903372B"/>
    <w:rsid w:val="498B3CCE"/>
    <w:rsid w:val="49B87066"/>
    <w:rsid w:val="49DC7715"/>
    <w:rsid w:val="4A022010"/>
    <w:rsid w:val="4A023139"/>
    <w:rsid w:val="4A7B576F"/>
    <w:rsid w:val="4A7E07E7"/>
    <w:rsid w:val="4AA8154E"/>
    <w:rsid w:val="4AF561A9"/>
    <w:rsid w:val="4B014047"/>
    <w:rsid w:val="4B833172"/>
    <w:rsid w:val="4B8F57E9"/>
    <w:rsid w:val="4BC46D2D"/>
    <w:rsid w:val="4BE81DD6"/>
    <w:rsid w:val="4BFB1D1E"/>
    <w:rsid w:val="4C2A4335"/>
    <w:rsid w:val="4C4A0649"/>
    <w:rsid w:val="4C4B0DA1"/>
    <w:rsid w:val="4C535F6E"/>
    <w:rsid w:val="4C746529"/>
    <w:rsid w:val="4C7E36D3"/>
    <w:rsid w:val="4C7E5ECA"/>
    <w:rsid w:val="4C876AA5"/>
    <w:rsid w:val="4CCD0963"/>
    <w:rsid w:val="4CD74C75"/>
    <w:rsid w:val="4D0E00FB"/>
    <w:rsid w:val="4D176606"/>
    <w:rsid w:val="4D474410"/>
    <w:rsid w:val="4D843456"/>
    <w:rsid w:val="4DD57418"/>
    <w:rsid w:val="4DD642A7"/>
    <w:rsid w:val="4DE812C3"/>
    <w:rsid w:val="4DEC4FB0"/>
    <w:rsid w:val="4E031A63"/>
    <w:rsid w:val="4E0637AC"/>
    <w:rsid w:val="4E075D8A"/>
    <w:rsid w:val="4E1B1A58"/>
    <w:rsid w:val="4E235849"/>
    <w:rsid w:val="4E2D183B"/>
    <w:rsid w:val="4E433CEC"/>
    <w:rsid w:val="4E7D7E86"/>
    <w:rsid w:val="4EC00FAD"/>
    <w:rsid w:val="4ECF541E"/>
    <w:rsid w:val="4F1A1B6C"/>
    <w:rsid w:val="4F1D6A04"/>
    <w:rsid w:val="4F9843DC"/>
    <w:rsid w:val="4FC62A8C"/>
    <w:rsid w:val="4FE20F0D"/>
    <w:rsid w:val="4FE51552"/>
    <w:rsid w:val="503E53CF"/>
    <w:rsid w:val="50504C4B"/>
    <w:rsid w:val="509C6E7C"/>
    <w:rsid w:val="50B41BD6"/>
    <w:rsid w:val="50CE79F8"/>
    <w:rsid w:val="50DA2FFD"/>
    <w:rsid w:val="50ED1AD1"/>
    <w:rsid w:val="51136396"/>
    <w:rsid w:val="5162104E"/>
    <w:rsid w:val="51F400F1"/>
    <w:rsid w:val="51F85AF2"/>
    <w:rsid w:val="52300836"/>
    <w:rsid w:val="527F1059"/>
    <w:rsid w:val="52816A7D"/>
    <w:rsid w:val="52D12F4C"/>
    <w:rsid w:val="52EF787C"/>
    <w:rsid w:val="52F61A46"/>
    <w:rsid w:val="537254D8"/>
    <w:rsid w:val="5379123E"/>
    <w:rsid w:val="53A039CC"/>
    <w:rsid w:val="53A1505A"/>
    <w:rsid w:val="53C40863"/>
    <w:rsid w:val="53DE61DE"/>
    <w:rsid w:val="54063E08"/>
    <w:rsid w:val="541F4FCC"/>
    <w:rsid w:val="543218D4"/>
    <w:rsid w:val="543437E8"/>
    <w:rsid w:val="543651F2"/>
    <w:rsid w:val="548918C3"/>
    <w:rsid w:val="54F73313"/>
    <w:rsid w:val="54F80955"/>
    <w:rsid w:val="550A7A2A"/>
    <w:rsid w:val="555170A7"/>
    <w:rsid w:val="55592760"/>
    <w:rsid w:val="557232DF"/>
    <w:rsid w:val="5587536D"/>
    <w:rsid w:val="559B174B"/>
    <w:rsid w:val="55BE1FF9"/>
    <w:rsid w:val="55CE0CF4"/>
    <w:rsid w:val="55D9513E"/>
    <w:rsid w:val="55E26E8E"/>
    <w:rsid w:val="569002BA"/>
    <w:rsid w:val="569462C8"/>
    <w:rsid w:val="56B22A9C"/>
    <w:rsid w:val="56BC4D54"/>
    <w:rsid w:val="57404807"/>
    <w:rsid w:val="576E23B2"/>
    <w:rsid w:val="576F7301"/>
    <w:rsid w:val="57A91E31"/>
    <w:rsid w:val="57B72A76"/>
    <w:rsid w:val="57C3426C"/>
    <w:rsid w:val="57C7411A"/>
    <w:rsid w:val="57CE1F93"/>
    <w:rsid w:val="57F624E8"/>
    <w:rsid w:val="58584F50"/>
    <w:rsid w:val="58782B7B"/>
    <w:rsid w:val="588743D1"/>
    <w:rsid w:val="5887701A"/>
    <w:rsid w:val="59151C5C"/>
    <w:rsid w:val="59517E1D"/>
    <w:rsid w:val="59C0439F"/>
    <w:rsid w:val="59FC3E2A"/>
    <w:rsid w:val="5A0A1560"/>
    <w:rsid w:val="5A113609"/>
    <w:rsid w:val="5ABE2233"/>
    <w:rsid w:val="5AE64C70"/>
    <w:rsid w:val="5B0B38E5"/>
    <w:rsid w:val="5B7E3EED"/>
    <w:rsid w:val="5BA71A21"/>
    <w:rsid w:val="5BDF5D95"/>
    <w:rsid w:val="5BFE7528"/>
    <w:rsid w:val="5C0C08C0"/>
    <w:rsid w:val="5C4269B3"/>
    <w:rsid w:val="5C50654E"/>
    <w:rsid w:val="5C567A62"/>
    <w:rsid w:val="5CAD3654"/>
    <w:rsid w:val="5CAE0881"/>
    <w:rsid w:val="5D022C1E"/>
    <w:rsid w:val="5D1042A4"/>
    <w:rsid w:val="5DD020E8"/>
    <w:rsid w:val="5DDB1F64"/>
    <w:rsid w:val="5DE0757A"/>
    <w:rsid w:val="5E0106F2"/>
    <w:rsid w:val="5E105420"/>
    <w:rsid w:val="5E2467F1"/>
    <w:rsid w:val="5E4901E0"/>
    <w:rsid w:val="5E69482A"/>
    <w:rsid w:val="5ED631E2"/>
    <w:rsid w:val="5F0E0A99"/>
    <w:rsid w:val="5F1A2B43"/>
    <w:rsid w:val="5F851ACB"/>
    <w:rsid w:val="5FB70F81"/>
    <w:rsid w:val="5FB837BB"/>
    <w:rsid w:val="5FE5356E"/>
    <w:rsid w:val="60400434"/>
    <w:rsid w:val="60594514"/>
    <w:rsid w:val="605A0C8B"/>
    <w:rsid w:val="605E51FA"/>
    <w:rsid w:val="607A084F"/>
    <w:rsid w:val="60C75D47"/>
    <w:rsid w:val="60CC405A"/>
    <w:rsid w:val="60D45B6B"/>
    <w:rsid w:val="60E109E4"/>
    <w:rsid w:val="60F449B2"/>
    <w:rsid w:val="60FD1EDD"/>
    <w:rsid w:val="610D74E5"/>
    <w:rsid w:val="613267F2"/>
    <w:rsid w:val="613F7080"/>
    <w:rsid w:val="616B76C1"/>
    <w:rsid w:val="61846EA9"/>
    <w:rsid w:val="61E215D8"/>
    <w:rsid w:val="61EE47DE"/>
    <w:rsid w:val="621B3775"/>
    <w:rsid w:val="62245C46"/>
    <w:rsid w:val="62274889"/>
    <w:rsid w:val="62364782"/>
    <w:rsid w:val="624B77AB"/>
    <w:rsid w:val="62FE2E49"/>
    <w:rsid w:val="63126377"/>
    <w:rsid w:val="63345F67"/>
    <w:rsid w:val="635B026A"/>
    <w:rsid w:val="637F7109"/>
    <w:rsid w:val="6394356A"/>
    <w:rsid w:val="63C61B2C"/>
    <w:rsid w:val="63CA1FBD"/>
    <w:rsid w:val="63D40BE9"/>
    <w:rsid w:val="64102431"/>
    <w:rsid w:val="649A24D0"/>
    <w:rsid w:val="64A4523A"/>
    <w:rsid w:val="64A5243A"/>
    <w:rsid w:val="64CD5A17"/>
    <w:rsid w:val="64F531DE"/>
    <w:rsid w:val="651E6BDA"/>
    <w:rsid w:val="65373578"/>
    <w:rsid w:val="656C2942"/>
    <w:rsid w:val="657B5C58"/>
    <w:rsid w:val="65AA7AB8"/>
    <w:rsid w:val="65B33C22"/>
    <w:rsid w:val="66516D82"/>
    <w:rsid w:val="666B36AF"/>
    <w:rsid w:val="66AB435C"/>
    <w:rsid w:val="671F124A"/>
    <w:rsid w:val="676E746D"/>
    <w:rsid w:val="677A33C6"/>
    <w:rsid w:val="67897DAF"/>
    <w:rsid w:val="67A82628"/>
    <w:rsid w:val="67FF35A1"/>
    <w:rsid w:val="681F6961"/>
    <w:rsid w:val="6826295B"/>
    <w:rsid w:val="683F57E5"/>
    <w:rsid w:val="68610A2F"/>
    <w:rsid w:val="68805514"/>
    <w:rsid w:val="68AC53B9"/>
    <w:rsid w:val="68B151B6"/>
    <w:rsid w:val="690530DB"/>
    <w:rsid w:val="690D2242"/>
    <w:rsid w:val="691722BE"/>
    <w:rsid w:val="69316E2F"/>
    <w:rsid w:val="69457B44"/>
    <w:rsid w:val="694E2071"/>
    <w:rsid w:val="69766163"/>
    <w:rsid w:val="697A3B33"/>
    <w:rsid w:val="697F3AEC"/>
    <w:rsid w:val="69C9662A"/>
    <w:rsid w:val="69D44760"/>
    <w:rsid w:val="69E605A9"/>
    <w:rsid w:val="6A08538D"/>
    <w:rsid w:val="6A4619D6"/>
    <w:rsid w:val="6A520EC7"/>
    <w:rsid w:val="6A6C2761"/>
    <w:rsid w:val="6A7C53D8"/>
    <w:rsid w:val="6AAD656E"/>
    <w:rsid w:val="6ADA6544"/>
    <w:rsid w:val="6AF87E20"/>
    <w:rsid w:val="6B0D2BFD"/>
    <w:rsid w:val="6B322639"/>
    <w:rsid w:val="6B713136"/>
    <w:rsid w:val="6BE87079"/>
    <w:rsid w:val="6BF752D0"/>
    <w:rsid w:val="6C501735"/>
    <w:rsid w:val="6C636C38"/>
    <w:rsid w:val="6C640E89"/>
    <w:rsid w:val="6C780CB8"/>
    <w:rsid w:val="6C9F4042"/>
    <w:rsid w:val="6CD525F0"/>
    <w:rsid w:val="6D201ED9"/>
    <w:rsid w:val="6D451A6B"/>
    <w:rsid w:val="6D5E0947"/>
    <w:rsid w:val="6D990AA3"/>
    <w:rsid w:val="6DB34098"/>
    <w:rsid w:val="6DB545B6"/>
    <w:rsid w:val="6DD5441A"/>
    <w:rsid w:val="6DE015A0"/>
    <w:rsid w:val="6DE02FB4"/>
    <w:rsid w:val="6E0B410E"/>
    <w:rsid w:val="6E13574A"/>
    <w:rsid w:val="6E514CED"/>
    <w:rsid w:val="6E6B10E2"/>
    <w:rsid w:val="6E801271"/>
    <w:rsid w:val="6EB563D5"/>
    <w:rsid w:val="6EC36848"/>
    <w:rsid w:val="6ECD243F"/>
    <w:rsid w:val="6ED92677"/>
    <w:rsid w:val="6F225983"/>
    <w:rsid w:val="6FA92012"/>
    <w:rsid w:val="6FDA20DF"/>
    <w:rsid w:val="6FFC5590"/>
    <w:rsid w:val="7067297D"/>
    <w:rsid w:val="706D1DD0"/>
    <w:rsid w:val="70856B87"/>
    <w:rsid w:val="709F7C0B"/>
    <w:rsid w:val="70A54C4E"/>
    <w:rsid w:val="70BE0FC8"/>
    <w:rsid w:val="70D527EE"/>
    <w:rsid w:val="70F01BF5"/>
    <w:rsid w:val="710540F1"/>
    <w:rsid w:val="71575D00"/>
    <w:rsid w:val="715B5300"/>
    <w:rsid w:val="716D2480"/>
    <w:rsid w:val="71CC2EBB"/>
    <w:rsid w:val="71D23226"/>
    <w:rsid w:val="71D27F8A"/>
    <w:rsid w:val="72245418"/>
    <w:rsid w:val="72475187"/>
    <w:rsid w:val="72553024"/>
    <w:rsid w:val="72853B30"/>
    <w:rsid w:val="72A0614A"/>
    <w:rsid w:val="73122968"/>
    <w:rsid w:val="731F5D5E"/>
    <w:rsid w:val="733B0EFD"/>
    <w:rsid w:val="735E112E"/>
    <w:rsid w:val="73934C2B"/>
    <w:rsid w:val="73C51AD5"/>
    <w:rsid w:val="741E793C"/>
    <w:rsid w:val="742868FB"/>
    <w:rsid w:val="745355DF"/>
    <w:rsid w:val="745979D3"/>
    <w:rsid w:val="745E3944"/>
    <w:rsid w:val="74B45100"/>
    <w:rsid w:val="74C54C72"/>
    <w:rsid w:val="759E614C"/>
    <w:rsid w:val="75BB4648"/>
    <w:rsid w:val="75C7108D"/>
    <w:rsid w:val="75CF008E"/>
    <w:rsid w:val="75E45E1F"/>
    <w:rsid w:val="761101C8"/>
    <w:rsid w:val="761B1F30"/>
    <w:rsid w:val="76250884"/>
    <w:rsid w:val="7635099D"/>
    <w:rsid w:val="763E62D0"/>
    <w:rsid w:val="764B25AB"/>
    <w:rsid w:val="765353AD"/>
    <w:rsid w:val="76CA25FC"/>
    <w:rsid w:val="76D544F4"/>
    <w:rsid w:val="76F77E69"/>
    <w:rsid w:val="775D3592"/>
    <w:rsid w:val="77762421"/>
    <w:rsid w:val="77A43A6B"/>
    <w:rsid w:val="77B56B1F"/>
    <w:rsid w:val="77CD4152"/>
    <w:rsid w:val="77D17A87"/>
    <w:rsid w:val="780F09F4"/>
    <w:rsid w:val="782612B6"/>
    <w:rsid w:val="78A41DE7"/>
    <w:rsid w:val="78A90480"/>
    <w:rsid w:val="796C4F91"/>
    <w:rsid w:val="7A364017"/>
    <w:rsid w:val="7A7415D3"/>
    <w:rsid w:val="7A8265E1"/>
    <w:rsid w:val="7A9541DD"/>
    <w:rsid w:val="7A996FD7"/>
    <w:rsid w:val="7B505298"/>
    <w:rsid w:val="7B686D42"/>
    <w:rsid w:val="7B841746"/>
    <w:rsid w:val="7BB01265"/>
    <w:rsid w:val="7BD50262"/>
    <w:rsid w:val="7BD852A0"/>
    <w:rsid w:val="7BDE6073"/>
    <w:rsid w:val="7BF47CFE"/>
    <w:rsid w:val="7BFD2895"/>
    <w:rsid w:val="7C6C5AC7"/>
    <w:rsid w:val="7CC61F1A"/>
    <w:rsid w:val="7CC6544B"/>
    <w:rsid w:val="7CCC2A08"/>
    <w:rsid w:val="7CF21FFA"/>
    <w:rsid w:val="7D0239FF"/>
    <w:rsid w:val="7D31319A"/>
    <w:rsid w:val="7D3423F7"/>
    <w:rsid w:val="7D5E40CD"/>
    <w:rsid w:val="7DCD56F2"/>
    <w:rsid w:val="7EAA39ED"/>
    <w:rsid w:val="7EB033ED"/>
    <w:rsid w:val="7F001CE7"/>
    <w:rsid w:val="7F1430D0"/>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99"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unhideWhenUsed/>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7">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character" w:default="1" w:styleId="24">
    <w:name w:val="Default Paragraph Font"/>
    <w:semiHidden/>
    <w:qFormat/>
    <w:uiPriority w:val="0"/>
  </w:style>
  <w:style w:type="table" w:default="1" w:styleId="30">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link w:val="41"/>
    <w:qFormat/>
    <w:uiPriority w:val="0"/>
    <w:pPr>
      <w:widowControl/>
      <w:snapToGrid w:val="0"/>
      <w:spacing w:before="60" w:after="160" w:line="259" w:lineRule="auto"/>
      <w:ind w:right="113"/>
    </w:pPr>
    <w:rPr>
      <w:kern w:val="0"/>
      <w:sz w:val="18"/>
      <w:szCs w:val="20"/>
    </w:rPr>
  </w:style>
  <w:style w:type="paragraph" w:styleId="3">
    <w:name w:val="List Bullet 5"/>
    <w:basedOn w:val="1"/>
    <w:qFormat/>
    <w:locked/>
    <w:uiPriority w:val="0"/>
    <w:pPr>
      <w:numPr>
        <w:ilvl w:val="0"/>
        <w:numId w:val="1"/>
      </w:numPr>
    </w:pPr>
  </w:style>
  <w:style w:type="paragraph" w:styleId="8">
    <w:name w:val="annotation subject"/>
    <w:basedOn w:val="9"/>
    <w:next w:val="9"/>
    <w:link w:val="47"/>
    <w:semiHidden/>
    <w:qFormat/>
    <w:uiPriority w:val="0"/>
    <w:rPr>
      <w:b/>
    </w:rPr>
  </w:style>
  <w:style w:type="paragraph" w:styleId="9">
    <w:name w:val="annotation text"/>
    <w:basedOn w:val="1"/>
    <w:link w:val="42"/>
    <w:semiHidden/>
    <w:qFormat/>
    <w:uiPriority w:val="0"/>
    <w:pPr>
      <w:jc w:val="left"/>
    </w:pPr>
    <w:rPr>
      <w:kern w:val="0"/>
      <w:sz w:val="24"/>
      <w:szCs w:val="20"/>
    </w:rPr>
  </w:style>
  <w:style w:type="paragraph" w:styleId="10">
    <w:name w:val="Body Text First Indent"/>
    <w:basedOn w:val="2"/>
    <w:qFormat/>
    <w:locked/>
    <w:uiPriority w:val="0"/>
    <w:pPr>
      <w:widowControl w:val="0"/>
      <w:spacing w:after="120"/>
      <w:ind w:firstLine="420"/>
      <w:jc w:val="both"/>
    </w:pPr>
    <w:rPr>
      <w:rFonts w:ascii="Times New Roman"/>
      <w:sz w:val="24"/>
      <w:lang w:val="en-US" w:eastAsia="zh-CN" w:bidi="ar-SA"/>
    </w:rPr>
  </w:style>
  <w:style w:type="paragraph" w:styleId="11">
    <w:name w:val="table of authorities"/>
    <w:basedOn w:val="1"/>
    <w:next w:val="1"/>
    <w:qFormat/>
    <w:locked/>
    <w:uiPriority w:val="0"/>
    <w:rPr>
      <w:rFonts w:ascii="Times New Roman" w:hAnsi="Times New Roman"/>
    </w:rPr>
  </w:style>
  <w:style w:type="paragraph" w:styleId="12">
    <w:name w:val="Normal Indent"/>
    <w:basedOn w:val="1"/>
    <w:next w:val="1"/>
    <w:qFormat/>
    <w:locked/>
    <w:uiPriority w:val="0"/>
    <w:pPr>
      <w:ind w:firstLine="420"/>
    </w:pPr>
  </w:style>
  <w:style w:type="paragraph" w:styleId="13">
    <w:name w:val="Body Text Indent"/>
    <w:basedOn w:val="1"/>
    <w:next w:val="14"/>
    <w:link w:val="50"/>
    <w:qFormat/>
    <w:uiPriority w:val="0"/>
    <w:pPr>
      <w:spacing w:after="120"/>
      <w:ind w:left="420" w:leftChars="200"/>
    </w:pPr>
    <w:rPr>
      <w:kern w:val="0"/>
      <w:sz w:val="24"/>
      <w:szCs w:val="20"/>
    </w:rPr>
  </w:style>
  <w:style w:type="paragraph" w:styleId="14">
    <w:name w:val="header"/>
    <w:basedOn w:val="1"/>
    <w:link w:val="48"/>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Block Text"/>
    <w:basedOn w:val="1"/>
    <w:next w:val="1"/>
    <w:qFormat/>
    <w:locked/>
    <w:uiPriority w:val="99"/>
    <w:pPr>
      <w:adjustRightInd w:val="0"/>
      <w:snapToGrid w:val="0"/>
      <w:spacing w:line="300" w:lineRule="atLeast"/>
      <w:ind w:left="420" w:leftChars="200" w:right="-336" w:rightChars="-160"/>
    </w:pPr>
    <w:rPr>
      <w:szCs w:val="24"/>
    </w:rPr>
  </w:style>
  <w:style w:type="paragraph" w:styleId="16">
    <w:name w:val="Plain Text"/>
    <w:basedOn w:val="1"/>
    <w:qFormat/>
    <w:locked/>
    <w:uiPriority w:val="0"/>
    <w:rPr>
      <w:rFonts w:ascii="宋体" w:hAnsi="Courier New"/>
      <w:sz w:val="21"/>
    </w:rPr>
  </w:style>
  <w:style w:type="paragraph" w:styleId="17">
    <w:name w:val="Date"/>
    <w:basedOn w:val="1"/>
    <w:next w:val="1"/>
    <w:link w:val="37"/>
    <w:qFormat/>
    <w:uiPriority w:val="0"/>
    <w:pPr>
      <w:ind w:left="100" w:leftChars="2500"/>
    </w:pPr>
    <w:rPr>
      <w:kern w:val="0"/>
      <w:sz w:val="24"/>
      <w:szCs w:val="20"/>
    </w:rPr>
  </w:style>
  <w:style w:type="paragraph" w:styleId="18">
    <w:name w:val="Body Text Indent 2"/>
    <w:basedOn w:val="1"/>
    <w:qFormat/>
    <w:locked/>
    <w:uiPriority w:val="0"/>
    <w:pPr>
      <w:spacing w:after="120" w:afterLines="0" w:line="480" w:lineRule="auto"/>
      <w:ind w:left="420" w:leftChars="200"/>
    </w:pPr>
    <w:rPr>
      <w:sz w:val="21"/>
      <w:szCs w:val="24"/>
    </w:rPr>
  </w:style>
  <w:style w:type="paragraph" w:styleId="19">
    <w:name w:val="Balloon Text"/>
    <w:basedOn w:val="1"/>
    <w:link w:val="46"/>
    <w:semiHidden/>
    <w:qFormat/>
    <w:uiPriority w:val="0"/>
    <w:rPr>
      <w:kern w:val="0"/>
      <w:sz w:val="18"/>
      <w:szCs w:val="20"/>
    </w:rPr>
  </w:style>
  <w:style w:type="paragraph" w:styleId="20">
    <w:name w:val="footer"/>
    <w:basedOn w:val="1"/>
    <w:link w:val="36"/>
    <w:qFormat/>
    <w:uiPriority w:val="99"/>
    <w:pPr>
      <w:tabs>
        <w:tab w:val="center" w:pos="4153"/>
        <w:tab w:val="right" w:pos="8306"/>
      </w:tabs>
      <w:snapToGrid w:val="0"/>
      <w:jc w:val="left"/>
    </w:pPr>
    <w:rPr>
      <w:kern w:val="0"/>
      <w:sz w:val="18"/>
      <w:szCs w:val="20"/>
    </w:rPr>
  </w:style>
  <w:style w:type="paragraph" w:styleId="21">
    <w:name w:val="Body Text First Indent 2"/>
    <w:basedOn w:val="1"/>
    <w:next w:val="1"/>
    <w:qFormat/>
    <w:locked/>
    <w:uiPriority w:val="99"/>
    <w:pPr>
      <w:ind w:firstLine="420" w:firstLineChars="200"/>
    </w:pPr>
    <w:rPr>
      <w:kern w:val="2"/>
      <w:sz w:val="21"/>
      <w:szCs w:val="24"/>
    </w:rPr>
  </w:style>
  <w:style w:type="paragraph" w:styleId="22">
    <w:name w:val="table of figures"/>
    <w:basedOn w:val="1"/>
    <w:next w:val="1"/>
    <w:qFormat/>
    <w:locked/>
    <w:uiPriority w:val="0"/>
    <w:pPr>
      <w:ind w:left="200" w:leftChars="200" w:hanging="200" w:hangingChars="200"/>
    </w:pPr>
    <w:rPr>
      <w:rFonts w:ascii="Calibri" w:hAnsi="Calibri"/>
      <w:szCs w:val="22"/>
    </w:rPr>
  </w:style>
  <w:style w:type="paragraph" w:styleId="23">
    <w:name w:val="Normal (Web)"/>
    <w:basedOn w:val="1"/>
    <w:link w:val="39"/>
    <w:qFormat/>
    <w:uiPriority w:val="0"/>
    <w:pPr>
      <w:widowControl/>
      <w:spacing w:before="100" w:beforeAutospacing="1" w:after="100" w:afterAutospacing="1"/>
      <w:jc w:val="left"/>
    </w:pPr>
    <w:rPr>
      <w:rFonts w:ascii="宋体" w:hAnsi="宋体"/>
      <w:kern w:val="0"/>
      <w:sz w:val="24"/>
      <w:szCs w:val="20"/>
    </w:rPr>
  </w:style>
  <w:style w:type="character" w:styleId="25">
    <w:name w:val="Strong"/>
    <w:basedOn w:val="24"/>
    <w:qFormat/>
    <w:locked/>
    <w:uiPriority w:val="0"/>
    <w:rPr>
      <w:b/>
    </w:rPr>
  </w:style>
  <w:style w:type="character" w:styleId="26">
    <w:name w:val="page number"/>
    <w:basedOn w:val="24"/>
    <w:qFormat/>
    <w:locked/>
    <w:uiPriority w:val="0"/>
  </w:style>
  <w:style w:type="character" w:styleId="27">
    <w:name w:val="Emphasis"/>
    <w:basedOn w:val="24"/>
    <w:qFormat/>
    <w:locked/>
    <w:uiPriority w:val="0"/>
    <w:rPr>
      <w:i/>
    </w:rPr>
  </w:style>
  <w:style w:type="character" w:styleId="28">
    <w:name w:val="Hyperlink"/>
    <w:basedOn w:val="24"/>
    <w:qFormat/>
    <w:locked/>
    <w:uiPriority w:val="0"/>
    <w:rPr>
      <w:color w:val="0000FF"/>
      <w:u w:val="single"/>
    </w:rPr>
  </w:style>
  <w:style w:type="character" w:styleId="29">
    <w:name w:val="annotation reference"/>
    <w:semiHidden/>
    <w:qFormat/>
    <w:uiPriority w:val="0"/>
    <w:rPr>
      <w:sz w:val="21"/>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
    <w:name w:val="Default"/>
    <w:basedOn w:val="33"/>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3">
    <w:name w:val="纯文本1"/>
    <w:basedOn w:val="1"/>
    <w:qFormat/>
    <w:uiPriority w:val="99"/>
    <w:pPr>
      <w:autoSpaceDE w:val="0"/>
      <w:autoSpaceDN w:val="0"/>
      <w:adjustRightInd w:val="0"/>
      <w:textAlignment w:val="baseline"/>
    </w:pPr>
    <w:rPr>
      <w:rFonts w:ascii="宋体"/>
      <w:szCs w:val="20"/>
    </w:rPr>
  </w:style>
  <w:style w:type="paragraph" w:customStyle="1" w:styleId="34">
    <w:name w:val="x正文"/>
    <w:basedOn w:val="1"/>
    <w:qFormat/>
    <w:uiPriority w:val="0"/>
    <w:pPr>
      <w:spacing w:line="440" w:lineRule="atLeast"/>
      <w:ind w:firstLine="480" w:firstLineChars="200"/>
    </w:pPr>
    <w:rPr>
      <w:rFonts w:ascii="宋体" w:hAnsi="宋体"/>
      <w:sz w:val="24"/>
      <w:szCs w:val="21"/>
    </w:rPr>
  </w:style>
  <w:style w:type="paragraph" w:customStyle="1" w:styleId="35">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36">
    <w:name w:val="页脚 字符1"/>
    <w:link w:val="20"/>
    <w:qFormat/>
    <w:locked/>
    <w:uiPriority w:val="99"/>
    <w:rPr>
      <w:sz w:val="18"/>
    </w:rPr>
  </w:style>
  <w:style w:type="character" w:customStyle="1" w:styleId="37">
    <w:name w:val="日期 字符1"/>
    <w:link w:val="17"/>
    <w:qFormat/>
    <w:locked/>
    <w:uiPriority w:val="0"/>
    <w:rPr>
      <w:rFonts w:ascii="Times New Roman" w:hAnsi="Times New Roman" w:eastAsia="宋体"/>
      <w:sz w:val="24"/>
    </w:rPr>
  </w:style>
  <w:style w:type="character" w:customStyle="1" w:styleId="38">
    <w:name w:val="页脚 字符"/>
    <w:basedOn w:val="24"/>
    <w:qFormat/>
    <w:uiPriority w:val="99"/>
  </w:style>
  <w:style w:type="character" w:customStyle="1" w:styleId="39">
    <w:name w:val="普通(网站) 字符"/>
    <w:link w:val="23"/>
    <w:qFormat/>
    <w:locked/>
    <w:uiPriority w:val="0"/>
    <w:rPr>
      <w:rFonts w:ascii="宋体" w:hAnsi="宋体" w:eastAsia="宋体"/>
      <w:sz w:val="24"/>
    </w:rPr>
  </w:style>
  <w:style w:type="character" w:customStyle="1" w:styleId="40">
    <w:name w:val="正文文本 字符1"/>
    <w:semiHidden/>
    <w:qFormat/>
    <w:uiPriority w:val="0"/>
    <w:rPr>
      <w:rFonts w:ascii="Times New Roman" w:hAnsi="Times New Roman" w:eastAsia="宋体"/>
      <w:sz w:val="24"/>
    </w:rPr>
  </w:style>
  <w:style w:type="character" w:customStyle="1" w:styleId="41">
    <w:name w:val="正文文本 字符"/>
    <w:link w:val="2"/>
    <w:qFormat/>
    <w:locked/>
    <w:uiPriority w:val="0"/>
    <w:rPr>
      <w:sz w:val="18"/>
    </w:rPr>
  </w:style>
  <w:style w:type="character" w:customStyle="1" w:styleId="42">
    <w:name w:val="批注文字 字符"/>
    <w:link w:val="9"/>
    <w:qFormat/>
    <w:locked/>
    <w:uiPriority w:val="0"/>
    <w:rPr>
      <w:rFonts w:ascii="Times New Roman" w:hAnsi="Times New Roman" w:eastAsia="宋体"/>
      <w:sz w:val="24"/>
    </w:rPr>
  </w:style>
  <w:style w:type="character" w:customStyle="1" w:styleId="43">
    <w:name w:val="表格 Char"/>
    <w:link w:val="44"/>
    <w:qFormat/>
    <w:locked/>
    <w:uiPriority w:val="0"/>
    <w:rPr>
      <w:rFonts w:ascii="宋体"/>
      <w:sz w:val="21"/>
    </w:rPr>
  </w:style>
  <w:style w:type="paragraph" w:customStyle="1" w:styleId="44">
    <w:name w:val="表格"/>
    <w:basedOn w:val="1"/>
    <w:next w:val="1"/>
    <w:link w:val="43"/>
    <w:qFormat/>
    <w:uiPriority w:val="0"/>
    <w:pPr>
      <w:adjustRightInd w:val="0"/>
      <w:snapToGrid w:val="0"/>
      <w:spacing w:beforeLines="10" w:afterLines="10" w:line="259" w:lineRule="auto"/>
      <w:jc w:val="center"/>
    </w:pPr>
    <w:rPr>
      <w:rFonts w:ascii="宋体"/>
      <w:kern w:val="0"/>
      <w:szCs w:val="20"/>
    </w:rPr>
  </w:style>
  <w:style w:type="character" w:customStyle="1" w:styleId="45">
    <w:name w:val="日期 字符"/>
    <w:semiHidden/>
    <w:qFormat/>
    <w:uiPriority w:val="0"/>
    <w:rPr>
      <w:rFonts w:ascii="Times New Roman" w:hAnsi="Times New Roman" w:eastAsia="宋体"/>
      <w:sz w:val="24"/>
    </w:rPr>
  </w:style>
  <w:style w:type="character" w:customStyle="1" w:styleId="46">
    <w:name w:val="批注框文本 字符"/>
    <w:link w:val="19"/>
    <w:semiHidden/>
    <w:qFormat/>
    <w:locked/>
    <w:uiPriority w:val="0"/>
    <w:rPr>
      <w:rFonts w:ascii="Times New Roman" w:hAnsi="Times New Roman" w:eastAsia="宋体"/>
      <w:sz w:val="18"/>
    </w:rPr>
  </w:style>
  <w:style w:type="character" w:customStyle="1" w:styleId="47">
    <w:name w:val="批注主题 字符"/>
    <w:link w:val="8"/>
    <w:semiHidden/>
    <w:qFormat/>
    <w:locked/>
    <w:uiPriority w:val="0"/>
    <w:rPr>
      <w:rFonts w:ascii="Times New Roman" w:hAnsi="Times New Roman" w:eastAsia="宋体"/>
      <w:b/>
      <w:kern w:val="2"/>
      <w:sz w:val="24"/>
    </w:rPr>
  </w:style>
  <w:style w:type="character" w:customStyle="1" w:styleId="48">
    <w:name w:val="页眉 字符"/>
    <w:link w:val="14"/>
    <w:qFormat/>
    <w:locked/>
    <w:uiPriority w:val="0"/>
    <w:rPr>
      <w:sz w:val="18"/>
    </w:rPr>
  </w:style>
  <w:style w:type="character" w:customStyle="1" w:styleId="49">
    <w:name w:val="批注文字 字符1"/>
    <w:semiHidden/>
    <w:qFormat/>
    <w:uiPriority w:val="0"/>
    <w:rPr>
      <w:rFonts w:ascii="Times New Roman" w:hAnsi="Times New Roman" w:eastAsia="宋体"/>
      <w:sz w:val="24"/>
    </w:rPr>
  </w:style>
  <w:style w:type="character" w:customStyle="1" w:styleId="50">
    <w:name w:val="正文文本缩进 字符"/>
    <w:link w:val="13"/>
    <w:semiHidden/>
    <w:qFormat/>
    <w:locked/>
    <w:uiPriority w:val="0"/>
    <w:rPr>
      <w:rFonts w:ascii="Times New Roman" w:hAnsi="Times New Roman" w:eastAsia="宋体"/>
      <w:sz w:val="24"/>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3">
    <w:name w:val="Char"/>
    <w:basedOn w:val="1"/>
    <w:qFormat/>
    <w:uiPriority w:val="0"/>
    <w:pPr>
      <w:spacing w:line="360" w:lineRule="auto"/>
      <w:ind w:firstLine="200" w:firstLineChars="200"/>
    </w:pPr>
    <w:rPr>
      <w:rFonts w:ascii="宋体" w:hAnsi="宋体" w:cs="宋体"/>
      <w:sz w:val="24"/>
      <w:szCs w:val="24"/>
    </w:rPr>
  </w:style>
  <w:style w:type="paragraph" w:customStyle="1" w:styleId="54">
    <w:name w:val="表格文字"/>
    <w:basedOn w:val="12"/>
    <w:qFormat/>
    <w:uiPriority w:val="0"/>
    <w:pPr>
      <w:jc w:val="center"/>
    </w:pPr>
    <w:rPr>
      <w:bCs/>
      <w:sz w:val="21"/>
      <w:szCs w:val="21"/>
    </w:rPr>
  </w:style>
  <w:style w:type="paragraph" w:customStyle="1" w:styleId="55">
    <w:name w:val="无悬挂正文5号"/>
    <w:basedOn w:val="1"/>
    <w:qFormat/>
    <w:uiPriority w:val="0"/>
    <w:pPr>
      <w:jc w:val="center"/>
    </w:pPr>
    <w:rPr>
      <w:sz w:val="21"/>
      <w:szCs w:val="24"/>
    </w:rPr>
  </w:style>
  <w:style w:type="paragraph" w:customStyle="1" w:styleId="56">
    <w:name w:val="表头"/>
    <w:basedOn w:val="1"/>
    <w:qFormat/>
    <w:uiPriority w:val="0"/>
    <w:pPr>
      <w:ind w:firstLine="422"/>
      <w:jc w:val="center"/>
    </w:pPr>
    <w:rPr>
      <w:rFonts w:eastAsia="黑体"/>
      <w:bCs/>
      <w:sz w:val="21"/>
    </w:rPr>
  </w:style>
  <w:style w:type="paragraph" w:customStyle="1" w:styleId="57">
    <w:name w:val="五号表格"/>
    <w:basedOn w:val="1"/>
    <w:qFormat/>
    <w:uiPriority w:val="0"/>
    <w:pPr>
      <w:spacing w:line="240" w:lineRule="atLeast"/>
      <w:jc w:val="center"/>
    </w:pPr>
    <w:rPr>
      <w:sz w:val="21"/>
      <w:szCs w:val="24"/>
    </w:rPr>
  </w:style>
  <w:style w:type="character" w:customStyle="1" w:styleId="58">
    <w:name w:val="gl"/>
    <w:basedOn w:val="24"/>
    <w:qFormat/>
    <w:uiPriority w:val="0"/>
  </w:style>
  <w:style w:type="paragraph" w:customStyle="1" w:styleId="59">
    <w:name w:val="正文(首行缩进)"/>
    <w:basedOn w:val="1"/>
    <w:qFormat/>
    <w:uiPriority w:val="0"/>
    <w:pPr>
      <w:tabs>
        <w:tab w:val="left" w:pos="4584"/>
      </w:tabs>
      <w:adjustRightInd w:val="0"/>
      <w:snapToGrid w:val="0"/>
      <w:spacing w:line="360" w:lineRule="auto"/>
      <w:ind w:firstLine="200" w:firstLineChars="200"/>
    </w:pPr>
    <w:rPr>
      <w:bCs/>
      <w:snapToGrid w:val="0"/>
      <w:kern w:val="0"/>
      <w:sz w:val="24"/>
      <w:szCs w:val="24"/>
    </w:rPr>
  </w:style>
  <w:style w:type="paragraph" w:customStyle="1" w:styleId="60">
    <w:name w:val="Table Paragraph"/>
    <w:basedOn w:val="1"/>
    <w:qFormat/>
    <w:uiPriority w:val="0"/>
    <w:pPr>
      <w:autoSpaceDE w:val="0"/>
      <w:autoSpaceDN w:val="0"/>
      <w:jc w:val="left"/>
    </w:pPr>
    <w:rPr>
      <w:kern w:val="0"/>
      <w:sz w:val="24"/>
      <w:szCs w:val="24"/>
    </w:rPr>
  </w:style>
  <w:style w:type="paragraph" w:customStyle="1" w:styleId="61">
    <w:name w:val="reader-word-layer reader-word-s7-4"/>
    <w:basedOn w:val="1"/>
    <w:qFormat/>
    <w:uiPriority w:val="0"/>
    <w:pPr>
      <w:widowControl/>
      <w:spacing w:before="100" w:beforeLines="0" w:beforeAutospacing="1" w:after="100" w:afterLines="0" w:afterAutospacing="1"/>
      <w:jc w:val="left"/>
    </w:pPr>
    <w:rPr>
      <w:rFonts w:ascii="宋体" w:hAnsi="宋体" w:cs="宋体"/>
      <w:kern w:val="0"/>
      <w:szCs w:val="24"/>
    </w:rPr>
  </w:style>
  <w:style w:type="paragraph" w:customStyle="1" w:styleId="62">
    <w:name w:val="正文1"/>
    <w:basedOn w:val="1"/>
    <w:qFormat/>
    <w:uiPriority w:val="0"/>
    <w:pPr>
      <w:adjustRightInd w:val="0"/>
      <w:spacing w:line="315" w:lineRule="atLeast"/>
    </w:pPr>
    <w:rPr>
      <w:rFonts w:hint="eastAsia" w:ascii="宋体"/>
      <w:kern w:val="0"/>
      <w:sz w:val="24"/>
      <w:szCs w:val="22"/>
    </w:rPr>
  </w:style>
  <w:style w:type="paragraph" w:customStyle="1" w:styleId="63">
    <w:name w:val="正文4"/>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64">
    <w:name w:val="【正文】"/>
    <w:basedOn w:val="1"/>
    <w:qFormat/>
    <w:uiPriority w:val="0"/>
    <w:pPr>
      <w:adjustRightInd w:val="0"/>
      <w:snapToGrid w:val="0"/>
      <w:spacing w:line="360" w:lineRule="auto"/>
      <w:ind w:firstLine="200" w:firstLineChars="200"/>
    </w:pPr>
    <w:rPr>
      <w:sz w:val="24"/>
    </w:rPr>
  </w:style>
  <w:style w:type="paragraph" w:customStyle="1" w:styleId="65">
    <w:name w:val="样式 样式 样式 小四 左 首行缩进:  2 字符 + 首行缩进:  2 字符 Char + 右  0 字符1"/>
    <w:basedOn w:val="1"/>
    <w:qFormat/>
    <w:uiPriority w:val="0"/>
    <w:pPr>
      <w:adjustRightInd w:val="0"/>
      <w:spacing w:line="360" w:lineRule="auto"/>
      <w:ind w:firstLine="200" w:firstLineChars="200"/>
      <w:jc w:val="left"/>
    </w:pPr>
    <w:rPr>
      <w:sz w:val="24"/>
      <w:szCs w:val="20"/>
    </w:rPr>
  </w:style>
  <w:style w:type="paragraph" w:customStyle="1" w:styleId="66">
    <w:name w:val="1_正文"/>
    <w:basedOn w:val="1"/>
    <w:qFormat/>
    <w:uiPriority w:val="0"/>
    <w:pPr>
      <w:adjustRightInd w:val="0"/>
      <w:snapToGrid w:val="0"/>
      <w:spacing w:line="360" w:lineRule="auto"/>
      <w:ind w:firstLine="480" w:firstLineChars="200"/>
    </w:pPr>
    <w:rPr>
      <w:color w:val="000000"/>
      <w:sz w:val="24"/>
      <w:szCs w:val="21"/>
    </w:rPr>
  </w:style>
  <w:style w:type="character" w:customStyle="1" w:styleId="67">
    <w:name w:val="font51"/>
    <w:basedOn w:val="24"/>
    <w:qFormat/>
    <w:uiPriority w:val="0"/>
    <w:rPr>
      <w:rFonts w:hint="eastAsia" w:ascii="宋体" w:hAnsi="宋体" w:eastAsia="宋体" w:cs="宋体"/>
      <w:color w:val="333333"/>
      <w:sz w:val="21"/>
      <w:szCs w:val="21"/>
      <w:u w:val="none"/>
    </w:rPr>
  </w:style>
  <w:style w:type="character" w:customStyle="1" w:styleId="68">
    <w:name w:val="font71"/>
    <w:basedOn w:val="24"/>
    <w:qFormat/>
    <w:uiPriority w:val="0"/>
    <w:rPr>
      <w:rFonts w:hint="eastAsia" w:ascii="宋体" w:hAnsi="宋体" w:eastAsia="宋体" w:cs="宋体"/>
      <w:color w:val="000000"/>
      <w:sz w:val="24"/>
      <w:szCs w:val="24"/>
      <w:u w:val="none"/>
    </w:rPr>
  </w:style>
  <w:style w:type="character" w:customStyle="1" w:styleId="69">
    <w:name w:val="font01"/>
    <w:basedOn w:val="24"/>
    <w:qFormat/>
    <w:uiPriority w:val="0"/>
    <w:rPr>
      <w:rFonts w:hint="default" w:ascii="Times New Roman" w:hAnsi="Times New Roman" w:cs="Times New Roman"/>
      <w:color w:val="000000"/>
      <w:sz w:val="24"/>
      <w:szCs w:val="24"/>
      <w:u w:val="none"/>
    </w:rPr>
  </w:style>
  <w:style w:type="paragraph" w:customStyle="1" w:styleId="70">
    <w:name w:val="表格2"/>
    <w:basedOn w:val="1"/>
    <w:qFormat/>
    <w:uiPriority w:val="0"/>
    <w:pPr>
      <w:spacing w:line="240" w:lineRule="auto"/>
      <w:ind w:firstLine="0" w:firstLineChars="0"/>
      <w:jc w:val="center"/>
    </w:pPr>
    <w:rPr>
      <w:sz w:val="21"/>
    </w:rPr>
  </w:style>
  <w:style w:type="paragraph" w:customStyle="1" w:styleId="71">
    <w:name w:val="6表头"/>
    <w:basedOn w:val="1"/>
    <w:qFormat/>
    <w:uiPriority w:val="0"/>
    <w:pPr>
      <w:widowControl/>
      <w:spacing w:before="156" w:beforeLines="50"/>
      <w:jc w:val="center"/>
    </w:pPr>
    <w:rPr>
      <w:rFonts w:eastAsia="黑体"/>
      <w:szCs w:val="21"/>
    </w:rPr>
  </w:style>
  <w:style w:type="paragraph" w:customStyle="1" w:styleId="72">
    <w:name w:val="表 内容"/>
    <w:basedOn w:val="1"/>
    <w:qFormat/>
    <w:uiPriority w:val="0"/>
    <w:pPr>
      <w:widowControl w:val="0"/>
      <w:adjustRightInd w:val="0"/>
      <w:snapToGrid w:val="0"/>
      <w:spacing w:beforeLines="15" w:afterLines="15" w:line="240" w:lineRule="auto"/>
      <w:jc w:val="center"/>
    </w:pPr>
    <w:rPr>
      <w:b/>
      <w:color w:val="auto"/>
      <w:szCs w:val="21"/>
    </w:rPr>
  </w:style>
  <w:style w:type="paragraph" w:customStyle="1" w:styleId="73">
    <w:name w:val="【标题4】"/>
    <w:basedOn w:val="1"/>
    <w:qFormat/>
    <w:uiPriority w:val="0"/>
    <w:pPr>
      <w:keepLines/>
      <w:numPr>
        <w:ilvl w:val="3"/>
        <w:numId w:val="2"/>
      </w:numPr>
      <w:adjustRightInd w:val="0"/>
      <w:snapToGrid w:val="0"/>
      <w:spacing w:line="360" w:lineRule="auto"/>
      <w:outlineLvl w:val="3"/>
    </w:pPr>
    <w:rPr>
      <w:b/>
      <w:bCs/>
      <w:kern w:val="0"/>
      <w:sz w:val="24"/>
    </w:rPr>
  </w:style>
  <w:style w:type="paragraph" w:customStyle="1" w:styleId="74">
    <w:name w:val="【表头】"/>
    <w:basedOn w:val="1"/>
    <w:qFormat/>
    <w:uiPriority w:val="0"/>
    <w:pPr>
      <w:adjustRightInd w:val="0"/>
      <w:snapToGrid w:val="0"/>
      <w:spacing w:line="360" w:lineRule="auto"/>
      <w:jc w:val="center"/>
    </w:pPr>
    <w:rPr>
      <w:rFonts w:eastAsia="黑体"/>
      <w:spacing w:val="4"/>
      <w:sz w:val="24"/>
    </w:rPr>
  </w:style>
  <w:style w:type="table" w:customStyle="1" w:styleId="75">
    <w:name w:val="Table Normal"/>
    <w:semiHidden/>
    <w:unhideWhenUsed/>
    <w:qFormat/>
    <w:uiPriority w:val="0"/>
    <w:tblPr>
      <w:tblLayout w:type="fixed"/>
      <w:tblCellMar>
        <w:top w:w="0" w:type="dxa"/>
        <w:left w:w="0" w:type="dxa"/>
        <w:bottom w:w="0" w:type="dxa"/>
        <w:right w:w="0" w:type="dxa"/>
      </w:tblCellMar>
    </w:tblPr>
  </w:style>
  <w:style w:type="paragraph" w:customStyle="1" w:styleId="76">
    <w:name w:val="表格内容"/>
    <w:basedOn w:val="1"/>
    <w:qFormat/>
    <w:uiPriority w:val="0"/>
    <w:pPr>
      <w:adjustRightInd/>
      <w:snapToGrid/>
      <w:spacing w:after="0"/>
      <w:ind w:left="-7" w:leftChars="-7" w:right="-36" w:rightChars="-36"/>
    </w:pPr>
    <w:rPr>
      <w:rFonts w:ascii="宋体" w:hAnsi="宋体" w:cs="宋体"/>
      <w:bCs/>
      <w:color w:val="auto"/>
      <w:sz w:val="24"/>
      <w:szCs w:val="21"/>
    </w:rPr>
  </w:style>
  <w:style w:type="character" w:customStyle="1" w:styleId="77">
    <w:name w:val="正文文字 Char"/>
    <w:qFormat/>
    <w:uiPriority w:val="0"/>
    <w:rPr>
      <w:rFonts w:eastAsia="宋体"/>
      <w:kern w:val="2"/>
      <w:sz w:val="24"/>
      <w:szCs w:val="24"/>
      <w:lang w:val="en-US" w:eastAsia="zh-CN" w:bidi="ar-SA"/>
    </w:rPr>
  </w:style>
  <w:style w:type="paragraph" w:customStyle="1" w:styleId="78">
    <w:name w:val="【标题3】"/>
    <w:basedOn w:val="6"/>
    <w:qFormat/>
    <w:uiPriority w:val="0"/>
    <w:pPr>
      <w:keepNext w:val="0"/>
      <w:numPr>
        <w:ilvl w:val="2"/>
        <w:numId w:val="3"/>
      </w:numPr>
      <w:snapToGrid w:val="0"/>
      <w:spacing w:after="120"/>
      <w:jc w:val="both"/>
      <w:textAlignment w:val="auto"/>
    </w:pPr>
    <w:rPr>
      <w:rFonts w:eastAsia="黑体"/>
      <w:b w:val="0"/>
      <w:kern w:val="0"/>
      <w:sz w:val="28"/>
    </w:rPr>
  </w:style>
  <w:style w:type="character" w:customStyle="1" w:styleId="79">
    <w:name w:val="font21"/>
    <w:basedOn w:val="24"/>
    <w:qFormat/>
    <w:uiPriority w:val="0"/>
    <w:rPr>
      <w:rFonts w:hint="eastAsia" w:ascii="宋体" w:hAnsi="宋体" w:eastAsia="宋体" w:cs="宋体"/>
      <w:b/>
      <w:bCs/>
      <w:color w:val="000000"/>
      <w:sz w:val="21"/>
      <w:szCs w:val="21"/>
      <w:u w:val="none"/>
    </w:rPr>
  </w:style>
  <w:style w:type="character" w:customStyle="1" w:styleId="80">
    <w:name w:val="font31"/>
    <w:basedOn w:val="24"/>
    <w:qFormat/>
    <w:uiPriority w:val="0"/>
    <w:rPr>
      <w:rFonts w:hint="eastAsia" w:ascii="宋体" w:hAnsi="宋体" w:eastAsia="宋体" w:cs="宋体"/>
      <w:color w:val="000000"/>
      <w:sz w:val="21"/>
      <w:szCs w:val="21"/>
      <w:u w:val="none"/>
    </w:rPr>
  </w:style>
  <w:style w:type="character" w:customStyle="1" w:styleId="81">
    <w:name w:val="font11"/>
    <w:basedOn w:val="24"/>
    <w:qFormat/>
    <w:uiPriority w:val="0"/>
    <w:rPr>
      <w:rFonts w:hint="default" w:ascii="Times New Roman" w:hAnsi="Times New Roman" w:cs="Times New Roman"/>
      <w:color w:val="000000"/>
      <w:sz w:val="21"/>
      <w:szCs w:val="21"/>
      <w:u w:val="none"/>
    </w:rPr>
  </w:style>
  <w:style w:type="character" w:customStyle="1" w:styleId="82">
    <w:name w:val="font41"/>
    <w:basedOn w:val="24"/>
    <w:qFormat/>
    <w:uiPriority w:val="0"/>
    <w:rPr>
      <w:rFonts w:hint="default" w:ascii="Times New Roman" w:hAnsi="Times New Roman" w:cs="Times New Roman"/>
      <w:color w:val="000000"/>
      <w:sz w:val="21"/>
      <w:szCs w:val="21"/>
      <w:u w:val="none"/>
      <w:vertAlign w:val="superscript"/>
    </w:rPr>
  </w:style>
  <w:style w:type="paragraph" w:customStyle="1" w:styleId="83">
    <w:name w:val="正文表标题"/>
    <w:next w:val="1"/>
    <w:qFormat/>
    <w:uiPriority w:val="0"/>
    <w:pPr>
      <w:spacing w:before="50" w:beforeLines="50" w:after="50" w:afterLines="50"/>
      <w:jc w:val="center"/>
    </w:pPr>
    <w:rPr>
      <w:rFonts w:ascii="Times New Roman" w:hAnsi="Times New Roman" w:eastAsia="黑体" w:cs="Times New Roman"/>
      <w:sz w:val="21"/>
      <w:lang w:val="en-US" w:eastAsia="zh-CN" w:bidi="ar-SA"/>
    </w:rPr>
  </w:style>
  <w:style w:type="paragraph" w:customStyle="1" w:styleId="84">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5">
    <w:name w:val="我的正文 Char"/>
    <w:basedOn w:val="1"/>
    <w:qFormat/>
    <w:uiPriority w:val="0"/>
    <w:pPr>
      <w:ind w:firstLine="560" w:firstLineChars="200"/>
    </w:pPr>
    <w:rPr>
      <w:sz w:val="28"/>
    </w:rPr>
  </w:style>
  <w:style w:type="paragraph" w:customStyle="1" w:styleId="86">
    <w:name w:val="表内格式"/>
    <w:basedOn w:val="87"/>
    <w:qFormat/>
    <w:uiPriority w:val="0"/>
    <w:pPr>
      <w:jc w:val="center"/>
    </w:pPr>
    <w:rPr>
      <w:sz w:val="18"/>
    </w:rPr>
  </w:style>
  <w:style w:type="paragraph" w:customStyle="1" w:styleId="87">
    <w:name w:val="表体宋旭峰"/>
    <w:basedOn w:val="1"/>
    <w:qFormat/>
    <w:uiPriority w:val="0"/>
    <w:pPr>
      <w:overflowPunct w:val="0"/>
      <w:adjustRightInd w:val="0"/>
      <w:spacing w:line="280" w:lineRule="atLeast"/>
      <w:textAlignment w:val="baseline"/>
    </w:pPr>
    <w:rPr>
      <w:rFonts w:ascii="宋体" w:hAnsi="宋体" w:cs="Courier New"/>
      <w:snapToGrid w:val="0"/>
      <w:color w:val="000000"/>
      <w:spacing w:val="4"/>
      <w:kern w:val="24"/>
      <w:sz w:val="18"/>
      <w:szCs w:val="18"/>
    </w:rPr>
  </w:style>
  <w:style w:type="paragraph" w:customStyle="1" w:styleId="88">
    <w:name w:val="正文 大框"/>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89">
    <w:name w:val="表格文字标题"/>
    <w:basedOn w:val="1"/>
    <w:qFormat/>
    <w:uiPriority w:val="0"/>
    <w:pPr>
      <w:adjustRightInd w:val="0"/>
      <w:snapToGrid w:val="0"/>
      <w:spacing w:line="240" w:lineRule="auto"/>
      <w:ind w:firstLine="0" w:firstLineChars="0"/>
      <w:jc w:val="center"/>
    </w:pPr>
    <w:rPr>
      <w:rFonts w:hint="eastAsia" w:ascii="Times New Roman" w:hAnsi="Times New Roman"/>
      <w:b/>
      <w:bCs/>
      <w:color w:val="000000" w:themeColor="text1"/>
      <w:sz w:val="21"/>
      <w:szCs w:val="21"/>
      <w14:textFill>
        <w14:solidFill>
          <w14:schemeClr w14:val="tx1"/>
        </w14:solidFill>
      </w14:textFill>
    </w:rPr>
  </w:style>
  <w:style w:type="paragraph" w:customStyle="1" w:styleId="90">
    <w:name w:val="表格标题lq"/>
    <w:basedOn w:val="12"/>
    <w:qFormat/>
    <w:uiPriority w:val="0"/>
    <w:pPr>
      <w:adjustRightInd w:val="0"/>
      <w:snapToGrid w:val="0"/>
      <w:spacing w:line="240" w:lineRule="auto"/>
      <w:ind w:firstLine="0" w:firstLineChars="0"/>
      <w:jc w:val="center"/>
    </w:pPr>
    <w:rPr>
      <w:rFonts w:ascii="Times New Roman" w:hAnsi="Times New Roman" w:eastAsia="黑体"/>
      <w:b/>
      <w:color w:val="000000"/>
      <w:sz w:val="21"/>
      <w:szCs w:val="21"/>
    </w:rPr>
  </w:style>
  <w:style w:type="paragraph" w:customStyle="1" w:styleId="91">
    <w:name w:val="Table Text"/>
    <w:basedOn w:val="1"/>
    <w:semiHidden/>
    <w:qFormat/>
    <w:uiPriority w:val="0"/>
    <w:rPr>
      <w:rFonts w:ascii="宋体" w:hAnsi="宋体" w:eastAsia="宋体" w:cs="宋体"/>
      <w:sz w:val="20"/>
      <w:szCs w:val="20"/>
      <w:lang w:val="en-US" w:eastAsia="en-US" w:bidi="ar-SA"/>
    </w:rPr>
  </w:style>
  <w:style w:type="paragraph" w:styleId="92">
    <w:name w:val="List Paragraph"/>
    <w:basedOn w:val="1"/>
    <w:qFormat/>
    <w:uiPriority w:val="34"/>
    <w:pPr>
      <w:ind w:firstLine="420" w:firstLineChars="200"/>
    </w:pPr>
    <w:rPr>
      <w:rFonts w:ascii="等线" w:hAnsi="等线" w:eastAsia="等线"/>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oleObject" Target="embeddings/oleObject1.bin"/><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c:\dsoa\wdzx97.dot</Template>
  <Company>微软中国</Company>
  <Pages>55</Pages>
  <Words>126</Words>
  <Characters>149</Characters>
  <Lines>13</Lines>
  <Paragraphs>3</Paragraphs>
  <TotalTime>6</TotalTime>
  <ScaleCrop>false</ScaleCrop>
  <LinksUpToDate>false</LinksUpToDate>
  <CharactersWithSpaces>192</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2021-01-04T05:53:00Z</dcterms:created>
  <dc:creator>lhj</dc:creator>
  <cp:lastModifiedBy>Administrator</cp:lastModifiedBy>
  <cp:lastPrinted>2023-07-17T07:57:00Z</cp:lastPrinted>
  <dcterms:modified xsi:type="dcterms:W3CDTF">2025-06-09T09:00:01Z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y fmtid="{D5CDD505-2E9C-101B-9397-08002B2CF9AE}" pid="3" name="ICV">
    <vt:lpwstr>A0EEEBBE62154886AA21703CE69B9FD5_13</vt:lpwstr>
  </property>
  <property fmtid="{D5CDD505-2E9C-101B-9397-08002B2CF9AE}" pid="4" name="KSOTemplateDocerSaveRecord">
    <vt:lpwstr>eyJoZGlkIjoiMDYwNDlhOTk4YTVmZWI3MTBhNWNkMjgyYmJmZDExNzMifQ==</vt:lpwstr>
  </property>
</Properties>
</file>