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Arial"/>
          <w:sz w:val="21"/>
        </w:rPr>
      </w:pPr>
    </w:p>
    <w:p>
      <w:pPr>
        <w:spacing w:before="133" w:line="185" w:lineRule="auto"/>
        <w:ind w:left="40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r>
        <w:rPr>
          <w:rFonts w:ascii="微软雅黑" w:hAnsi="微软雅黑" w:eastAsia="微软雅黑" w:cs="微软雅黑"/>
          <w:spacing w:val="-1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1</w: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114" w:line="223" w:lineRule="auto"/>
        <w:ind w:left="486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10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石泉县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政府性基金目录清单</w:t>
      </w:r>
      <w:bookmarkEnd w:id="0"/>
    </w:p>
    <w:p>
      <w:pPr>
        <w:spacing w:before="174"/>
      </w:pPr>
    </w:p>
    <w:tbl>
      <w:tblPr>
        <w:tblStyle w:val="7"/>
        <w:tblW w:w="14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11"/>
        <w:gridCol w:w="871"/>
        <w:gridCol w:w="3703"/>
        <w:gridCol w:w="926"/>
        <w:gridCol w:w="2235"/>
        <w:gridCol w:w="3051"/>
        <w:gridCol w:w="2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18" w:line="206" w:lineRule="auto"/>
              <w:ind w:left="25" w:right="3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711" w:type="dxa"/>
            <w:tcBorders>
              <w:top w:val="single" w:color="000000" w:sz="6" w:space="0"/>
            </w:tcBorders>
            <w:vAlign w:val="top"/>
          </w:tcPr>
          <w:p>
            <w:pPr>
              <w:spacing w:before="119" w:line="230" w:lineRule="auto"/>
              <w:ind w:left="1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</w:p>
          <w:p>
            <w:pPr>
              <w:spacing w:line="181" w:lineRule="auto"/>
              <w:ind w:left="1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名称</w:t>
            </w:r>
          </w:p>
        </w:tc>
        <w:tc>
          <w:tcPr>
            <w:tcW w:w="871" w:type="dxa"/>
            <w:tcBorders>
              <w:top w:val="single" w:color="000000" w:sz="6" w:space="0"/>
            </w:tcBorders>
            <w:vAlign w:val="top"/>
          </w:tcPr>
          <w:p>
            <w:pPr>
              <w:spacing w:before="110" w:line="209" w:lineRule="auto"/>
              <w:ind w:left="230" w:right="40" w:hanging="20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703" w:type="dxa"/>
            <w:tcBorders>
              <w:top w:val="single" w:color="000000" w:sz="6" w:space="0"/>
            </w:tcBorders>
            <w:vAlign w:val="top"/>
          </w:tcPr>
          <w:p>
            <w:pPr>
              <w:spacing w:before="270" w:line="190" w:lineRule="auto"/>
              <w:ind w:left="14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926" w:type="dxa"/>
            <w:tcBorders>
              <w:top w:val="single" w:color="000000" w:sz="6" w:space="0"/>
            </w:tcBorders>
            <w:vAlign w:val="top"/>
          </w:tcPr>
          <w:p>
            <w:pPr>
              <w:spacing w:before="110" w:line="209" w:lineRule="auto"/>
              <w:ind w:left="88" w:right="63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2235" w:type="dxa"/>
            <w:tcBorders>
              <w:top w:val="single" w:color="000000" w:sz="6" w:space="0"/>
            </w:tcBorders>
            <w:vAlign w:val="top"/>
          </w:tcPr>
          <w:p>
            <w:pPr>
              <w:spacing w:before="271" w:line="189" w:lineRule="auto"/>
              <w:ind w:left="7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征收对象</w:t>
            </w:r>
          </w:p>
        </w:tc>
        <w:tc>
          <w:tcPr>
            <w:tcW w:w="3051" w:type="dxa"/>
            <w:tcBorders>
              <w:top w:val="single" w:color="000000" w:sz="6" w:space="0"/>
            </w:tcBorders>
            <w:vAlign w:val="top"/>
          </w:tcPr>
          <w:p>
            <w:pPr>
              <w:spacing w:before="270" w:line="190" w:lineRule="auto"/>
              <w:ind w:left="11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206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71" w:line="189" w:lineRule="auto"/>
              <w:ind w:left="73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468" w:type="dxa"/>
            <w:tcBorders>
              <w:lef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90" w:lineRule="auto"/>
              <w:ind w:left="196"/>
            </w:pPr>
            <w:r>
              <w:t>1</w:t>
            </w:r>
          </w:p>
        </w:tc>
        <w:tc>
          <w:tcPr>
            <w:tcW w:w="71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7" w:lineRule="auto"/>
              <w:ind w:left="27" w:right="33" w:firstLine="17"/>
              <w:jc w:val="both"/>
            </w:pPr>
            <w:r>
              <w:rPr>
                <w:spacing w:val="19"/>
              </w:rPr>
              <w:t>国家重</w:t>
            </w:r>
            <w:r>
              <w:t xml:space="preserve"> </w:t>
            </w:r>
            <w:r>
              <w:rPr>
                <w:spacing w:val="24"/>
              </w:rPr>
              <w:t>大水利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工程建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设基金</w:t>
            </w:r>
          </w:p>
        </w:tc>
        <w:tc>
          <w:tcPr>
            <w:tcW w:w="87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4" w:lineRule="auto"/>
              <w:ind w:left="27" w:right="30" w:hanging="2"/>
              <w:jc w:val="both"/>
            </w:pPr>
            <w:r>
              <w:rPr>
                <w:spacing w:val="12"/>
              </w:rPr>
              <w:t>缴入中央</w:t>
            </w:r>
            <w:r>
              <w:t xml:space="preserve"> </w:t>
            </w:r>
            <w:r>
              <w:rPr>
                <w:spacing w:val="11"/>
              </w:rPr>
              <w:t>和地方国</w:t>
            </w:r>
            <w:r>
              <w:rPr>
                <w:spacing w:val="2"/>
              </w:rPr>
              <w:t xml:space="preserve"> </w:t>
            </w:r>
            <w:r>
              <w:t>库</w:t>
            </w:r>
          </w:p>
        </w:tc>
        <w:tc>
          <w:tcPr>
            <w:tcW w:w="3703" w:type="dxa"/>
            <w:vAlign w:val="top"/>
          </w:tcPr>
          <w:p>
            <w:pPr>
              <w:pStyle w:val="8"/>
              <w:spacing w:before="174" w:line="249" w:lineRule="auto"/>
              <w:ind w:left="28"/>
              <w:jc w:val="both"/>
            </w:pPr>
            <w:r>
              <w:rPr>
                <w:spacing w:val="5"/>
              </w:rPr>
              <w:t>财综〔2009〕90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号，财综〔2010〕97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号，</w:t>
            </w:r>
            <w:r>
              <w:t xml:space="preserve"> </w:t>
            </w:r>
            <w:r>
              <w:rPr>
                <w:spacing w:val="1"/>
              </w:rPr>
              <w:t>财税〔2010〕44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号，财综〔2013〕103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t xml:space="preserve"> </w:t>
            </w:r>
            <w:r>
              <w:rPr>
                <w:spacing w:val="1"/>
              </w:rPr>
              <w:t>财税〔2015〕80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号，财办税〔2015〕4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t xml:space="preserve"> </w:t>
            </w:r>
            <w:r>
              <w:rPr>
                <w:spacing w:val="-3"/>
              </w:rPr>
              <w:t>财税〔2017〕51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号，财办税〔2017〕60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号，</w:t>
            </w:r>
            <w:r>
              <w:t xml:space="preserve"> </w:t>
            </w:r>
            <w:r>
              <w:rPr>
                <w:spacing w:val="-3"/>
              </w:rPr>
              <w:t>陕财税〔2017〕43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号，财税〔2018〕39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号，</w:t>
            </w:r>
            <w:r>
              <w:t xml:space="preserve"> </w:t>
            </w:r>
            <w:r>
              <w:rPr>
                <w:spacing w:val="1"/>
              </w:rPr>
              <w:t>陕财税〔2018〕7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号，财税〔2019〕46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t xml:space="preserve"> </w:t>
            </w:r>
            <w:r>
              <w:rPr>
                <w:spacing w:val="1"/>
              </w:rPr>
              <w:t>陕财税〔2019〕15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号，陕财办税〔2020〕4</w:t>
            </w:r>
            <w:r>
              <w:t xml:space="preserve"> 号</w:t>
            </w:r>
          </w:p>
        </w:tc>
        <w:tc>
          <w:tcPr>
            <w:tcW w:w="92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7" w:lineRule="auto"/>
              <w:ind w:left="65"/>
            </w:pPr>
            <w:r>
              <w:rPr>
                <w:spacing w:val="8"/>
              </w:rPr>
              <w:t>税务机关</w:t>
            </w:r>
          </w:p>
        </w:tc>
        <w:tc>
          <w:tcPr>
            <w:tcW w:w="223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8" w:lineRule="auto"/>
              <w:ind w:left="32" w:right="25" w:firstLine="1"/>
              <w:jc w:val="both"/>
            </w:pPr>
            <w:r>
              <w:rPr>
                <w:spacing w:val="27"/>
              </w:rPr>
              <w:t>重大水利工程建设基金</w:t>
            </w:r>
            <w:r>
              <w:t xml:space="preserve"> </w:t>
            </w:r>
            <w:r>
              <w:rPr>
                <w:spacing w:val="7"/>
              </w:rPr>
              <w:t>在全省范围内筹集，按照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全省扣除国家扶贫开发</w:t>
            </w:r>
            <w:r>
              <w:t xml:space="preserve"> </w:t>
            </w:r>
            <w:r>
              <w:rPr>
                <w:spacing w:val="27"/>
              </w:rPr>
              <w:t>工作重点县农业排灌用</w:t>
            </w:r>
            <w:r>
              <w:t xml:space="preserve"> </w:t>
            </w:r>
            <w:r>
              <w:rPr>
                <w:spacing w:val="27"/>
              </w:rPr>
              <w:t>电后的全部销售电量和</w:t>
            </w:r>
            <w:r>
              <w:t xml:space="preserve"> </w:t>
            </w:r>
            <w:r>
              <w:rPr>
                <w:spacing w:val="7"/>
              </w:rPr>
              <w:t>规定征收标准计征。</w:t>
            </w:r>
          </w:p>
        </w:tc>
        <w:tc>
          <w:tcPr>
            <w:tcW w:w="305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1" w:lineRule="auto"/>
              <w:ind w:left="44" w:right="21" w:firstLine="6"/>
            </w:pPr>
            <w:r>
              <w:rPr>
                <w:spacing w:val="3"/>
              </w:rPr>
              <w:t>附加在电价上征收，1.125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厘/千瓦</w:t>
            </w:r>
            <w:r>
              <w:t xml:space="preserve"> 时</w:t>
            </w:r>
          </w:p>
        </w:tc>
        <w:tc>
          <w:tcPr>
            <w:tcW w:w="2066" w:type="dxa"/>
            <w:tcBorders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6" w:lineRule="auto"/>
              <w:ind w:left="41" w:right="23" w:firstLine="17"/>
              <w:jc w:val="both"/>
            </w:pPr>
            <w:r>
              <w:rPr>
                <w:spacing w:val="7"/>
              </w:rPr>
              <w:t>国家重大水利建设基金</w:t>
            </w:r>
            <w:r>
              <w:rPr>
                <w:spacing w:val="3"/>
              </w:rPr>
              <w:t xml:space="preserve"> </w:t>
            </w:r>
            <w:r>
              <w:t>征收至</w:t>
            </w:r>
            <w:r>
              <w:rPr>
                <w:spacing w:val="-38"/>
              </w:rPr>
              <w:t xml:space="preserve"> </w:t>
            </w:r>
            <w:r>
              <w:t>2025</w:t>
            </w:r>
            <w:r>
              <w:rPr>
                <w:spacing w:val="-44"/>
              </w:rPr>
              <w:t xml:space="preserve"> </w:t>
            </w:r>
            <w:r>
              <w:t>年</w:t>
            </w:r>
            <w:r>
              <w:rPr>
                <w:spacing w:val="-32"/>
              </w:rPr>
              <w:t xml:space="preserve"> </w:t>
            </w:r>
            <w:r>
              <w:t>12</w:t>
            </w:r>
            <w:r>
              <w:rPr>
                <w:spacing w:val="-40"/>
              </w:rPr>
              <w:t xml:space="preserve"> </w:t>
            </w:r>
            <w:r>
              <w:t>月</w:t>
            </w:r>
            <w:r>
              <w:rPr>
                <w:spacing w:val="-42"/>
              </w:rPr>
              <w:t xml:space="preserve"> </w:t>
            </w:r>
            <w:r>
              <w:t>31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7" w:hRule="atLeast"/>
        </w:trPr>
        <w:tc>
          <w:tcPr>
            <w:tcW w:w="468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83"/>
            </w:pPr>
            <w:r>
              <w:t>2</w:t>
            </w:r>
          </w:p>
        </w:tc>
        <w:tc>
          <w:tcPr>
            <w:tcW w:w="711" w:type="dxa"/>
            <w:tcBorders>
              <w:bottom w:val="single" w:color="000000" w:sz="6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1" w:lineRule="auto"/>
              <w:ind w:left="27" w:right="88"/>
            </w:pPr>
            <w:r>
              <w:rPr>
                <w:spacing w:val="6"/>
              </w:rPr>
              <w:t>水利建</w:t>
            </w:r>
            <w:r>
              <w:t xml:space="preserve"> </w:t>
            </w:r>
            <w:r>
              <w:rPr>
                <w:spacing w:val="6"/>
              </w:rPr>
              <w:t>设基金</w:t>
            </w:r>
          </w:p>
        </w:tc>
        <w:tc>
          <w:tcPr>
            <w:tcW w:w="871" w:type="dxa"/>
            <w:tcBorders>
              <w:bottom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4" w:lineRule="auto"/>
              <w:ind w:left="27" w:right="30" w:hanging="2"/>
              <w:jc w:val="both"/>
            </w:pPr>
            <w:r>
              <w:rPr>
                <w:spacing w:val="12"/>
              </w:rPr>
              <w:t>缴入中央</w:t>
            </w:r>
            <w:r>
              <w:t xml:space="preserve"> </w:t>
            </w:r>
            <w:r>
              <w:rPr>
                <w:spacing w:val="11"/>
              </w:rPr>
              <w:t>和地方国</w:t>
            </w:r>
            <w:r>
              <w:rPr>
                <w:spacing w:val="2"/>
              </w:rPr>
              <w:t xml:space="preserve"> </w:t>
            </w:r>
            <w:r>
              <w:t>库</w:t>
            </w:r>
          </w:p>
        </w:tc>
        <w:tc>
          <w:tcPr>
            <w:tcW w:w="3703" w:type="dxa"/>
            <w:tcBorders>
              <w:bottom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jc w:val="right"/>
            </w:pPr>
            <w:r>
              <w:rPr>
                <w:spacing w:val="-3"/>
              </w:rPr>
              <w:t>财综字〔1998〕125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号，财综〔2011〕2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号，</w:t>
            </w:r>
          </w:p>
          <w:p>
            <w:pPr>
              <w:pStyle w:val="8"/>
              <w:spacing w:before="24" w:line="228" w:lineRule="auto"/>
              <w:ind w:left="28"/>
            </w:pPr>
            <w:r>
              <w:rPr>
                <w:spacing w:val="2"/>
              </w:rPr>
              <w:t>财综函〔2011〕33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号，财办综〔2011〕111</w:t>
            </w:r>
          </w:p>
          <w:p>
            <w:pPr>
              <w:pStyle w:val="8"/>
              <w:spacing w:before="24" w:line="228" w:lineRule="auto"/>
              <w:jc w:val="right"/>
            </w:pPr>
            <w:r>
              <w:rPr>
                <w:spacing w:val="-12"/>
              </w:rPr>
              <w:t>号，陕财办综〔2015〕154</w:t>
            </w:r>
            <w:r>
              <w:rPr>
                <w:spacing w:val="-14"/>
              </w:rPr>
              <w:t xml:space="preserve"> </w:t>
            </w:r>
            <w:r>
              <w:rPr>
                <w:spacing w:val="-12"/>
              </w:rPr>
              <w:t>号，财税函〔2016〕</w:t>
            </w:r>
          </w:p>
          <w:p>
            <w:pPr>
              <w:pStyle w:val="8"/>
              <w:spacing w:before="24" w:line="229" w:lineRule="auto"/>
              <w:jc w:val="right"/>
            </w:pPr>
            <w:r>
              <w:rPr>
                <w:spacing w:val="1"/>
              </w:rPr>
              <w:t>291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号，财税〔2016〕12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号，财税〔2017〕</w:t>
            </w:r>
          </w:p>
          <w:p>
            <w:pPr>
              <w:pStyle w:val="8"/>
              <w:spacing w:before="23" w:line="228" w:lineRule="auto"/>
              <w:ind w:left="42"/>
            </w:pPr>
            <w:r>
              <w:rPr>
                <w:spacing w:val="3"/>
              </w:rPr>
              <w:t>18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号，陕财办综〔2017〕17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号，陕财办综</w:t>
            </w:r>
          </w:p>
          <w:p>
            <w:pPr>
              <w:pStyle w:val="8"/>
              <w:spacing w:before="25" w:line="228" w:lineRule="auto"/>
              <w:ind w:left="54"/>
            </w:pPr>
            <w:r>
              <w:rPr>
                <w:spacing w:val="6"/>
              </w:rPr>
              <w:t>〔2018〕3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号，陕财办综〔2019〕25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号，</w:t>
            </w:r>
          </w:p>
          <w:p>
            <w:pPr>
              <w:pStyle w:val="8"/>
              <w:spacing w:before="28" w:line="244" w:lineRule="auto"/>
              <w:ind w:left="28" w:firstLine="13"/>
              <w:jc w:val="both"/>
            </w:pPr>
            <w:r>
              <w:rPr>
                <w:spacing w:val="3"/>
              </w:rPr>
              <w:t>陕财办税〔2020〕4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号，陕财办综〔2021〕</w:t>
            </w:r>
            <w:r>
              <w:t xml:space="preserve"> </w:t>
            </w:r>
            <w:r>
              <w:rPr>
                <w:spacing w:val="-11"/>
              </w:rPr>
              <w:t>9</w:t>
            </w:r>
            <w:r>
              <w:rPr>
                <w:spacing w:val="-15"/>
              </w:rPr>
              <w:t xml:space="preserve"> </w:t>
            </w:r>
            <w:r>
              <w:rPr>
                <w:spacing w:val="-11"/>
              </w:rPr>
              <w:t>号，财税发〔2023〕9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号，陕财办预〔2023〕</w:t>
            </w:r>
            <w:r>
              <w:t xml:space="preserve"> </w:t>
            </w:r>
            <w:r>
              <w:rPr>
                <w:spacing w:val="-1"/>
              </w:rPr>
              <w:t>57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926" w:type="dxa"/>
            <w:tcBorders>
              <w:bottom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31"/>
            </w:pPr>
            <w:r>
              <w:rPr>
                <w:spacing w:val="8"/>
              </w:rPr>
              <w:t>税务机关</w:t>
            </w:r>
          </w:p>
        </w:tc>
        <w:tc>
          <w:tcPr>
            <w:tcW w:w="2235" w:type="dxa"/>
            <w:tcBorders>
              <w:bottom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51"/>
            </w:pPr>
            <w:r>
              <w:rPr>
                <w:spacing w:val="7"/>
              </w:rPr>
              <w:t>中央水利建设基金从车</w:t>
            </w:r>
          </w:p>
          <w:p>
            <w:pPr>
              <w:pStyle w:val="8"/>
              <w:spacing w:before="23" w:line="245" w:lineRule="auto"/>
              <w:ind w:left="34" w:right="23" w:hanging="2"/>
            </w:pPr>
            <w:r>
              <w:rPr>
                <w:spacing w:val="7"/>
              </w:rPr>
              <w:t>辆购置税、铁路建设基金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等收入中提取；地方水利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建设基金从地方收取的</w:t>
            </w:r>
          </w:p>
          <w:p>
            <w:pPr>
              <w:pStyle w:val="8"/>
              <w:spacing w:before="21"/>
              <w:ind w:left="35" w:right="23"/>
            </w:pPr>
            <w:r>
              <w:rPr>
                <w:spacing w:val="7"/>
              </w:rPr>
              <w:t>部分税费收入中提取，省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级收入从国家对本省成</w:t>
            </w:r>
          </w:p>
          <w:p>
            <w:pPr>
              <w:pStyle w:val="8"/>
              <w:spacing w:before="27" w:line="227" w:lineRule="auto"/>
              <w:ind w:left="49"/>
            </w:pPr>
            <w:r>
              <w:rPr>
                <w:spacing w:val="7"/>
              </w:rPr>
              <w:t>品油价格和税费改革转</w:t>
            </w:r>
          </w:p>
          <w:p>
            <w:pPr>
              <w:pStyle w:val="8"/>
              <w:spacing w:before="26" w:line="228" w:lineRule="auto"/>
              <w:ind w:left="33"/>
            </w:pPr>
            <w:r>
              <w:rPr>
                <w:spacing w:val="9"/>
              </w:rPr>
              <w:t>移支付资金中按每年</w:t>
            </w:r>
          </w:p>
          <w:p>
            <w:pPr>
              <w:pStyle w:val="8"/>
              <w:spacing w:before="24"/>
              <w:ind w:left="34" w:right="23"/>
            </w:pPr>
            <w:r>
              <w:rPr>
                <w:spacing w:val="1"/>
              </w:rPr>
              <w:t>2200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万元的标准划转；从</w:t>
            </w:r>
            <w:r>
              <w:t xml:space="preserve"> </w:t>
            </w:r>
            <w:r>
              <w:rPr>
                <w:spacing w:val="8"/>
              </w:rPr>
              <w:t>车辆通行费收入中划转</w:t>
            </w:r>
          </w:p>
          <w:p>
            <w:pPr>
              <w:pStyle w:val="8"/>
              <w:spacing w:before="24" w:line="254" w:lineRule="exact"/>
              <w:ind w:left="36"/>
            </w:pPr>
            <w:r>
              <w:rPr>
                <w:spacing w:val="-2"/>
                <w:position w:val="1"/>
              </w:rPr>
              <w:t>3%。</w:t>
            </w:r>
          </w:p>
        </w:tc>
        <w:tc>
          <w:tcPr>
            <w:tcW w:w="3051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193" w:line="249" w:lineRule="auto"/>
              <w:ind w:left="34" w:right="20" w:firstLine="9"/>
            </w:pPr>
            <w:r>
              <w:rPr>
                <w:spacing w:val="12"/>
              </w:rPr>
              <w:t>（1）</w:t>
            </w:r>
            <w:r>
              <w:rPr>
                <w:spacing w:val="-51"/>
              </w:rPr>
              <w:t xml:space="preserve"> </w:t>
            </w:r>
            <w:r>
              <w:rPr>
                <w:spacing w:val="12"/>
              </w:rPr>
              <w:t>除村集体所属的单位及个人</w:t>
            </w:r>
            <w:r>
              <w:t xml:space="preserve"> </w:t>
            </w:r>
            <w:r>
              <w:rPr>
                <w:spacing w:val="9"/>
              </w:rPr>
              <w:t>外，企业事业单位及个人使用水浇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地、水田、旱地进行非农建设的，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每亩分别一次性征收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800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元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―</w:t>
            </w:r>
            <w:r>
              <w:rPr>
                <w:spacing w:val="-70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t xml:space="preserve"> </w:t>
            </w:r>
            <w:r>
              <w:rPr>
                <w:spacing w:val="2"/>
              </w:rPr>
              <w:t>元、500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元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―700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元、300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元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―500</w:t>
            </w:r>
            <w:r>
              <w:t xml:space="preserve"> </w:t>
            </w:r>
            <w:r>
              <w:rPr>
                <w:spacing w:val="9"/>
              </w:rPr>
              <w:t>元，使用其他土地每亩一次性征收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元。</w:t>
            </w:r>
          </w:p>
          <w:p>
            <w:pPr>
              <w:pStyle w:val="8"/>
              <w:spacing w:before="21" w:line="249" w:lineRule="auto"/>
              <w:ind w:left="35" w:right="21" w:firstLine="9"/>
            </w:pPr>
            <w:r>
              <w:rPr>
                <w:spacing w:val="4"/>
              </w:rPr>
              <w:t>（2）银行按利息收入的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0.5‰，保</w:t>
            </w:r>
            <w:r>
              <w:t xml:space="preserve"> </w:t>
            </w:r>
            <w:r>
              <w:rPr>
                <w:spacing w:val="8"/>
              </w:rPr>
              <w:t>险公司按保费收入的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0.5‰</w:t>
            </w:r>
            <w:r>
              <w:rPr>
                <w:spacing w:val="-66"/>
              </w:rPr>
              <w:t xml:space="preserve"> </w:t>
            </w:r>
            <w:r>
              <w:rPr>
                <w:spacing w:val="8"/>
              </w:rPr>
              <w:t>，依法</w:t>
            </w:r>
            <w:r>
              <w:t xml:space="preserve"> </w:t>
            </w:r>
            <w:r>
              <w:rPr>
                <w:spacing w:val="23"/>
              </w:rPr>
              <w:t>设立的非银行金融机构按主营业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务收入的</w:t>
            </w:r>
            <w:r>
              <w:rPr>
                <w:spacing w:val="-12"/>
              </w:rPr>
              <w:t xml:space="preserve"> </w:t>
            </w:r>
            <w:r>
              <w:rPr>
                <w:spacing w:val="8"/>
              </w:rPr>
              <w:t>1‰</w:t>
            </w:r>
            <w:r>
              <w:rPr>
                <w:spacing w:val="-66"/>
              </w:rPr>
              <w:t xml:space="preserve"> </w:t>
            </w:r>
            <w:r>
              <w:rPr>
                <w:spacing w:val="8"/>
              </w:rPr>
              <w:t>，其它企业事业单位</w:t>
            </w:r>
            <w:r>
              <w:t xml:space="preserve"> </w:t>
            </w:r>
            <w:r>
              <w:rPr>
                <w:spacing w:val="23"/>
              </w:rPr>
              <w:t>和个体经营者按销售商品收入和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提供劳务收入的</w:t>
            </w:r>
            <w:r>
              <w:rPr>
                <w:spacing w:val="-25"/>
              </w:rPr>
              <w:t xml:space="preserve"> </w:t>
            </w:r>
            <w:r>
              <w:rPr>
                <w:spacing w:val="10"/>
              </w:rPr>
              <w:t>0.8‰缴纳水利建</w:t>
            </w:r>
            <w:r>
              <w:t xml:space="preserve"> </w:t>
            </w:r>
            <w:r>
              <w:rPr>
                <w:spacing w:val="5"/>
              </w:rPr>
              <w:t>设基金。</w:t>
            </w:r>
          </w:p>
        </w:tc>
        <w:tc>
          <w:tcPr>
            <w:tcW w:w="2066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8" w:lineRule="auto"/>
              <w:ind w:left="39" w:right="23" w:firstLine="1"/>
              <w:jc w:val="both"/>
            </w:pPr>
            <w:r>
              <w:rPr>
                <w:spacing w:val="9"/>
              </w:rPr>
              <w:t>水利建设基金起征点与</w:t>
            </w:r>
            <w:r>
              <w:t xml:space="preserve"> </w:t>
            </w:r>
            <w:r>
              <w:rPr>
                <w:spacing w:val="9"/>
              </w:rPr>
              <w:t>增值税起征点相同。水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利建设基金可计入成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本。水利建设基金收入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由各级征收部门就地征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收、分级入库。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396" w:bottom="1027" w:left="1395" w:header="0" w:footer="848" w:gutter="0"/>
          <w:pgNumType w:fmt="numberInDash" w:start="1"/>
          <w:cols w:space="720" w:num="1"/>
        </w:sectPr>
      </w:pPr>
    </w:p>
    <w:p>
      <w:pPr>
        <w:spacing w:before="107"/>
      </w:pPr>
    </w:p>
    <w:tbl>
      <w:tblPr>
        <w:tblStyle w:val="7"/>
        <w:tblW w:w="14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11"/>
        <w:gridCol w:w="871"/>
        <w:gridCol w:w="3703"/>
        <w:gridCol w:w="926"/>
        <w:gridCol w:w="2235"/>
        <w:gridCol w:w="3051"/>
        <w:gridCol w:w="2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1" w:line="205" w:lineRule="auto"/>
              <w:ind w:left="25" w:right="3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711" w:type="dxa"/>
            <w:tcBorders>
              <w:top w:val="single" w:color="000000" w:sz="6" w:space="0"/>
            </w:tcBorders>
            <w:vAlign w:val="top"/>
          </w:tcPr>
          <w:p>
            <w:pPr>
              <w:spacing w:before="120" w:line="229" w:lineRule="auto"/>
              <w:ind w:left="1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</w:p>
          <w:p>
            <w:pPr>
              <w:spacing w:line="181" w:lineRule="auto"/>
              <w:ind w:left="1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名称</w:t>
            </w:r>
          </w:p>
        </w:tc>
        <w:tc>
          <w:tcPr>
            <w:tcW w:w="871" w:type="dxa"/>
            <w:tcBorders>
              <w:top w:val="single" w:color="000000" w:sz="6" w:space="0"/>
            </w:tcBorders>
            <w:vAlign w:val="top"/>
          </w:tcPr>
          <w:p>
            <w:pPr>
              <w:spacing w:before="112" w:line="208" w:lineRule="auto"/>
              <w:ind w:left="230" w:right="40" w:hanging="20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703" w:type="dxa"/>
            <w:tcBorders>
              <w:top w:val="single" w:color="000000" w:sz="6" w:space="0"/>
            </w:tcBorders>
            <w:vAlign w:val="top"/>
          </w:tcPr>
          <w:p>
            <w:pPr>
              <w:spacing w:before="272" w:line="190" w:lineRule="auto"/>
              <w:ind w:left="14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926" w:type="dxa"/>
            <w:tcBorders>
              <w:top w:val="single" w:color="000000" w:sz="6" w:space="0"/>
            </w:tcBorders>
            <w:vAlign w:val="top"/>
          </w:tcPr>
          <w:p>
            <w:pPr>
              <w:spacing w:before="112" w:line="208" w:lineRule="auto"/>
              <w:ind w:left="88" w:right="63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2235" w:type="dxa"/>
            <w:tcBorders>
              <w:top w:val="single" w:color="000000" w:sz="6" w:space="0"/>
            </w:tcBorders>
            <w:vAlign w:val="top"/>
          </w:tcPr>
          <w:p>
            <w:pPr>
              <w:spacing w:before="273" w:line="189" w:lineRule="auto"/>
              <w:ind w:left="7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征收对象</w:t>
            </w:r>
          </w:p>
        </w:tc>
        <w:tc>
          <w:tcPr>
            <w:tcW w:w="3051" w:type="dxa"/>
            <w:tcBorders>
              <w:top w:val="single" w:color="000000" w:sz="6" w:space="0"/>
            </w:tcBorders>
            <w:vAlign w:val="top"/>
          </w:tcPr>
          <w:p>
            <w:pPr>
              <w:spacing w:before="272" w:line="190" w:lineRule="auto"/>
              <w:ind w:left="11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206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73" w:line="189" w:lineRule="auto"/>
              <w:ind w:left="73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468" w:type="dxa"/>
            <w:tcBorders>
              <w:left w:val="single" w:color="000000" w:sz="6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9" w:lineRule="auto"/>
              <w:ind w:left="185"/>
            </w:pPr>
            <w:r>
              <w:t>3</w:t>
            </w:r>
          </w:p>
        </w:tc>
        <w:tc>
          <w:tcPr>
            <w:tcW w:w="71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24" w:right="88"/>
              <w:jc w:val="both"/>
            </w:pPr>
            <w:r>
              <w:rPr>
                <w:spacing w:val="7"/>
              </w:rPr>
              <w:t>城市基</w:t>
            </w:r>
            <w:r>
              <w:t xml:space="preserve"> </w:t>
            </w:r>
            <w:r>
              <w:rPr>
                <w:spacing w:val="7"/>
              </w:rPr>
              <w:t>础设施</w:t>
            </w:r>
            <w:r>
              <w:t xml:space="preserve"> </w:t>
            </w:r>
            <w:r>
              <w:rPr>
                <w:spacing w:val="7"/>
              </w:rPr>
              <w:t>配套费</w:t>
            </w:r>
          </w:p>
        </w:tc>
        <w:tc>
          <w:tcPr>
            <w:tcW w:w="87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8" w:lineRule="auto"/>
              <w:ind w:left="46" w:right="30" w:hanging="21"/>
            </w:pPr>
            <w:r>
              <w:rPr>
                <w:spacing w:val="12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70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95" w:lineRule="auto"/>
              <w:ind w:left="27" w:firstLine="19"/>
              <w:jc w:val="both"/>
            </w:pPr>
            <w:r>
              <w:rPr>
                <w:spacing w:val="6"/>
              </w:rPr>
              <w:t>国发〔1998〕34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号，计价格〔2001〕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585</w:t>
            </w:r>
            <w:r>
              <w:t xml:space="preserve"> </w:t>
            </w:r>
            <w:r>
              <w:rPr>
                <w:spacing w:val="-4"/>
              </w:rPr>
              <w:t>号，财综函〔2002〕3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号，陕价行发〔2</w:t>
            </w:r>
            <w:r>
              <w:rPr>
                <w:spacing w:val="-5"/>
              </w:rPr>
              <w:t>005〕</w:t>
            </w:r>
            <w:r>
              <w:t xml:space="preserve"> </w:t>
            </w:r>
            <w:r>
              <w:rPr>
                <w:spacing w:val="-13"/>
              </w:rPr>
              <w:t>17</w:t>
            </w:r>
            <w:r>
              <w:rPr>
                <w:spacing w:val="-32"/>
              </w:rPr>
              <w:t xml:space="preserve"> </w:t>
            </w:r>
            <w:r>
              <w:rPr>
                <w:spacing w:val="-13"/>
              </w:rPr>
              <w:t>号，陕价商发〔2012〕123</w:t>
            </w:r>
            <w:r>
              <w:rPr>
                <w:spacing w:val="-31"/>
              </w:rPr>
              <w:t xml:space="preserve"> </w:t>
            </w:r>
            <w:r>
              <w:rPr>
                <w:spacing w:val="-13"/>
              </w:rPr>
              <w:t>号，财税〔201</w:t>
            </w:r>
            <w:r>
              <w:rPr>
                <w:spacing w:val="-14"/>
              </w:rPr>
              <w:t>9〕</w:t>
            </w:r>
            <w:r>
              <w:t xml:space="preserve"> </w:t>
            </w:r>
            <w:r>
              <w:rPr>
                <w:spacing w:val="5"/>
              </w:rPr>
              <w:t>53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号，陕财税〔2019〕18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号，财政部 税 务总局 发展改革委</w:t>
            </w:r>
            <w:r>
              <w:rPr>
                <w:spacing w:val="41"/>
              </w:rPr>
              <w:t xml:space="preserve"> </w:t>
            </w:r>
            <w:r>
              <w:rPr>
                <w:spacing w:val="5"/>
              </w:rPr>
              <w:t>民政部</w:t>
            </w:r>
            <w:r>
              <w:rPr>
                <w:spacing w:val="22"/>
              </w:rPr>
              <w:t xml:space="preserve"> </w:t>
            </w:r>
            <w:r>
              <w:rPr>
                <w:spacing w:val="5"/>
              </w:rPr>
              <w:t>商务部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</w:rPr>
              <w:t xml:space="preserve">卫生 </w:t>
            </w:r>
            <w:r>
              <w:rPr>
                <w:spacing w:val="-6"/>
              </w:rPr>
              <w:t>健康委公告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2019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年第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76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号，安价发〔2005〕</w:t>
            </w:r>
            <w:r>
              <w:t xml:space="preserve"> 82</w:t>
            </w:r>
            <w:r>
              <w:rPr>
                <w:spacing w:val="-34"/>
              </w:rPr>
              <w:t xml:space="preserve"> </w:t>
            </w:r>
            <w:r>
              <w:t>号</w:t>
            </w:r>
          </w:p>
        </w:tc>
        <w:tc>
          <w:tcPr>
            <w:tcW w:w="92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8" w:lineRule="auto"/>
              <w:ind w:left="34" w:right="97" w:firstLine="30"/>
            </w:pPr>
            <w:r>
              <w:rPr>
                <w:spacing w:val="-1"/>
              </w:rPr>
              <w:t>自然资源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223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5" w:right="23" w:hanging="3"/>
              <w:jc w:val="both"/>
            </w:pPr>
            <w:r>
              <w:rPr>
                <w:spacing w:val="27"/>
              </w:rPr>
              <w:t>在我市城市规划区范围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内新建、扩建和改建工程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项目的单位和个人</w:t>
            </w:r>
          </w:p>
        </w:tc>
        <w:tc>
          <w:tcPr>
            <w:tcW w:w="30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90" w:lineRule="auto"/>
              <w:ind w:left="36" w:right="20" w:firstLine="17"/>
              <w:jc w:val="both"/>
            </w:pPr>
            <w:r>
              <w:rPr>
                <w:rFonts w:hint="eastAsia"/>
                <w:color w:val="FF0000"/>
                <w:spacing w:val="14"/>
                <w:lang w:eastAsia="zh-CN"/>
              </w:rPr>
              <w:t>县城区内</w:t>
            </w:r>
            <w:r>
              <w:rPr>
                <w:color w:val="FF0000"/>
                <w:spacing w:val="5"/>
              </w:rPr>
              <w:t>20</w:t>
            </w:r>
            <w:r>
              <w:rPr>
                <w:color w:val="FF0000"/>
                <w:spacing w:val="-22"/>
              </w:rPr>
              <w:t xml:space="preserve"> </w:t>
            </w:r>
            <w:r>
              <w:rPr>
                <w:color w:val="FF0000"/>
                <w:spacing w:val="5"/>
              </w:rPr>
              <w:t>元/平方米，</w:t>
            </w:r>
            <w:r>
              <w:rPr>
                <w:color w:val="FF0000"/>
                <w:spacing w:val="-54"/>
              </w:rPr>
              <w:t xml:space="preserve"> </w:t>
            </w:r>
            <w:r>
              <w:rPr>
                <w:rFonts w:hint="eastAsia"/>
                <w:color w:val="FF0000"/>
                <w:spacing w:val="5"/>
                <w:lang w:eastAsia="zh-CN"/>
              </w:rPr>
              <w:t>重点</w:t>
            </w:r>
            <w:r>
              <w:rPr>
                <w:spacing w:val="5"/>
              </w:rPr>
              <w:t>镇 10</w:t>
            </w:r>
            <w:r>
              <w:t xml:space="preserve"> </w:t>
            </w:r>
            <w:r>
              <w:rPr>
                <w:spacing w:val="15"/>
              </w:rPr>
              <w:t>元/平方米；不宜按建筑面积计收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的各类构筑物，按工程总造价的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5%</w:t>
            </w:r>
            <w:r>
              <w:t xml:space="preserve"> </w:t>
            </w:r>
            <w:r>
              <w:rPr>
                <w:spacing w:val="7"/>
              </w:rPr>
              <w:t>收取。详见文件。</w:t>
            </w:r>
          </w:p>
        </w:tc>
        <w:tc>
          <w:tcPr>
            <w:tcW w:w="2066" w:type="dxa"/>
            <w:tcBorders>
              <w:right w:val="single" w:color="000000" w:sz="6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5" w:lineRule="auto"/>
              <w:ind w:left="38" w:firstLine="32"/>
            </w:pPr>
            <w:r>
              <w:rPr>
                <w:spacing w:val="-11"/>
              </w:rPr>
              <w:t>自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2019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1 日起，</w:t>
            </w:r>
            <w:r>
              <w:t xml:space="preserve"> </w:t>
            </w:r>
            <w:r>
              <w:rPr>
                <w:spacing w:val="3"/>
              </w:rPr>
              <w:t xml:space="preserve">对易地扶贫搬迁项目免 </w:t>
            </w:r>
            <w:r>
              <w:rPr>
                <w:spacing w:val="-7"/>
              </w:rPr>
              <w:t>征。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自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2019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1</w:t>
            </w:r>
            <w:r>
              <w:t xml:space="preserve">   </w:t>
            </w:r>
            <w:r>
              <w:rPr>
                <w:spacing w:val="-3"/>
              </w:rPr>
              <w:t>日至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2025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31</w:t>
            </w:r>
            <w:r>
              <w:t xml:space="preserve">   </w:t>
            </w:r>
            <w:r>
              <w:rPr>
                <w:spacing w:val="-7"/>
              </w:rPr>
              <w:t>日，用于提供社区养老、</w:t>
            </w:r>
            <w:r>
              <w:rPr>
                <w:spacing w:val="3"/>
              </w:rPr>
              <w:t xml:space="preserve"> 托育、家政服务的建设 项目免征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4" w:hRule="atLeast"/>
        </w:trPr>
        <w:tc>
          <w:tcPr>
            <w:tcW w:w="468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80"/>
            </w:pPr>
            <w:r>
              <w:t>4</w:t>
            </w:r>
          </w:p>
        </w:tc>
        <w:tc>
          <w:tcPr>
            <w:tcW w:w="711" w:type="dxa"/>
            <w:tcBorders>
              <w:bottom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6" w:lineRule="auto"/>
              <w:ind w:left="40" w:right="33" w:hanging="13"/>
            </w:pPr>
            <w:r>
              <w:rPr>
                <w:spacing w:val="24"/>
              </w:rPr>
              <w:t>教育费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附加</w:t>
            </w:r>
          </w:p>
        </w:tc>
        <w:tc>
          <w:tcPr>
            <w:tcW w:w="871" w:type="dxa"/>
            <w:tcBorders>
              <w:bottom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7" w:right="30" w:hanging="2"/>
              <w:jc w:val="both"/>
            </w:pPr>
            <w:r>
              <w:rPr>
                <w:spacing w:val="12"/>
              </w:rPr>
              <w:t>缴入中央</w:t>
            </w:r>
            <w:r>
              <w:t xml:space="preserve"> </w:t>
            </w:r>
            <w:r>
              <w:rPr>
                <w:spacing w:val="11"/>
              </w:rPr>
              <w:t>和地方国</w:t>
            </w:r>
            <w:r>
              <w:rPr>
                <w:spacing w:val="2"/>
              </w:rPr>
              <w:t xml:space="preserve"> </w:t>
            </w:r>
            <w:r>
              <w:t>库</w:t>
            </w:r>
          </w:p>
        </w:tc>
        <w:tc>
          <w:tcPr>
            <w:tcW w:w="3703" w:type="dxa"/>
            <w:tcBorders>
              <w:bottom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9" w:lineRule="auto"/>
              <w:ind w:left="26" w:firstLine="6"/>
            </w:pPr>
            <w:r>
              <w:rPr>
                <w:spacing w:val="2"/>
              </w:rPr>
              <w:t>《中华人民共和国教育法》，国发〔1986〕</w:t>
            </w:r>
            <w:r>
              <w:rPr>
                <w:spacing w:val="10"/>
              </w:rPr>
              <w:t xml:space="preserve"> </w:t>
            </w:r>
            <w:r>
              <w:t>50</w:t>
            </w:r>
            <w:r>
              <w:rPr>
                <w:spacing w:val="-32"/>
              </w:rPr>
              <w:t xml:space="preserve"> </w:t>
            </w:r>
            <w:r>
              <w:t>号（国务院令第</w:t>
            </w:r>
            <w:r>
              <w:rPr>
                <w:spacing w:val="-33"/>
              </w:rPr>
              <w:t xml:space="preserve"> </w:t>
            </w:r>
            <w:r>
              <w:t>60</w:t>
            </w:r>
            <w:r>
              <w:rPr>
                <w:spacing w:val="-31"/>
              </w:rPr>
              <w:t xml:space="preserve"> </w:t>
            </w:r>
            <w:r>
              <w:t>号修改发布</w:t>
            </w:r>
            <w:r>
              <w:rPr>
                <w:spacing w:val="-7"/>
              </w:rPr>
              <w:t>），</w:t>
            </w:r>
            <w:r>
              <w:t xml:space="preserve">国发 </w:t>
            </w:r>
            <w:r>
              <w:rPr>
                <w:spacing w:val="5"/>
              </w:rPr>
              <w:t>明电〔1994〕2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号、23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号，财综〔2007〕</w:t>
            </w:r>
            <w:r>
              <w:t xml:space="preserve">  </w:t>
            </w:r>
            <w:r>
              <w:rPr>
                <w:spacing w:val="3"/>
              </w:rPr>
              <w:t>53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号，国发〔2010〕35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号，财税〔2010〕</w:t>
            </w:r>
            <w:r>
              <w:t xml:space="preserve"> </w:t>
            </w:r>
            <w:r>
              <w:rPr>
                <w:spacing w:val="1"/>
              </w:rPr>
              <w:t>103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号，财税〔2016〕12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号，财税〔2018〕</w:t>
            </w:r>
            <w:r>
              <w:t xml:space="preserve"> </w:t>
            </w:r>
            <w:r>
              <w:rPr>
                <w:spacing w:val="3"/>
              </w:rPr>
              <w:t>70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号，财税〔2019〕13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号，财税〔2019〕</w:t>
            </w:r>
            <w:r>
              <w:t xml:space="preserve"> </w:t>
            </w:r>
            <w:r>
              <w:rPr>
                <w:spacing w:val="-3"/>
              </w:rPr>
              <w:t>21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号，财税〔2019〕22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号，陕财税〔2019〕</w:t>
            </w:r>
            <w: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号，财税〔2019〕46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号，陕财税〔2019〕</w:t>
            </w:r>
            <w:r>
              <w:t xml:space="preserve"> </w:t>
            </w:r>
            <w:r>
              <w:rPr>
                <w:spacing w:val="5"/>
              </w:rPr>
              <w:t>15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 xml:space="preserve">号，财政部、税务总局、国家发展改革 </w:t>
            </w:r>
            <w:r>
              <w:rPr>
                <w:spacing w:val="-4"/>
              </w:rPr>
              <w:t>委、民政部、商务部、卫生健康委公告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 xml:space="preserve">2019 </w:t>
            </w:r>
            <w:r>
              <w:t>年第</w:t>
            </w:r>
            <w:r>
              <w:rPr>
                <w:spacing w:val="-31"/>
              </w:rPr>
              <w:t xml:space="preserve"> </w:t>
            </w:r>
            <w:r>
              <w:t>76</w:t>
            </w:r>
            <w:r>
              <w:rPr>
                <w:spacing w:val="-31"/>
              </w:rPr>
              <w:t xml:space="preserve"> </w:t>
            </w:r>
            <w:r>
              <w:t>号</w:t>
            </w:r>
          </w:p>
        </w:tc>
        <w:tc>
          <w:tcPr>
            <w:tcW w:w="926" w:type="dxa"/>
            <w:tcBorders>
              <w:bottom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31"/>
            </w:pPr>
            <w:r>
              <w:rPr>
                <w:spacing w:val="8"/>
              </w:rPr>
              <w:t>税务机关</w:t>
            </w:r>
          </w:p>
        </w:tc>
        <w:tc>
          <w:tcPr>
            <w:tcW w:w="2235" w:type="dxa"/>
            <w:tcBorders>
              <w:bottom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2" w:right="25" w:hanging="1"/>
            </w:pPr>
            <w:r>
              <w:rPr>
                <w:spacing w:val="7"/>
              </w:rPr>
              <w:t>缴纳增值税、消费税的单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位和个人。</w:t>
            </w:r>
          </w:p>
        </w:tc>
        <w:tc>
          <w:tcPr>
            <w:tcW w:w="3051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45" w:line="267" w:lineRule="auto"/>
              <w:ind w:left="33" w:right="21" w:firstLine="2"/>
            </w:pPr>
            <w:r>
              <w:rPr>
                <w:spacing w:val="9"/>
              </w:rPr>
              <w:t>按纳税人实际缴纳的增值税、消费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税税额的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3%计征。</w:t>
            </w:r>
          </w:p>
          <w:p>
            <w:pPr>
              <w:pStyle w:val="8"/>
              <w:spacing w:before="79" w:line="299" w:lineRule="auto"/>
              <w:ind w:left="33" w:right="21" w:firstLine="33"/>
              <w:jc w:val="both"/>
            </w:pPr>
            <w:r>
              <w:t>自</w:t>
            </w:r>
            <w:r>
              <w:rPr>
                <w:spacing w:val="-9"/>
              </w:rPr>
              <w:t xml:space="preserve"> </w:t>
            </w:r>
            <w:r>
              <w:t>2016</w:t>
            </w:r>
            <w:r>
              <w:rPr>
                <w:spacing w:val="-25"/>
              </w:rPr>
              <w:t xml:space="preserve"> </w:t>
            </w:r>
            <w:r>
              <w:t>年</w:t>
            </w:r>
            <w:r>
              <w:rPr>
                <w:spacing w:val="-27"/>
              </w:rPr>
              <w:t xml:space="preserve"> </w:t>
            </w:r>
            <w:r>
              <w:t>2</w:t>
            </w:r>
            <w:r>
              <w:rPr>
                <w:spacing w:val="-24"/>
              </w:rPr>
              <w:t xml:space="preserve"> </w:t>
            </w:r>
            <w:r>
              <w:t>月 1 日起，纳税的月 销售额或营业额不超过</w:t>
            </w:r>
            <w:r>
              <w:rPr>
                <w:spacing w:val="-18"/>
              </w:rPr>
              <w:t xml:space="preserve"> </w:t>
            </w:r>
            <w:r>
              <w:t>10</w:t>
            </w:r>
            <w:r>
              <w:rPr>
                <w:spacing w:val="-33"/>
              </w:rPr>
              <w:t xml:space="preserve"> </w:t>
            </w:r>
            <w:r>
              <w:t xml:space="preserve">万元（含 </w:t>
            </w:r>
            <w:r>
              <w:rPr>
                <w:spacing w:val="4"/>
              </w:rPr>
              <w:t>10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万元）以及按季纳税的季度销售</w:t>
            </w:r>
            <w:r>
              <w:t xml:space="preserve"> </w:t>
            </w:r>
            <w:r>
              <w:rPr>
                <w:spacing w:val="5"/>
              </w:rPr>
              <w:t>额或营业额不超过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万元（含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30</w:t>
            </w:r>
            <w:r>
              <w:t xml:space="preserve"> </w:t>
            </w:r>
            <w:r>
              <w:rPr>
                <w:spacing w:val="9"/>
              </w:rPr>
              <w:t>万元）的缴纳义务人免征。对增值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税小规模纳税人按照税额的</w:t>
            </w:r>
            <w:r>
              <w:rPr>
                <w:spacing w:val="-21"/>
              </w:rPr>
              <w:t xml:space="preserve"> </w:t>
            </w:r>
            <w:r>
              <w:rPr>
                <w:spacing w:val="10"/>
              </w:rPr>
              <w:t>50%减</w:t>
            </w:r>
            <w:r>
              <w:t xml:space="preserve"> </w:t>
            </w:r>
            <w:r>
              <w:rPr>
                <w:spacing w:val="-1"/>
              </w:rPr>
              <w:t>征。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自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2019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年 1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1 日起，纳入</w:t>
            </w:r>
            <w:r>
              <w:t xml:space="preserve"> </w:t>
            </w:r>
            <w:r>
              <w:rPr>
                <w:spacing w:val="23"/>
              </w:rPr>
              <w:t>产教融合型企业建设培育范围的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试点企业，符合规定的，可按投资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额的</w:t>
            </w:r>
            <w:r>
              <w:rPr>
                <w:spacing w:val="-21"/>
              </w:rPr>
              <w:t xml:space="preserve"> </w:t>
            </w:r>
            <w:r>
              <w:rPr>
                <w:spacing w:val="10"/>
              </w:rPr>
              <w:t>30%比例，抵免当年应缴教育</w:t>
            </w:r>
            <w:r>
              <w:t xml:space="preserve"> </w:t>
            </w:r>
            <w:r>
              <w:rPr>
                <w:spacing w:val="5"/>
              </w:rPr>
              <w:t>费附加。</w:t>
            </w:r>
          </w:p>
        </w:tc>
        <w:tc>
          <w:tcPr>
            <w:tcW w:w="2066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396" w:bottom="1025" w:left="139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11"/>
        <w:gridCol w:w="871"/>
        <w:gridCol w:w="3703"/>
        <w:gridCol w:w="926"/>
        <w:gridCol w:w="2235"/>
        <w:gridCol w:w="3051"/>
        <w:gridCol w:w="2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2" w:line="205" w:lineRule="auto"/>
              <w:ind w:left="25" w:right="3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711" w:type="dxa"/>
            <w:tcBorders>
              <w:top w:val="single" w:color="000000" w:sz="6" w:space="0"/>
            </w:tcBorders>
            <w:vAlign w:val="top"/>
          </w:tcPr>
          <w:p>
            <w:pPr>
              <w:spacing w:before="120" w:line="229" w:lineRule="auto"/>
              <w:ind w:left="1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</w:p>
          <w:p>
            <w:pPr>
              <w:spacing w:line="182" w:lineRule="auto"/>
              <w:ind w:left="1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名称</w:t>
            </w:r>
          </w:p>
        </w:tc>
        <w:tc>
          <w:tcPr>
            <w:tcW w:w="871" w:type="dxa"/>
            <w:tcBorders>
              <w:top w:val="single" w:color="000000" w:sz="6" w:space="0"/>
            </w:tcBorders>
            <w:vAlign w:val="top"/>
          </w:tcPr>
          <w:p>
            <w:pPr>
              <w:spacing w:before="111" w:line="209" w:lineRule="auto"/>
              <w:ind w:left="230" w:right="40" w:hanging="20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703" w:type="dxa"/>
            <w:tcBorders>
              <w:top w:val="single" w:color="000000" w:sz="6" w:space="0"/>
            </w:tcBorders>
            <w:vAlign w:val="top"/>
          </w:tcPr>
          <w:p>
            <w:pPr>
              <w:spacing w:before="272" w:line="190" w:lineRule="auto"/>
              <w:ind w:left="14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926" w:type="dxa"/>
            <w:tcBorders>
              <w:top w:val="single" w:color="000000" w:sz="6" w:space="0"/>
            </w:tcBorders>
            <w:vAlign w:val="top"/>
          </w:tcPr>
          <w:p>
            <w:pPr>
              <w:spacing w:before="111" w:line="209" w:lineRule="auto"/>
              <w:ind w:left="88" w:right="63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2235" w:type="dxa"/>
            <w:tcBorders>
              <w:top w:val="single" w:color="000000" w:sz="6" w:space="0"/>
            </w:tcBorders>
            <w:vAlign w:val="top"/>
          </w:tcPr>
          <w:p>
            <w:pPr>
              <w:spacing w:before="273" w:line="189" w:lineRule="auto"/>
              <w:ind w:left="7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征收对象</w:t>
            </w:r>
          </w:p>
        </w:tc>
        <w:tc>
          <w:tcPr>
            <w:tcW w:w="3051" w:type="dxa"/>
            <w:tcBorders>
              <w:top w:val="single" w:color="000000" w:sz="6" w:space="0"/>
            </w:tcBorders>
            <w:vAlign w:val="top"/>
          </w:tcPr>
          <w:p>
            <w:pPr>
              <w:spacing w:before="272" w:line="190" w:lineRule="auto"/>
              <w:ind w:left="11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206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73" w:line="189" w:lineRule="auto"/>
              <w:ind w:left="73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0" w:hRule="atLeast"/>
        </w:trPr>
        <w:tc>
          <w:tcPr>
            <w:tcW w:w="468" w:type="dxa"/>
            <w:tcBorders>
              <w:lef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8" w:lineRule="auto"/>
              <w:ind w:left="185"/>
            </w:pPr>
            <w:r>
              <w:t>5</w:t>
            </w:r>
          </w:p>
        </w:tc>
        <w:tc>
          <w:tcPr>
            <w:tcW w:w="71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6" w:lineRule="auto"/>
              <w:ind w:left="32" w:right="33" w:hanging="7"/>
            </w:pPr>
            <w:r>
              <w:rPr>
                <w:spacing w:val="25"/>
              </w:rPr>
              <w:t>地方教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育附加</w:t>
            </w:r>
          </w:p>
        </w:tc>
        <w:tc>
          <w:tcPr>
            <w:tcW w:w="87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46" w:right="30" w:hanging="21"/>
            </w:pPr>
            <w:r>
              <w:rPr>
                <w:spacing w:val="12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70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97" w:lineRule="auto"/>
              <w:ind w:left="29" w:right="12" w:firstLine="3"/>
              <w:jc w:val="both"/>
            </w:pPr>
            <w:r>
              <w:rPr>
                <w:spacing w:val="1"/>
              </w:rPr>
              <w:t>《中华人民共和国教育法》，财综〔2004〕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73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号，财综〔2007〕53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号，财综〔2010</w:t>
            </w:r>
            <w:r>
              <w:rPr>
                <w:spacing w:val="-4"/>
              </w:rPr>
              <w:t>〕98</w:t>
            </w:r>
            <w:r>
              <w:t xml:space="preserve"> </w:t>
            </w:r>
            <w:r>
              <w:rPr>
                <w:spacing w:val="-1"/>
              </w:rPr>
              <w:t>号，陕政办发〔2011〕10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号，财税〔2016〕</w:t>
            </w:r>
            <w: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号，财税〔2018〕70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号，财税〔2019</w:t>
            </w:r>
            <w:r>
              <w:rPr>
                <w:spacing w:val="-4"/>
              </w:rPr>
              <w:t>〕13</w:t>
            </w:r>
            <w:r>
              <w:t xml:space="preserve"> </w:t>
            </w:r>
            <w:r>
              <w:rPr>
                <w:spacing w:val="6"/>
              </w:rPr>
              <w:t>号，财税〔2019〕21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号，财税〔2019〕22</w:t>
            </w:r>
            <w:r>
              <w:t xml:space="preserve"> </w:t>
            </w:r>
            <w:r>
              <w:rPr>
                <w:spacing w:val="3"/>
              </w:rPr>
              <w:t>号，财税〔2019〕46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号，陕财税〔201</w:t>
            </w:r>
            <w:r>
              <w:rPr>
                <w:spacing w:val="2"/>
              </w:rPr>
              <w:t>9〕5</w:t>
            </w:r>
            <w:r>
              <w:t xml:space="preserve"> </w:t>
            </w:r>
            <w:r>
              <w:rPr>
                <w:spacing w:val="-1"/>
              </w:rPr>
              <w:t>号，陕财税〔2019〕15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号，财政部、税务总</w:t>
            </w:r>
            <w:r>
              <w:t xml:space="preserve"> </w:t>
            </w:r>
            <w:r>
              <w:rPr>
                <w:spacing w:val="2"/>
              </w:rPr>
              <w:t>局、国家发展改革委、民政部、商务部、卫</w:t>
            </w:r>
            <w:r>
              <w:t xml:space="preserve"> </w:t>
            </w:r>
            <w:r>
              <w:rPr>
                <w:spacing w:val="9"/>
              </w:rPr>
              <w:t>生健康委公告</w:t>
            </w:r>
            <w:r>
              <w:rPr>
                <w:spacing w:val="-1"/>
              </w:rPr>
              <w:t xml:space="preserve"> </w:t>
            </w:r>
            <w:r>
              <w:rPr>
                <w:spacing w:val="9"/>
              </w:rPr>
              <w:t>2019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年第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76</w:t>
            </w:r>
            <w:r>
              <w:rPr>
                <w:spacing w:val="-12"/>
              </w:rPr>
              <w:t xml:space="preserve"> </w:t>
            </w:r>
            <w:r>
              <w:rPr>
                <w:spacing w:val="9"/>
              </w:rPr>
              <w:t>号</w:t>
            </w:r>
            <w:r>
              <w:rPr>
                <w:spacing w:val="-51"/>
              </w:rPr>
              <w:t xml:space="preserve"> </w:t>
            </w:r>
            <w:r>
              <w:rPr>
                <w:spacing w:val="9"/>
              </w:rPr>
              <w:t>，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陕财税</w:t>
            </w:r>
          </w:p>
          <w:p>
            <w:pPr>
              <w:pStyle w:val="8"/>
              <w:spacing w:before="83" w:line="267" w:lineRule="auto"/>
              <w:ind w:left="42" w:right="36" w:firstLine="12"/>
            </w:pPr>
            <w:r>
              <w:rPr>
                <w:spacing w:val="2"/>
              </w:rPr>
              <w:t>〔2020〕20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号，陕财办预〔2023〕57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号，</w:t>
            </w:r>
            <w:r>
              <w:t xml:space="preserve"> </w:t>
            </w:r>
            <w:r>
              <w:rPr>
                <w:spacing w:val="4"/>
              </w:rPr>
              <w:t>陕财税〔2023〕13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92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31"/>
            </w:pPr>
            <w:r>
              <w:rPr>
                <w:spacing w:val="2"/>
              </w:rPr>
              <w:t>税务机关</w:t>
            </w:r>
          </w:p>
        </w:tc>
        <w:tc>
          <w:tcPr>
            <w:tcW w:w="223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32" w:right="16" w:hanging="1"/>
            </w:pPr>
            <w:r>
              <w:rPr>
                <w:spacing w:val="8"/>
              </w:rPr>
              <w:t>缴纳增值税、消费税的单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位和个人</w:t>
            </w:r>
          </w:p>
        </w:tc>
        <w:tc>
          <w:tcPr>
            <w:tcW w:w="305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3" w:right="14" w:firstLine="2"/>
            </w:pPr>
            <w:r>
              <w:rPr>
                <w:spacing w:val="-3"/>
              </w:rPr>
              <w:t>按纳税人实际缴纳的增值税、消费税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税额的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2%计征。</w:t>
            </w:r>
          </w:p>
          <w:p>
            <w:pPr>
              <w:pStyle w:val="8"/>
              <w:spacing w:before="82" w:line="297" w:lineRule="auto"/>
              <w:ind w:left="34" w:firstLine="32"/>
              <w:jc w:val="both"/>
            </w:pPr>
            <w:r>
              <w:rPr>
                <w:spacing w:val="-7"/>
              </w:rPr>
              <w:t>自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2016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1 日起，纳税的月销</w:t>
            </w:r>
            <w:r>
              <w:t xml:space="preserve"> </w:t>
            </w:r>
            <w:r>
              <w:rPr>
                <w:spacing w:val="-6"/>
              </w:rPr>
              <w:t>售额或营业额不超过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万元（含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10 万元）以及按季纳税的季度销售额或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营业额不超过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30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万元（含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30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万元）</w:t>
            </w:r>
            <w:r>
              <w:t xml:space="preserve"> </w:t>
            </w:r>
            <w:r>
              <w:rPr>
                <w:spacing w:val="-3"/>
              </w:rPr>
              <w:t>的缴纳义务人免征。自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2019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t xml:space="preserve">  </w:t>
            </w:r>
            <w:r>
              <w:rPr>
                <w:spacing w:val="-5"/>
              </w:rPr>
              <w:t>1 日起，纳入产教融合型企业建设培</w:t>
            </w:r>
            <w:r>
              <w:t xml:space="preserve"> </w:t>
            </w:r>
            <w:r>
              <w:rPr>
                <w:spacing w:val="-6"/>
              </w:rPr>
              <w:t>育范围的试点企业，符合规定的，可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按投资额的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30%比例，抵免当年应缴</w:t>
            </w:r>
            <w:r>
              <w:t xml:space="preserve"> </w:t>
            </w:r>
            <w:r>
              <w:rPr>
                <w:spacing w:val="-1"/>
              </w:rPr>
              <w:t>地方教育附加。</w:t>
            </w:r>
          </w:p>
        </w:tc>
        <w:tc>
          <w:tcPr>
            <w:tcW w:w="206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9" w:hRule="atLeast"/>
        </w:trPr>
        <w:tc>
          <w:tcPr>
            <w:tcW w:w="468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82"/>
            </w:pPr>
            <w:r>
              <w:t>6</w:t>
            </w:r>
          </w:p>
        </w:tc>
        <w:tc>
          <w:tcPr>
            <w:tcW w:w="711" w:type="dxa"/>
            <w:tcBorders>
              <w:bottom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25" w:right="33" w:firstLine="19"/>
              <w:jc w:val="both"/>
            </w:pPr>
            <w:r>
              <w:rPr>
                <w:spacing w:val="19"/>
              </w:rPr>
              <w:t>国家电</w:t>
            </w:r>
            <w:r>
              <w:t xml:space="preserve"> </w:t>
            </w:r>
            <w:r>
              <w:rPr>
                <w:spacing w:val="25"/>
              </w:rPr>
              <w:t>影事业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发展专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项资金</w:t>
            </w:r>
          </w:p>
        </w:tc>
        <w:tc>
          <w:tcPr>
            <w:tcW w:w="871" w:type="dxa"/>
            <w:tcBorders>
              <w:bottom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27" w:right="30" w:hanging="2"/>
              <w:jc w:val="both"/>
            </w:pPr>
            <w:r>
              <w:rPr>
                <w:spacing w:val="12"/>
              </w:rPr>
              <w:t>缴入中央</w:t>
            </w:r>
            <w:r>
              <w:t xml:space="preserve"> </w:t>
            </w:r>
            <w:r>
              <w:rPr>
                <w:spacing w:val="11"/>
              </w:rPr>
              <w:t>和地方国</w:t>
            </w:r>
            <w:r>
              <w:rPr>
                <w:spacing w:val="2"/>
              </w:rPr>
              <w:t xml:space="preserve"> </w:t>
            </w:r>
            <w:r>
              <w:t>库</w:t>
            </w:r>
          </w:p>
        </w:tc>
        <w:tc>
          <w:tcPr>
            <w:tcW w:w="3703" w:type="dxa"/>
            <w:tcBorders>
              <w:bottom w:val="single" w:color="000000" w:sz="6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0" w:lineRule="auto"/>
              <w:ind w:left="27" w:firstLine="5"/>
              <w:jc w:val="both"/>
            </w:pPr>
            <w:r>
              <w:rPr>
                <w:spacing w:val="-1"/>
              </w:rPr>
              <w:t>《电影管理条例》，国办发〔2006〕43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号，</w:t>
            </w:r>
            <w:r>
              <w:t xml:space="preserve"> </w:t>
            </w:r>
            <w:r>
              <w:rPr>
                <w:spacing w:val="1"/>
              </w:rPr>
              <w:t>财税〔2015〕91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号，陕财办综〔2015〕172</w:t>
            </w:r>
            <w:r>
              <w:t xml:space="preserve"> </w:t>
            </w:r>
            <w:r>
              <w:rPr>
                <w:spacing w:val="9"/>
              </w:rPr>
              <w:t>号，财教〔2016〕4</w:t>
            </w:r>
            <w:r>
              <w:rPr>
                <w:spacing w:val="-8"/>
              </w:rPr>
              <w:t xml:space="preserve"> </w:t>
            </w:r>
            <w:r>
              <w:rPr>
                <w:spacing w:val="9"/>
              </w:rPr>
              <w:t>号，财税〔2018〕67</w:t>
            </w:r>
            <w:r>
              <w:t xml:space="preserve"> </w:t>
            </w:r>
            <w:r>
              <w:rPr>
                <w:spacing w:val="4"/>
              </w:rPr>
              <w:t>号，财教〔2019〕260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号，财政部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</w:rPr>
              <w:t>国家电</w:t>
            </w:r>
            <w:r>
              <w:t xml:space="preserve"> </w:t>
            </w:r>
            <w:r>
              <w:rPr>
                <w:spacing w:val="9"/>
              </w:rPr>
              <w:t>影总局</w:t>
            </w:r>
            <w:r>
              <w:rPr>
                <w:spacing w:val="-13"/>
              </w:rPr>
              <w:t xml:space="preserve"> </w:t>
            </w:r>
            <w:r>
              <w:rPr>
                <w:spacing w:val="9"/>
              </w:rPr>
              <w:t>2020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年第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26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号公告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，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陕财办教</w:t>
            </w:r>
          </w:p>
          <w:p>
            <w:pPr>
              <w:pStyle w:val="8"/>
              <w:spacing w:before="80" w:line="230" w:lineRule="auto"/>
              <w:ind w:left="54"/>
            </w:pPr>
            <w:r>
              <w:rPr>
                <w:spacing w:val="1"/>
              </w:rPr>
              <w:t>〔2020〕201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926" w:type="dxa"/>
            <w:tcBorders>
              <w:bottom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90"/>
            </w:pPr>
            <w:r>
              <w:rPr>
                <w:spacing w:val="1"/>
              </w:rPr>
              <w:t>由省管委</w:t>
            </w:r>
          </w:p>
          <w:p>
            <w:pPr>
              <w:pStyle w:val="8"/>
              <w:spacing w:before="82" w:line="227" w:lineRule="auto"/>
              <w:ind w:left="65"/>
            </w:pPr>
            <w:r>
              <w:rPr>
                <w:spacing w:val="8"/>
              </w:rPr>
              <w:t>会办公室</w:t>
            </w:r>
          </w:p>
          <w:p>
            <w:pPr>
              <w:pStyle w:val="8"/>
              <w:spacing w:before="80" w:line="228" w:lineRule="auto"/>
              <w:ind w:left="174"/>
            </w:pPr>
            <w:r>
              <w:rPr>
                <w:spacing w:val="4"/>
              </w:rPr>
              <w:t>负责征</w:t>
            </w:r>
          </w:p>
          <w:p>
            <w:pPr>
              <w:pStyle w:val="8"/>
              <w:spacing w:before="79" w:line="228" w:lineRule="auto"/>
              <w:ind w:left="274"/>
            </w:pPr>
            <w:r>
              <w:rPr>
                <w:spacing w:val="-3"/>
              </w:rPr>
              <w:t>收。</w:t>
            </w:r>
          </w:p>
        </w:tc>
        <w:tc>
          <w:tcPr>
            <w:tcW w:w="2235" w:type="dxa"/>
            <w:tcBorders>
              <w:bottom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1" w:lineRule="auto"/>
              <w:ind w:left="32" w:right="25"/>
              <w:jc w:val="both"/>
            </w:pPr>
            <w:r>
              <w:rPr>
                <w:spacing w:val="27"/>
              </w:rPr>
              <w:t>在全省行政区内办理工</w:t>
            </w:r>
            <w:r>
              <w:t xml:space="preserve"> </w:t>
            </w:r>
            <w:r>
              <w:rPr>
                <w:spacing w:val="27"/>
              </w:rPr>
              <w:t>商注册登记的经营性电</w:t>
            </w:r>
            <w:r>
              <w:t xml:space="preserve"> </w:t>
            </w:r>
            <w:r>
              <w:rPr>
                <w:spacing w:val="6"/>
              </w:rPr>
              <w:t>影放映单位。</w:t>
            </w:r>
          </w:p>
        </w:tc>
        <w:tc>
          <w:tcPr>
            <w:tcW w:w="3051" w:type="dxa"/>
            <w:tcBorders>
              <w:bottom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8" w:lineRule="auto"/>
              <w:ind w:left="37" w:right="21" w:hanging="1"/>
            </w:pPr>
            <w:r>
              <w:rPr>
                <w:spacing w:val="16"/>
              </w:rPr>
              <w:t>按电影票房收入的</w:t>
            </w:r>
            <w:r>
              <w:rPr>
                <w:spacing w:val="-9"/>
              </w:rPr>
              <w:t xml:space="preserve"> </w:t>
            </w:r>
            <w:r>
              <w:rPr>
                <w:spacing w:val="16"/>
              </w:rPr>
              <w:t>5%缴纳电影专</w:t>
            </w:r>
            <w:r>
              <w:t xml:space="preserve"> </w:t>
            </w:r>
            <w:r>
              <w:rPr>
                <w:spacing w:val="4"/>
              </w:rPr>
              <w:t>项资金。</w:t>
            </w:r>
          </w:p>
        </w:tc>
        <w:tc>
          <w:tcPr>
            <w:tcW w:w="2066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396" w:bottom="1027" w:left="139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11"/>
        <w:gridCol w:w="871"/>
        <w:gridCol w:w="3703"/>
        <w:gridCol w:w="926"/>
        <w:gridCol w:w="2235"/>
        <w:gridCol w:w="3051"/>
        <w:gridCol w:w="2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1" w:line="205" w:lineRule="auto"/>
              <w:ind w:left="25" w:right="3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711" w:type="dxa"/>
            <w:tcBorders>
              <w:top w:val="single" w:color="000000" w:sz="6" w:space="0"/>
            </w:tcBorders>
            <w:vAlign w:val="top"/>
          </w:tcPr>
          <w:p>
            <w:pPr>
              <w:spacing w:before="120" w:line="229" w:lineRule="auto"/>
              <w:ind w:left="1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</w:p>
          <w:p>
            <w:pPr>
              <w:spacing w:line="181" w:lineRule="auto"/>
              <w:ind w:left="1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名称</w:t>
            </w:r>
          </w:p>
        </w:tc>
        <w:tc>
          <w:tcPr>
            <w:tcW w:w="871" w:type="dxa"/>
            <w:tcBorders>
              <w:top w:val="single" w:color="000000" w:sz="6" w:space="0"/>
            </w:tcBorders>
            <w:vAlign w:val="top"/>
          </w:tcPr>
          <w:p>
            <w:pPr>
              <w:spacing w:before="112" w:line="208" w:lineRule="auto"/>
              <w:ind w:left="230" w:right="40" w:hanging="20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703" w:type="dxa"/>
            <w:tcBorders>
              <w:top w:val="single" w:color="000000" w:sz="6" w:space="0"/>
            </w:tcBorders>
            <w:vAlign w:val="top"/>
          </w:tcPr>
          <w:p>
            <w:pPr>
              <w:spacing w:before="272" w:line="190" w:lineRule="auto"/>
              <w:ind w:left="14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926" w:type="dxa"/>
            <w:tcBorders>
              <w:top w:val="single" w:color="000000" w:sz="6" w:space="0"/>
            </w:tcBorders>
            <w:vAlign w:val="top"/>
          </w:tcPr>
          <w:p>
            <w:pPr>
              <w:spacing w:before="112" w:line="208" w:lineRule="auto"/>
              <w:ind w:left="88" w:right="63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2235" w:type="dxa"/>
            <w:tcBorders>
              <w:top w:val="single" w:color="000000" w:sz="6" w:space="0"/>
            </w:tcBorders>
            <w:vAlign w:val="top"/>
          </w:tcPr>
          <w:p>
            <w:pPr>
              <w:spacing w:before="273" w:line="189" w:lineRule="auto"/>
              <w:ind w:left="7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征收对象</w:t>
            </w:r>
          </w:p>
        </w:tc>
        <w:tc>
          <w:tcPr>
            <w:tcW w:w="3051" w:type="dxa"/>
            <w:tcBorders>
              <w:top w:val="single" w:color="000000" w:sz="6" w:space="0"/>
            </w:tcBorders>
            <w:vAlign w:val="top"/>
          </w:tcPr>
          <w:p>
            <w:pPr>
              <w:spacing w:before="272" w:line="190" w:lineRule="auto"/>
              <w:ind w:left="11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206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73" w:line="189" w:lineRule="auto"/>
              <w:ind w:left="73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</w:trPr>
        <w:tc>
          <w:tcPr>
            <w:tcW w:w="468" w:type="dxa"/>
            <w:tcBorders>
              <w:lef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8" w:lineRule="auto"/>
              <w:ind w:left="186"/>
            </w:pPr>
            <w:r>
              <w:t>7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4" w:right="33" w:firstLine="2"/>
              <w:jc w:val="both"/>
            </w:pPr>
            <w:r>
              <w:rPr>
                <w:spacing w:val="25"/>
              </w:rPr>
              <w:t>文化事</w:t>
            </w:r>
            <w:r>
              <w:t xml:space="preserve"> </w:t>
            </w:r>
            <w:r>
              <w:rPr>
                <w:spacing w:val="26"/>
              </w:rPr>
              <w:t>业建设</w:t>
            </w:r>
            <w:r>
              <w:t xml:space="preserve"> </w:t>
            </w:r>
            <w:r>
              <w:rPr>
                <w:spacing w:val="2"/>
              </w:rPr>
              <w:t>费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7" w:right="30" w:hanging="2"/>
              <w:jc w:val="both"/>
            </w:pPr>
            <w:r>
              <w:rPr>
                <w:spacing w:val="12"/>
              </w:rPr>
              <w:t>缴入中央</w:t>
            </w:r>
            <w:r>
              <w:t xml:space="preserve"> </w:t>
            </w:r>
            <w:r>
              <w:rPr>
                <w:spacing w:val="11"/>
              </w:rPr>
              <w:t>和地方国</w:t>
            </w:r>
            <w:r>
              <w:rPr>
                <w:spacing w:val="2"/>
              </w:rPr>
              <w:t xml:space="preserve"> </w:t>
            </w:r>
            <w:r>
              <w:t>库</w:t>
            </w:r>
          </w:p>
        </w:tc>
        <w:tc>
          <w:tcPr>
            <w:tcW w:w="370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7" w:lineRule="auto"/>
              <w:ind w:left="26" w:firstLine="20"/>
              <w:jc w:val="both"/>
            </w:pPr>
            <w:r>
              <w:rPr>
                <w:spacing w:val="8"/>
              </w:rPr>
              <w:t>国发〔1996〕37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号，财预字〔1996〕469</w:t>
            </w:r>
            <w:r>
              <w:t xml:space="preserve"> </w:t>
            </w:r>
            <w:r>
              <w:rPr>
                <w:spacing w:val="-4"/>
              </w:rPr>
              <w:t>号，财文字〔1997〕243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号，财税字〔1997〕</w:t>
            </w:r>
            <w:r>
              <w:t xml:space="preserve"> </w:t>
            </w:r>
            <w:r>
              <w:rPr>
                <w:spacing w:val="-3"/>
              </w:rPr>
              <w:t>95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号，国办发〔2006〕43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号，财综〔2012〕</w:t>
            </w:r>
            <w:r>
              <w:t xml:space="preserve"> </w:t>
            </w:r>
            <w:r>
              <w:rPr>
                <w:spacing w:val="3"/>
              </w:rPr>
              <w:t>68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号，财综〔2012〕96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号，财综〔2013〕</w:t>
            </w:r>
            <w:r>
              <w:t xml:space="preserve"> </w:t>
            </w:r>
            <w:r>
              <w:rPr>
                <w:spacing w:val="1"/>
              </w:rPr>
              <w:t>88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号，财综〔2013〕102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号，财税〔2016〕</w:t>
            </w:r>
            <w:r>
              <w:t xml:space="preserve"> </w:t>
            </w:r>
            <w:r>
              <w:rPr>
                <w:spacing w:val="3"/>
              </w:rPr>
              <w:t>25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号，财税〔2016〕60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号，财税〔2019〕</w:t>
            </w:r>
            <w:r>
              <w:t xml:space="preserve"> </w:t>
            </w:r>
            <w:r>
              <w:rPr>
                <w:spacing w:val="-12"/>
              </w:rPr>
              <w:t>46号，陕财税〔2019〕15号，陕财办预〔2023〕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57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92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31"/>
            </w:pPr>
            <w:r>
              <w:rPr>
                <w:spacing w:val="8"/>
              </w:rPr>
              <w:t>税务部门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48" w:right="23" w:hanging="15"/>
            </w:pPr>
            <w:r>
              <w:rPr>
                <w:spacing w:val="7"/>
              </w:rPr>
              <w:t>提供娱乐服务、广告服务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的相关单位和个人</w:t>
            </w:r>
          </w:p>
        </w:tc>
        <w:tc>
          <w:tcPr>
            <w:tcW w:w="3051" w:type="dxa"/>
            <w:vAlign w:val="top"/>
          </w:tcPr>
          <w:p>
            <w:pPr>
              <w:pStyle w:val="8"/>
              <w:spacing w:before="180" w:line="290" w:lineRule="auto"/>
              <w:ind w:left="34" w:right="17" w:firstLine="9"/>
              <w:jc w:val="both"/>
            </w:pPr>
            <w:r>
              <w:rPr>
                <w:spacing w:val="14"/>
              </w:rPr>
              <w:t>（1）缴纳文化事业建设费的单位</w:t>
            </w:r>
            <w:r>
              <w:rPr>
                <w:spacing w:val="13"/>
              </w:rPr>
              <w:t xml:space="preserve"> </w:t>
            </w:r>
            <w:r>
              <w:rPr>
                <w:spacing w:val="23"/>
              </w:rPr>
              <w:t>应按照提供广告服务取得的计费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销售额和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3%的费率计算应缴费额，</w:t>
            </w:r>
            <w:r>
              <w:t xml:space="preserve"> </w:t>
            </w:r>
            <w:r>
              <w:rPr>
                <w:spacing w:val="9"/>
              </w:rPr>
              <w:t>计算公式为：应缴费额＝计费销售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额×3%</w:t>
            </w:r>
          </w:p>
          <w:p>
            <w:pPr>
              <w:pStyle w:val="8"/>
              <w:spacing w:before="84" w:line="290" w:lineRule="auto"/>
              <w:ind w:left="34" w:right="21" w:firstLine="9"/>
              <w:jc w:val="both"/>
            </w:pPr>
            <w:r>
              <w:rPr>
                <w:spacing w:val="14"/>
              </w:rPr>
              <w:t>（2）缴纳义务人应按照提供娱乐</w:t>
            </w:r>
            <w:r>
              <w:rPr>
                <w:spacing w:val="13"/>
              </w:rPr>
              <w:t xml:space="preserve"> </w:t>
            </w:r>
            <w:r>
              <w:rPr>
                <w:spacing w:val="17"/>
              </w:rPr>
              <w:t>服务取得的计费销售额和</w:t>
            </w:r>
            <w:r>
              <w:rPr>
                <w:spacing w:val="-21"/>
              </w:rPr>
              <w:t xml:space="preserve"> </w:t>
            </w:r>
            <w:r>
              <w:rPr>
                <w:spacing w:val="17"/>
              </w:rPr>
              <w:t>3%的费</w:t>
            </w:r>
            <w:r>
              <w:t xml:space="preserve"> </w:t>
            </w:r>
            <w:r>
              <w:rPr>
                <w:spacing w:val="9"/>
              </w:rPr>
              <w:t>率计算娱乐服务应缴费额，计算公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式为：娱乐服务应缴费额＝娱乐服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务计费销售额×3%</w:t>
            </w:r>
          </w:p>
          <w:p>
            <w:pPr>
              <w:pStyle w:val="8"/>
              <w:spacing w:before="80" w:line="279" w:lineRule="auto"/>
              <w:ind w:left="34" w:right="21"/>
              <w:jc w:val="both"/>
            </w:pPr>
            <w:r>
              <w:rPr>
                <w:spacing w:val="9"/>
              </w:rPr>
              <w:t>娱乐服务计费销售额，为缴纳义务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人提供娱乐服务取得的全部含税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价款和价外费用。</w:t>
            </w:r>
          </w:p>
        </w:tc>
        <w:tc>
          <w:tcPr>
            <w:tcW w:w="2066" w:type="dxa"/>
            <w:tcBorders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50" w:lineRule="auto"/>
              <w:ind w:left="38" w:right="23"/>
              <w:jc w:val="both"/>
            </w:pPr>
            <w:r>
              <w:rPr>
                <w:spacing w:val="9"/>
              </w:rPr>
              <w:t>增值税小规模纳税人中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月销售额不超过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</w:t>
            </w:r>
            <w:r>
              <w:t xml:space="preserve"> </w:t>
            </w:r>
            <w:r>
              <w:rPr>
                <w:spacing w:val="6"/>
              </w:rPr>
              <w:t>（按季纳税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万元）的</w:t>
            </w:r>
            <w:r>
              <w:t xml:space="preserve"> </w:t>
            </w:r>
            <w:r>
              <w:rPr>
                <w:spacing w:val="9"/>
              </w:rPr>
              <w:t>企业和非企业性单位提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供的应税服务免征。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自</w:t>
            </w:r>
            <w:r>
              <w:t xml:space="preserve"> </w:t>
            </w:r>
            <w:r>
              <w:rPr>
                <w:spacing w:val="-3"/>
              </w:rPr>
              <w:t>2019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日至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2024</w:t>
            </w:r>
            <w: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31 日，对归属</w:t>
            </w:r>
            <w:r>
              <w:t xml:space="preserve"> </w:t>
            </w:r>
            <w:r>
              <w:rPr>
                <w:spacing w:val="9"/>
              </w:rPr>
              <w:t>我省收入的文化事业建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设费，按照缴纳义务人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应缴费额的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50%减征。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atLeast"/>
        </w:trPr>
        <w:tc>
          <w:tcPr>
            <w:tcW w:w="468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82"/>
            </w:pPr>
            <w:r>
              <w:t>8</w:t>
            </w:r>
          </w:p>
        </w:tc>
        <w:tc>
          <w:tcPr>
            <w:tcW w:w="711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127" w:line="300" w:lineRule="auto"/>
              <w:ind w:left="23" w:right="33" w:firstLine="1"/>
              <w:jc w:val="both"/>
            </w:pPr>
            <w:r>
              <w:rPr>
                <w:spacing w:val="25"/>
              </w:rPr>
              <w:t>地方水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库移民</w:t>
            </w:r>
            <w:r>
              <w:t xml:space="preserve"> </w:t>
            </w:r>
            <w:r>
              <w:rPr>
                <w:spacing w:val="26"/>
              </w:rPr>
              <w:t>扶持基</w:t>
            </w:r>
            <w:r>
              <w:t xml:space="preserve"> </w:t>
            </w:r>
            <w:r>
              <w:rPr>
                <w:spacing w:val="26"/>
              </w:rPr>
              <w:t>金（含</w:t>
            </w:r>
            <w:r>
              <w:t xml:space="preserve"> </w:t>
            </w:r>
            <w:r>
              <w:rPr>
                <w:spacing w:val="26"/>
              </w:rPr>
              <w:t>大中型</w:t>
            </w:r>
            <w:r>
              <w:t xml:space="preserve"> </w:t>
            </w:r>
            <w:r>
              <w:rPr>
                <w:spacing w:val="26"/>
              </w:rPr>
              <w:t>水库库</w:t>
            </w:r>
            <w:r>
              <w:t xml:space="preserve"> </w:t>
            </w:r>
            <w:r>
              <w:rPr>
                <w:spacing w:val="2"/>
              </w:rPr>
              <w:t>区</w:t>
            </w:r>
            <w:r>
              <w:rPr>
                <w:spacing w:val="37"/>
              </w:rPr>
              <w:t xml:space="preserve">  </w:t>
            </w:r>
            <w:r>
              <w:rPr>
                <w:spacing w:val="2"/>
              </w:rPr>
              <w:t>基</w:t>
            </w:r>
            <w:r>
              <w:t xml:space="preserve"> </w:t>
            </w:r>
            <w:r>
              <w:rPr>
                <w:spacing w:val="-7"/>
              </w:rPr>
              <w:t>金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小</w:t>
            </w:r>
            <w:r>
              <w:t xml:space="preserve"> </w:t>
            </w:r>
            <w:r>
              <w:rPr>
                <w:spacing w:val="26"/>
              </w:rPr>
              <w:t>型水库</w:t>
            </w:r>
            <w:r>
              <w:t xml:space="preserve"> </w:t>
            </w:r>
            <w:r>
              <w:rPr>
                <w:spacing w:val="26"/>
              </w:rPr>
              <w:t>移民后</w:t>
            </w:r>
            <w:r>
              <w:t xml:space="preserve"> </w:t>
            </w:r>
            <w:r>
              <w:rPr>
                <w:spacing w:val="26"/>
              </w:rPr>
              <w:t>期扶持</w:t>
            </w:r>
            <w:r>
              <w:t xml:space="preserve"> </w:t>
            </w:r>
            <w:r>
              <w:rPr>
                <w:spacing w:val="4"/>
              </w:rPr>
              <w:t>资金）</w:t>
            </w:r>
          </w:p>
        </w:tc>
        <w:tc>
          <w:tcPr>
            <w:tcW w:w="871" w:type="dxa"/>
            <w:tcBorders>
              <w:bottom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7" w:right="30" w:hanging="2"/>
              <w:jc w:val="both"/>
            </w:pPr>
            <w:r>
              <w:rPr>
                <w:spacing w:val="12"/>
              </w:rPr>
              <w:t>缴入中央</w:t>
            </w:r>
            <w:r>
              <w:t xml:space="preserve"> </w:t>
            </w:r>
            <w:r>
              <w:rPr>
                <w:spacing w:val="11"/>
              </w:rPr>
              <w:t>和地方国</w:t>
            </w:r>
            <w:r>
              <w:rPr>
                <w:spacing w:val="2"/>
              </w:rPr>
              <w:t xml:space="preserve"> </w:t>
            </w:r>
            <w:r>
              <w:t>库</w:t>
            </w:r>
          </w:p>
        </w:tc>
        <w:tc>
          <w:tcPr>
            <w:tcW w:w="3703" w:type="dxa"/>
            <w:tcBorders>
              <w:bottom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50" w:lineRule="auto"/>
              <w:ind w:left="28" w:firstLine="4"/>
            </w:pPr>
            <w:r>
              <w:rPr>
                <w:spacing w:val="10"/>
              </w:rPr>
              <w:t>《大中型水利水电工程建设征地补偿和移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 xml:space="preserve">民安置条例》，监察部 人事部 财政部令第 </w:t>
            </w:r>
            <w:r>
              <w:rPr>
                <w:spacing w:val="2"/>
              </w:rPr>
              <w:t>13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号，国发〔2006〕17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号，财综〔20</w:t>
            </w:r>
            <w:r>
              <w:rPr>
                <w:spacing w:val="1"/>
              </w:rPr>
              <w:t xml:space="preserve">07〕 </w:t>
            </w:r>
            <w:r>
              <w:rPr>
                <w:spacing w:val="2"/>
              </w:rPr>
              <w:t>26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号，财综〔2008〕29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号，财综〔20</w:t>
            </w:r>
            <w:r>
              <w:rPr>
                <w:spacing w:val="1"/>
              </w:rPr>
              <w:t xml:space="preserve">09〕 </w:t>
            </w:r>
            <w:r>
              <w:rPr>
                <w:spacing w:val="-3"/>
              </w:rPr>
              <w:t>51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号，财综函〔2010〕39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号，财企〔2012〕</w:t>
            </w:r>
            <w:r>
              <w:t xml:space="preserve"> </w:t>
            </w:r>
            <w:r>
              <w:rPr>
                <w:spacing w:val="-3"/>
              </w:rPr>
              <w:t>315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号，财综〔2013〕103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号，财税〔2015〕</w:t>
            </w:r>
            <w:r>
              <w:t xml:space="preserve"> </w:t>
            </w:r>
            <w:r>
              <w:rPr>
                <w:spacing w:val="2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号，财税〔2016〕11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号，财税〔20</w:t>
            </w:r>
            <w:r>
              <w:rPr>
                <w:spacing w:val="1"/>
              </w:rPr>
              <w:t xml:space="preserve">17〕 </w:t>
            </w:r>
            <w:r>
              <w:rPr>
                <w:spacing w:val="-3"/>
              </w:rPr>
              <w:t>18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号，陕财税〔2017〕43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号，财税〔2018〕</w:t>
            </w:r>
            <w:r>
              <w:t xml:space="preserve"> </w:t>
            </w:r>
            <w:r>
              <w:rPr>
                <w:spacing w:val="-14"/>
              </w:rPr>
              <w:t>39</w:t>
            </w:r>
            <w:r>
              <w:rPr>
                <w:spacing w:val="-19"/>
              </w:rPr>
              <w:t xml:space="preserve"> </w:t>
            </w:r>
            <w:r>
              <w:rPr>
                <w:spacing w:val="-14"/>
              </w:rPr>
              <w:t>号，陕财税〔2018〕7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号，陕价商发〔2018〕</w:t>
            </w:r>
            <w:r>
              <w:t xml:space="preserve"> </w:t>
            </w:r>
            <w:r>
              <w:rPr>
                <w:spacing w:val="1"/>
              </w:rPr>
              <w:t>75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号，陕财办税〔2020〕5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号，财政部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 xml:space="preserve">国 </w:t>
            </w:r>
            <w:r>
              <w:rPr>
                <w:spacing w:val="3"/>
              </w:rPr>
              <w:t>家发展改革委公告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2023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45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926" w:type="dxa"/>
            <w:tcBorders>
              <w:bottom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31"/>
            </w:pPr>
            <w:r>
              <w:rPr>
                <w:spacing w:val="8"/>
              </w:rPr>
              <w:t>税务机关</w:t>
            </w:r>
          </w:p>
        </w:tc>
        <w:tc>
          <w:tcPr>
            <w:tcW w:w="2235" w:type="dxa"/>
            <w:tcBorders>
              <w:bottom w:val="single" w:color="000000" w:sz="6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6" w:lineRule="auto"/>
              <w:ind w:left="34" w:right="25"/>
              <w:jc w:val="both"/>
            </w:pPr>
            <w:r>
              <w:rPr>
                <w:spacing w:val="26"/>
              </w:rPr>
              <w:t>大中型水库库区基金从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我市境</w:t>
            </w:r>
            <w:r>
              <w:rPr>
                <w:spacing w:val="-36"/>
              </w:rPr>
              <w:t xml:space="preserve"> </w:t>
            </w:r>
            <w:r>
              <w:rPr>
                <w:spacing w:val="11"/>
              </w:rPr>
              <w:t>内有发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电收入</w:t>
            </w:r>
            <w:r>
              <w:rPr>
                <w:spacing w:val="-49"/>
              </w:rPr>
              <w:t xml:space="preserve"> </w:t>
            </w:r>
            <w:r>
              <w:rPr>
                <w:spacing w:val="11"/>
              </w:rPr>
              <w:t>的</w:t>
            </w:r>
            <w:r>
              <w:t xml:space="preserve"> </w:t>
            </w:r>
            <w:r>
              <w:rPr>
                <w:spacing w:val="26"/>
              </w:rPr>
              <w:t>大中型水库发电收入中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筹集；</w:t>
            </w:r>
          </w:p>
          <w:p>
            <w:pPr>
              <w:pStyle w:val="8"/>
              <w:spacing w:before="82" w:line="293" w:lineRule="auto"/>
              <w:ind w:left="32" w:right="23" w:firstLine="5"/>
            </w:pPr>
            <w:r>
              <w:rPr>
                <w:spacing w:val="26"/>
              </w:rPr>
              <w:t>小型水库移民后期扶持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资金按陕西电网销售电</w:t>
            </w:r>
            <w:r>
              <w:t xml:space="preserve"> </w:t>
            </w:r>
            <w:r>
              <w:rPr>
                <w:spacing w:val="7"/>
              </w:rPr>
              <w:t>价中扣除农业生产用电、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农业排灌用电、居民生活</w:t>
            </w:r>
            <w:r>
              <w:rPr>
                <w:spacing w:val="5"/>
              </w:rPr>
              <w:t xml:space="preserve"> </w:t>
            </w:r>
            <w:r>
              <w:rPr>
                <w:spacing w:val="27"/>
              </w:rPr>
              <w:t>用电后的全部销售电量</w:t>
            </w:r>
            <w:r>
              <w:t xml:space="preserve"> </w:t>
            </w:r>
            <w:r>
              <w:rPr>
                <w:spacing w:val="3"/>
              </w:rPr>
              <w:t>提取。</w:t>
            </w:r>
          </w:p>
        </w:tc>
        <w:tc>
          <w:tcPr>
            <w:tcW w:w="3051" w:type="dxa"/>
            <w:tcBorders>
              <w:bottom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7" w:lineRule="auto"/>
              <w:ind w:left="50"/>
            </w:pPr>
            <w:r>
              <w:rPr>
                <w:spacing w:val="6"/>
              </w:rPr>
              <w:t>附加在电价上征收：</w:t>
            </w:r>
          </w:p>
          <w:p>
            <w:pPr>
              <w:pStyle w:val="8"/>
              <w:spacing w:before="80" w:line="269" w:lineRule="auto"/>
              <w:ind w:left="36" w:right="21" w:firstLine="8"/>
            </w:pPr>
            <w:r>
              <w:rPr>
                <w:spacing w:val="14"/>
              </w:rPr>
              <w:t>（1）大中型水库库区基金征收标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准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厘/千瓦时；</w:t>
            </w:r>
          </w:p>
          <w:p>
            <w:pPr>
              <w:pStyle w:val="8"/>
              <w:spacing w:before="77" w:line="287" w:lineRule="auto"/>
              <w:ind w:left="37" w:right="21" w:firstLine="7"/>
            </w:pPr>
            <w:r>
              <w:rPr>
                <w:spacing w:val="12"/>
              </w:rPr>
              <w:t>（2）</w:t>
            </w:r>
            <w:r>
              <w:rPr>
                <w:spacing w:val="-52"/>
              </w:rPr>
              <w:t xml:space="preserve"> </w:t>
            </w:r>
            <w:r>
              <w:rPr>
                <w:spacing w:val="12"/>
              </w:rPr>
              <w:t>小型水库移民后期扶持资金</w:t>
            </w:r>
            <w:r>
              <w:t xml:space="preserve"> </w:t>
            </w:r>
            <w:r>
              <w:rPr>
                <w:spacing w:val="2"/>
              </w:rPr>
              <w:t>征收标准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0.05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分/千瓦时，2018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年</w:t>
            </w:r>
            <w:r>
              <w:t xml:space="preserve"> </w:t>
            </w:r>
            <w:r>
              <w:rPr>
                <w:spacing w:val="4"/>
              </w:rPr>
              <w:t>陕价商发〔2018〕75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号文件将标准</w:t>
            </w:r>
            <w:r>
              <w:t xml:space="preserve"> 降为</w:t>
            </w:r>
            <w:r>
              <w:rPr>
                <w:spacing w:val="-32"/>
              </w:rPr>
              <w:t xml:space="preserve"> </w:t>
            </w:r>
            <w:r>
              <w:t>0</w:t>
            </w:r>
            <w:r>
              <w:rPr>
                <w:spacing w:val="-36"/>
              </w:rPr>
              <w:t xml:space="preserve"> </w:t>
            </w:r>
            <w:r>
              <w:t>分。</w:t>
            </w:r>
          </w:p>
        </w:tc>
        <w:tc>
          <w:tcPr>
            <w:tcW w:w="2066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8" w:lineRule="auto"/>
              <w:ind w:left="38" w:right="22"/>
              <w:jc w:val="both"/>
            </w:pPr>
            <w:r>
              <w:rPr>
                <w:spacing w:val="9"/>
              </w:rPr>
              <w:t>地方水库移民扶持基金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政策的税收优惠政策延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续至 2027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年 12 月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31</w:t>
            </w:r>
            <w:r>
              <w:t xml:space="preserve"> </w:t>
            </w:r>
            <w:r>
              <w:rPr>
                <w:spacing w:val="1"/>
              </w:rPr>
              <w:t>日。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396" w:bottom="1025" w:left="139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11"/>
        <w:gridCol w:w="871"/>
        <w:gridCol w:w="3703"/>
        <w:gridCol w:w="926"/>
        <w:gridCol w:w="2235"/>
        <w:gridCol w:w="3051"/>
        <w:gridCol w:w="2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2" w:line="205" w:lineRule="auto"/>
              <w:ind w:left="25" w:right="3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711" w:type="dxa"/>
            <w:tcBorders>
              <w:top w:val="single" w:color="000000" w:sz="6" w:space="0"/>
            </w:tcBorders>
            <w:vAlign w:val="top"/>
          </w:tcPr>
          <w:p>
            <w:pPr>
              <w:spacing w:before="120" w:line="229" w:lineRule="auto"/>
              <w:ind w:left="1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</w:p>
          <w:p>
            <w:pPr>
              <w:spacing w:line="182" w:lineRule="auto"/>
              <w:ind w:left="1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名称</w:t>
            </w:r>
          </w:p>
        </w:tc>
        <w:tc>
          <w:tcPr>
            <w:tcW w:w="871" w:type="dxa"/>
            <w:tcBorders>
              <w:top w:val="single" w:color="000000" w:sz="6" w:space="0"/>
            </w:tcBorders>
            <w:vAlign w:val="top"/>
          </w:tcPr>
          <w:p>
            <w:pPr>
              <w:spacing w:before="111" w:line="209" w:lineRule="auto"/>
              <w:ind w:left="230" w:right="40" w:hanging="20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703" w:type="dxa"/>
            <w:tcBorders>
              <w:top w:val="single" w:color="000000" w:sz="6" w:space="0"/>
            </w:tcBorders>
            <w:vAlign w:val="top"/>
          </w:tcPr>
          <w:p>
            <w:pPr>
              <w:spacing w:before="272" w:line="190" w:lineRule="auto"/>
              <w:ind w:left="14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926" w:type="dxa"/>
            <w:tcBorders>
              <w:top w:val="single" w:color="000000" w:sz="6" w:space="0"/>
            </w:tcBorders>
            <w:vAlign w:val="top"/>
          </w:tcPr>
          <w:p>
            <w:pPr>
              <w:spacing w:before="111" w:line="209" w:lineRule="auto"/>
              <w:ind w:left="88" w:right="63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2235" w:type="dxa"/>
            <w:tcBorders>
              <w:top w:val="single" w:color="000000" w:sz="6" w:space="0"/>
            </w:tcBorders>
            <w:vAlign w:val="top"/>
          </w:tcPr>
          <w:p>
            <w:pPr>
              <w:spacing w:before="273" w:line="189" w:lineRule="auto"/>
              <w:ind w:left="7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征收对象</w:t>
            </w:r>
          </w:p>
        </w:tc>
        <w:tc>
          <w:tcPr>
            <w:tcW w:w="3051" w:type="dxa"/>
            <w:tcBorders>
              <w:top w:val="single" w:color="000000" w:sz="6" w:space="0"/>
            </w:tcBorders>
            <w:vAlign w:val="top"/>
          </w:tcPr>
          <w:p>
            <w:pPr>
              <w:spacing w:before="272" w:line="190" w:lineRule="auto"/>
              <w:ind w:left="11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206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73" w:line="189" w:lineRule="auto"/>
              <w:ind w:left="73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6" w:hRule="atLeast"/>
        </w:trPr>
        <w:tc>
          <w:tcPr>
            <w:tcW w:w="468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9" w:lineRule="auto"/>
              <w:ind w:left="182"/>
            </w:pPr>
            <w:r>
              <w:t>9</w:t>
            </w:r>
          </w:p>
        </w:tc>
        <w:tc>
          <w:tcPr>
            <w:tcW w:w="711" w:type="dxa"/>
            <w:tcBorders>
              <w:bottom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6" w:right="33" w:hanging="1"/>
              <w:jc w:val="both"/>
            </w:pPr>
            <w:r>
              <w:rPr>
                <w:spacing w:val="25"/>
              </w:rPr>
              <w:t>残疾人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就业保</w:t>
            </w:r>
            <w:r>
              <w:t xml:space="preserve"> </w:t>
            </w:r>
            <w:r>
              <w:rPr>
                <w:spacing w:val="4"/>
              </w:rPr>
              <w:t>障金</w:t>
            </w:r>
          </w:p>
        </w:tc>
        <w:tc>
          <w:tcPr>
            <w:tcW w:w="871" w:type="dxa"/>
            <w:tcBorders>
              <w:bottom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6" w:right="30" w:hanging="21"/>
            </w:pPr>
            <w:r>
              <w:rPr>
                <w:spacing w:val="12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703" w:type="dxa"/>
            <w:tcBorders>
              <w:bottom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97" w:lineRule="auto"/>
              <w:ind w:left="28" w:firstLine="4"/>
              <w:jc w:val="both"/>
            </w:pPr>
            <w:r>
              <w:rPr>
                <w:spacing w:val="2"/>
              </w:rPr>
              <w:t>《残疾人保障法》，《残疾人就业条例》，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财综字〔1995〕5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号，财综〔2001〕16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t xml:space="preserve"> </w:t>
            </w:r>
            <w:r>
              <w:rPr>
                <w:spacing w:val="5"/>
              </w:rPr>
              <w:t>财综〔2001〕18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号，财税〔2015〕72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号，</w:t>
            </w:r>
            <w:r>
              <w:t xml:space="preserve"> </w:t>
            </w:r>
            <w:r>
              <w:rPr>
                <w:spacing w:val="4"/>
              </w:rPr>
              <w:t>陕财办综〔2016〕85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 xml:space="preserve">号，财税〔2017〕18 </w:t>
            </w:r>
            <w:r>
              <w:rPr>
                <w:spacing w:val="-4"/>
              </w:rPr>
              <w:t>号，陕财办综〔2017〕2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号，陕财税〔201</w:t>
            </w:r>
            <w:r>
              <w:rPr>
                <w:spacing w:val="-5"/>
              </w:rPr>
              <w:t>7〕</w:t>
            </w:r>
            <w: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号，财税〔2018〕39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号，陕财税〔2018〕</w:t>
            </w:r>
            <w:r>
              <w:t xml:space="preserve"> </w:t>
            </w:r>
            <w:r>
              <w:rPr>
                <w:spacing w:val="-13"/>
              </w:rPr>
              <w:t>7号，陕财办税〔2020〕1号，陕财办预〔2023〕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57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926" w:type="dxa"/>
            <w:tcBorders>
              <w:bottom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6" w:lineRule="auto"/>
              <w:ind w:left="33" w:right="25" w:hanging="1"/>
            </w:pPr>
            <w:r>
              <w:rPr>
                <w:spacing w:val="25"/>
              </w:rPr>
              <w:t>所在地税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务机关</w:t>
            </w:r>
          </w:p>
        </w:tc>
        <w:tc>
          <w:tcPr>
            <w:tcW w:w="2235" w:type="dxa"/>
            <w:tcBorders>
              <w:bottom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6" w:lineRule="auto"/>
              <w:ind w:left="31" w:right="25" w:firstLine="3"/>
              <w:jc w:val="both"/>
            </w:pPr>
            <w:r>
              <w:rPr>
                <w:spacing w:val="26"/>
              </w:rPr>
              <w:t>用人单位安排残疾人就</w:t>
            </w:r>
            <w:r>
              <w:rPr>
                <w:spacing w:val="8"/>
              </w:rPr>
              <w:t xml:space="preserve"> </w:t>
            </w:r>
            <w:r>
              <w:rPr>
                <w:spacing w:val="27"/>
              </w:rPr>
              <w:t>业达不到本单位在职职</w:t>
            </w:r>
            <w:r>
              <w:rPr>
                <w:spacing w:val="1"/>
              </w:rPr>
              <w:t xml:space="preserve"> </w:t>
            </w:r>
            <w:r>
              <w:t>工总数</w:t>
            </w:r>
            <w:r>
              <w:rPr>
                <w:spacing w:val="-14"/>
              </w:rPr>
              <w:t xml:space="preserve"> </w:t>
            </w:r>
            <w:r>
              <w:t xml:space="preserve">1.5%比例的，应当 </w:t>
            </w:r>
            <w:r>
              <w:rPr>
                <w:spacing w:val="6"/>
              </w:rPr>
              <w:t>缴纳残疾人就业保障金。</w:t>
            </w:r>
          </w:p>
        </w:tc>
        <w:tc>
          <w:tcPr>
            <w:tcW w:w="3051" w:type="dxa"/>
            <w:tcBorders>
              <w:bottom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5" w:right="21"/>
            </w:pPr>
            <w:r>
              <w:rPr>
                <w:spacing w:val="23"/>
              </w:rPr>
              <w:t>按上年用人单位安排残疾人就业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未达到规定比例的差额人数征收，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其计算公式为：</w:t>
            </w:r>
          </w:p>
          <w:p>
            <w:pPr>
              <w:pStyle w:val="8"/>
              <w:spacing w:before="81" w:line="298" w:lineRule="auto"/>
              <w:ind w:left="33" w:right="21" w:firstLine="1"/>
            </w:pPr>
            <w:r>
              <w:rPr>
                <w:spacing w:val="15"/>
              </w:rPr>
              <w:t>保障金年缴纳额=（上年用人单位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 xml:space="preserve">在职职工人数×1.5%-上年用人单 </w:t>
            </w:r>
            <w:r>
              <w:rPr>
                <w:spacing w:val="6"/>
              </w:rPr>
              <w:t>位实际安排的残疾人就业人数）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×</w:t>
            </w:r>
            <w:r>
              <w:t xml:space="preserve"> </w:t>
            </w:r>
            <w:r>
              <w:rPr>
                <w:spacing w:val="23"/>
              </w:rPr>
              <w:t>上年用人单位在职职工年平均工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资。其中，用人单位在职职工平均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工资未超过当地社会平均工资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倍</w:t>
            </w:r>
            <w:r>
              <w:t xml:space="preserve"> </w:t>
            </w:r>
            <w:r>
              <w:rPr>
                <w:spacing w:val="9"/>
              </w:rPr>
              <w:t>（含）的，按用人单位在职职工平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均工资计征；超过当地社会平均工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资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倍的，按当地社会平均工资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</w:t>
            </w:r>
            <w:r>
              <w:t xml:space="preserve"> </w:t>
            </w:r>
            <w:r>
              <w:rPr>
                <w:spacing w:val="5"/>
              </w:rPr>
              <w:t>倍计征。</w:t>
            </w:r>
          </w:p>
        </w:tc>
        <w:tc>
          <w:tcPr>
            <w:tcW w:w="2066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1" w:lineRule="auto"/>
              <w:ind w:left="38" w:firstLine="32"/>
              <w:jc w:val="both"/>
            </w:pPr>
            <w:r>
              <w:rPr>
                <w:spacing w:val="-11"/>
              </w:rPr>
              <w:t>自</w:t>
            </w:r>
            <w:r>
              <w:rPr>
                <w:spacing w:val="-26"/>
              </w:rPr>
              <w:t xml:space="preserve"> </w:t>
            </w:r>
            <w:r>
              <w:rPr>
                <w:spacing w:val="-11"/>
              </w:rPr>
              <w:t>2018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1 日起，</w:t>
            </w:r>
            <w:r>
              <w:t xml:space="preserve"> </w:t>
            </w:r>
            <w:r>
              <w:rPr>
                <w:spacing w:val="7"/>
              </w:rPr>
              <w:t>残疾人就业保障金征收</w:t>
            </w:r>
            <w:r>
              <w:t xml:space="preserve"> </w:t>
            </w:r>
            <w:r>
              <w:rPr>
                <w:spacing w:val="7"/>
              </w:rPr>
              <w:t>标准上限由当地社会平</w:t>
            </w:r>
            <w:r>
              <w:t xml:space="preserve"> </w:t>
            </w:r>
            <w:r>
              <w:rPr>
                <w:spacing w:val="6"/>
              </w:rPr>
              <w:t>均工资的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倍降低至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2</w:t>
            </w:r>
            <w:r>
              <w:t xml:space="preserve"> </w:t>
            </w:r>
            <w:r>
              <w:rPr>
                <w:spacing w:val="-1"/>
              </w:rPr>
              <w:t>倍。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1396" w:bottom="1027" w:left="139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11"/>
        <w:gridCol w:w="871"/>
        <w:gridCol w:w="3703"/>
        <w:gridCol w:w="926"/>
        <w:gridCol w:w="2235"/>
        <w:gridCol w:w="3051"/>
        <w:gridCol w:w="2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2" w:line="205" w:lineRule="auto"/>
              <w:ind w:left="25" w:right="3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711" w:type="dxa"/>
            <w:tcBorders>
              <w:top w:val="single" w:color="000000" w:sz="6" w:space="0"/>
            </w:tcBorders>
            <w:vAlign w:val="top"/>
          </w:tcPr>
          <w:p>
            <w:pPr>
              <w:spacing w:before="120" w:line="229" w:lineRule="auto"/>
              <w:ind w:left="1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</w:p>
          <w:p>
            <w:pPr>
              <w:spacing w:line="182" w:lineRule="auto"/>
              <w:ind w:left="1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名称</w:t>
            </w:r>
          </w:p>
        </w:tc>
        <w:tc>
          <w:tcPr>
            <w:tcW w:w="871" w:type="dxa"/>
            <w:tcBorders>
              <w:top w:val="single" w:color="000000" w:sz="6" w:space="0"/>
            </w:tcBorders>
            <w:vAlign w:val="top"/>
          </w:tcPr>
          <w:p>
            <w:pPr>
              <w:spacing w:before="111" w:line="209" w:lineRule="auto"/>
              <w:ind w:left="230" w:right="40" w:hanging="20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703" w:type="dxa"/>
            <w:tcBorders>
              <w:top w:val="single" w:color="000000" w:sz="6" w:space="0"/>
            </w:tcBorders>
            <w:vAlign w:val="top"/>
          </w:tcPr>
          <w:p>
            <w:pPr>
              <w:spacing w:before="272" w:line="190" w:lineRule="auto"/>
              <w:ind w:left="14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926" w:type="dxa"/>
            <w:tcBorders>
              <w:top w:val="single" w:color="000000" w:sz="6" w:space="0"/>
            </w:tcBorders>
            <w:vAlign w:val="top"/>
          </w:tcPr>
          <w:p>
            <w:pPr>
              <w:spacing w:before="111" w:line="209" w:lineRule="auto"/>
              <w:ind w:left="88" w:right="63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2235" w:type="dxa"/>
            <w:tcBorders>
              <w:top w:val="single" w:color="000000" w:sz="6" w:space="0"/>
            </w:tcBorders>
            <w:vAlign w:val="top"/>
          </w:tcPr>
          <w:p>
            <w:pPr>
              <w:spacing w:before="273" w:line="189" w:lineRule="auto"/>
              <w:ind w:left="7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征收对象</w:t>
            </w:r>
          </w:p>
        </w:tc>
        <w:tc>
          <w:tcPr>
            <w:tcW w:w="3051" w:type="dxa"/>
            <w:tcBorders>
              <w:top w:val="single" w:color="000000" w:sz="6" w:space="0"/>
            </w:tcBorders>
            <w:vAlign w:val="top"/>
          </w:tcPr>
          <w:p>
            <w:pPr>
              <w:spacing w:before="272" w:line="190" w:lineRule="auto"/>
              <w:ind w:left="11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206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73" w:line="189" w:lineRule="auto"/>
              <w:ind w:left="73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8" w:hRule="atLeast"/>
        </w:trPr>
        <w:tc>
          <w:tcPr>
            <w:tcW w:w="468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90" w:lineRule="auto"/>
              <w:ind w:left="145"/>
            </w:pPr>
            <w:r>
              <w:rPr>
                <w:spacing w:val="-8"/>
              </w:rPr>
              <w:t>10</w:t>
            </w:r>
          </w:p>
        </w:tc>
        <w:tc>
          <w:tcPr>
            <w:tcW w:w="711" w:type="dxa"/>
            <w:tcBorders>
              <w:bottom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25" w:right="33"/>
              <w:jc w:val="both"/>
            </w:pPr>
            <w:r>
              <w:rPr>
                <w:spacing w:val="25"/>
              </w:rPr>
              <w:t>森林植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被恢复</w:t>
            </w:r>
            <w:r>
              <w:rPr>
                <w:spacing w:val="1"/>
              </w:rPr>
              <w:t xml:space="preserve"> 费</w:t>
            </w:r>
          </w:p>
        </w:tc>
        <w:tc>
          <w:tcPr>
            <w:tcW w:w="871" w:type="dxa"/>
            <w:tcBorders>
              <w:bottom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7" w:right="30" w:hanging="2"/>
              <w:jc w:val="both"/>
            </w:pPr>
            <w:r>
              <w:rPr>
                <w:spacing w:val="12"/>
              </w:rPr>
              <w:t>缴入中央</w:t>
            </w:r>
            <w:r>
              <w:t xml:space="preserve"> </w:t>
            </w:r>
            <w:r>
              <w:rPr>
                <w:spacing w:val="11"/>
              </w:rPr>
              <w:t>和地方国</w:t>
            </w:r>
            <w:r>
              <w:rPr>
                <w:spacing w:val="2"/>
              </w:rPr>
              <w:t xml:space="preserve"> </w:t>
            </w:r>
            <w:r>
              <w:t>库</w:t>
            </w:r>
          </w:p>
        </w:tc>
        <w:tc>
          <w:tcPr>
            <w:tcW w:w="3703" w:type="dxa"/>
            <w:tcBorders>
              <w:bottom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0" w:lineRule="auto"/>
              <w:ind w:left="28" w:firstLine="4"/>
              <w:jc w:val="right"/>
            </w:pPr>
            <w:r>
              <w:rPr>
                <w:spacing w:val="4"/>
              </w:rPr>
              <w:t>《森林法》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，《森林法实施条例》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 xml:space="preserve">，财综 </w:t>
            </w:r>
            <w:r>
              <w:rPr>
                <w:spacing w:val="3"/>
              </w:rPr>
              <w:t>〔2002〕73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号，财税〔2015〕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122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 xml:space="preserve">号，陕 </w:t>
            </w:r>
            <w:r>
              <w:rPr>
                <w:spacing w:val="4"/>
              </w:rPr>
              <w:t>财办综〔2016〕58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 xml:space="preserve">号，陕财税〔2021〕10 </w:t>
            </w:r>
            <w:r>
              <w:t>号，财税〔2022〕50</w:t>
            </w:r>
            <w:r>
              <w:rPr>
                <w:spacing w:val="-17"/>
              </w:rPr>
              <w:t xml:space="preserve"> </w:t>
            </w:r>
            <w:r>
              <w:t xml:space="preserve">号，陕税发〔2023〕5 </w:t>
            </w:r>
            <w:r>
              <w:rPr>
                <w:spacing w:val="-5"/>
              </w:rPr>
              <w:t>号，财税发〔2023〕9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号，陕财办预〔2023〕</w:t>
            </w:r>
          </w:p>
          <w:p>
            <w:pPr>
              <w:pStyle w:val="8"/>
              <w:spacing w:before="81" w:line="230" w:lineRule="auto"/>
              <w:ind w:left="31"/>
            </w:pPr>
            <w:r>
              <w:rPr>
                <w:spacing w:val="-2"/>
              </w:rPr>
              <w:t>57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926" w:type="dxa"/>
            <w:tcBorders>
              <w:bottom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1"/>
            </w:pPr>
            <w:r>
              <w:rPr>
                <w:spacing w:val="8"/>
              </w:rPr>
              <w:t>税务部门</w:t>
            </w:r>
          </w:p>
        </w:tc>
        <w:tc>
          <w:tcPr>
            <w:tcW w:w="2235" w:type="dxa"/>
            <w:tcBorders>
              <w:bottom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5" w:lineRule="auto"/>
              <w:ind w:left="32" w:right="23" w:firstLine="4"/>
              <w:jc w:val="both"/>
            </w:pPr>
            <w:r>
              <w:rPr>
                <w:spacing w:val="7"/>
              </w:rPr>
              <w:t>凡勘查、开采矿藏和修建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道路、水利、电力、通讯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等各项建设工程</w:t>
            </w:r>
            <w:r>
              <w:rPr>
                <w:spacing w:val="-54"/>
              </w:rPr>
              <w:t xml:space="preserve"> </w:t>
            </w:r>
            <w:r>
              <w:rPr>
                <w:spacing w:val="17"/>
              </w:rPr>
              <w:t>需要</w:t>
            </w:r>
            <w:r>
              <w:rPr>
                <w:spacing w:val="-36"/>
              </w:rPr>
              <w:t xml:space="preserve"> </w:t>
            </w:r>
            <w:r>
              <w:rPr>
                <w:spacing w:val="17"/>
              </w:rPr>
              <w:t>占</w:t>
            </w:r>
            <w:r>
              <w:t xml:space="preserve"> </w:t>
            </w:r>
            <w:r>
              <w:rPr>
                <w:spacing w:val="7"/>
              </w:rPr>
              <w:t>用、征用或者临时占用林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地，经县级以上林业主管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部门审核同意或批准的</w:t>
            </w:r>
            <w:r>
              <w:t xml:space="preserve"> </w:t>
            </w:r>
            <w:r>
              <w:rPr>
                <w:spacing w:val="8"/>
              </w:rPr>
              <w:t>用地单位</w:t>
            </w:r>
          </w:p>
        </w:tc>
        <w:tc>
          <w:tcPr>
            <w:tcW w:w="3051" w:type="dxa"/>
            <w:tcBorders>
              <w:bottom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4" w:lineRule="auto"/>
              <w:ind w:left="37" w:right="21" w:hanging="3"/>
            </w:pPr>
            <w:r>
              <w:rPr>
                <w:spacing w:val="6"/>
              </w:rPr>
              <w:t>根据不同林地类型、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占用林地建设</w:t>
            </w:r>
            <w:r>
              <w:t xml:space="preserve"> </w:t>
            </w:r>
            <w:r>
              <w:rPr>
                <w:spacing w:val="9"/>
              </w:rPr>
              <w:t>项目性质、所在区域，按用地单位</w:t>
            </w:r>
            <w:r>
              <w:t xml:space="preserve"> </w:t>
            </w:r>
            <w:r>
              <w:rPr>
                <w:spacing w:val="7"/>
              </w:rPr>
              <w:t>占用林地面积征收：</w:t>
            </w:r>
          </w:p>
          <w:p>
            <w:pPr>
              <w:pStyle w:val="8"/>
              <w:spacing w:before="27" w:line="247" w:lineRule="auto"/>
              <w:ind w:left="34" w:firstLine="9"/>
            </w:pPr>
            <w:r>
              <w:rPr>
                <w:spacing w:val="-1"/>
              </w:rPr>
              <w:t>（1）郁闭度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0.2 以上的乔木林地、</w:t>
            </w:r>
            <w:r>
              <w:t xml:space="preserve"> 竹林地、苗圃地，每平方米收取</w:t>
            </w:r>
            <w:r>
              <w:rPr>
                <w:spacing w:val="-10"/>
              </w:rPr>
              <w:t xml:space="preserve"> </w:t>
            </w:r>
            <w:r>
              <w:t xml:space="preserve">12 </w:t>
            </w:r>
            <w:r>
              <w:rPr>
                <w:spacing w:val="5"/>
              </w:rPr>
              <w:t xml:space="preserve">元；灌木林地、疏林地、未成林造 </w:t>
            </w:r>
            <w:r>
              <w:rPr>
                <w:spacing w:val="4"/>
              </w:rPr>
              <w:t>林地，每平方米收取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元；无立木 林地等其它林地每平方米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元。</w:t>
            </w:r>
          </w:p>
          <w:p>
            <w:pPr>
              <w:pStyle w:val="8"/>
              <w:spacing w:before="23" w:line="248" w:lineRule="auto"/>
              <w:ind w:left="34" w:firstLine="9"/>
            </w:pPr>
            <w:r>
              <w:rPr>
                <w:spacing w:val="7"/>
              </w:rPr>
              <w:t>（2）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 xml:space="preserve">国家和地方公益林林地，郁 </w:t>
            </w:r>
            <w:r>
              <w:rPr>
                <w:spacing w:val="-5"/>
              </w:rPr>
              <w:t>闭度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0.2 以上的乔木林地、竹林地、</w:t>
            </w:r>
            <w:r>
              <w:t xml:space="preserve"> </w:t>
            </w:r>
            <w:r>
              <w:rPr>
                <w:spacing w:val="8"/>
              </w:rPr>
              <w:t>苗圃地，每平方米收取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24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 xml:space="preserve">元；灌 </w:t>
            </w:r>
            <w:r>
              <w:rPr>
                <w:spacing w:val="7"/>
              </w:rPr>
              <w:t>木林地、疏林地、未成林造林地，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每平方米收取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16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 xml:space="preserve">元；无立木林地 </w:t>
            </w:r>
            <w:r>
              <w:rPr>
                <w:spacing w:val="3"/>
              </w:rPr>
              <w:t>等其它林地每平方米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元。</w:t>
            </w:r>
          </w:p>
          <w:p>
            <w:pPr>
              <w:pStyle w:val="8"/>
              <w:spacing w:before="26" w:line="248" w:lineRule="auto"/>
              <w:ind w:left="34" w:firstLine="9"/>
            </w:pPr>
            <w:r>
              <w:rPr>
                <w:spacing w:val="3"/>
              </w:rPr>
              <w:t>（3）城市及城市规划区内的林地，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郁闭度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0.2 以上的乔木林地、竹林</w:t>
            </w:r>
            <w:r>
              <w:t xml:space="preserve"> </w:t>
            </w:r>
            <w:r>
              <w:rPr>
                <w:spacing w:val="2"/>
              </w:rPr>
              <w:t>地、苗圃地，每平方米收取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24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元；</w:t>
            </w:r>
            <w:r>
              <w:t xml:space="preserve"> </w:t>
            </w:r>
            <w:r>
              <w:rPr>
                <w:spacing w:val="-2"/>
              </w:rPr>
              <w:t>灌木林地、疏林地、未成林造林地，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每平方米收取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16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元；无立木林地</w:t>
            </w:r>
            <w:r>
              <w:t xml:space="preserve"> </w:t>
            </w:r>
            <w:r>
              <w:rPr>
                <w:spacing w:val="4"/>
              </w:rPr>
              <w:t>等其它林地每平方米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元。</w:t>
            </w:r>
          </w:p>
          <w:p>
            <w:pPr>
              <w:pStyle w:val="8"/>
              <w:spacing w:before="24"/>
              <w:ind w:left="35" w:right="21" w:firstLine="9"/>
            </w:pPr>
            <w:r>
              <w:rPr>
                <w:spacing w:val="14"/>
              </w:rPr>
              <w:t>（4）城市规划区以外的林地，按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使用林地的建设项目性质，实行不</w:t>
            </w:r>
          </w:p>
          <w:p>
            <w:pPr>
              <w:pStyle w:val="8"/>
              <w:spacing w:before="24" w:line="241" w:lineRule="auto"/>
              <w:ind w:left="61" w:right="21" w:hanging="7"/>
            </w:pPr>
            <w:r>
              <w:rPr>
                <w:spacing w:val="19"/>
              </w:rPr>
              <w:t>同征收标准</w:t>
            </w:r>
            <w:r>
              <w:rPr>
                <w:spacing w:val="-52"/>
              </w:rPr>
              <w:t xml:space="preserve"> </w:t>
            </w:r>
            <w:r>
              <w:rPr>
                <w:spacing w:val="19"/>
              </w:rPr>
              <w:t>。具体标准见陕财税</w:t>
            </w:r>
            <w:r>
              <w:t xml:space="preserve"> </w:t>
            </w:r>
            <w:r>
              <w:rPr>
                <w:spacing w:val="1"/>
              </w:rPr>
              <w:t>〔2021〕10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号。</w:t>
            </w:r>
          </w:p>
          <w:p>
            <w:pPr>
              <w:pStyle w:val="8"/>
              <w:spacing w:before="23" w:line="244" w:lineRule="auto"/>
              <w:ind w:left="34" w:right="21" w:firstLine="3"/>
              <w:jc w:val="both"/>
            </w:pPr>
            <w:r>
              <w:rPr>
                <w:spacing w:val="9"/>
              </w:rPr>
              <w:t>如果在城市规划区内，又是公益林</w:t>
            </w:r>
            <w:r>
              <w:t xml:space="preserve"> </w:t>
            </w:r>
            <w:r>
              <w:rPr>
                <w:spacing w:val="15"/>
              </w:rPr>
              <w:t>地，收费标准为第（1）款基本收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费标准的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倍。</w:t>
            </w:r>
          </w:p>
        </w:tc>
        <w:tc>
          <w:tcPr>
            <w:tcW w:w="2066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0" w:type="default"/>
      <w:pgSz w:w="16839" w:h="11906"/>
      <w:pgMar w:top="1012" w:right="1355" w:bottom="1027" w:left="1355" w:header="0" w:footer="84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698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6983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6983"/>
      <w:rPr>
        <w:spacing w:val="-5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698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698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6978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g5MDg4NmVmNjJmYmY5NmQ0NWE4ZmE0M2Y2NGNhNGUifQ=="/>
    <w:docVar w:name="KSO_WPS_MARK_KEY" w:val="df33568a-1983-4d8e-a680-0923929092cc"/>
  </w:docVars>
  <w:rsids>
    <w:rsidRoot w:val="00000000"/>
    <w:rsid w:val="01492A46"/>
    <w:rsid w:val="04F86712"/>
    <w:rsid w:val="05DF0409"/>
    <w:rsid w:val="06573A49"/>
    <w:rsid w:val="12902616"/>
    <w:rsid w:val="16E368EA"/>
    <w:rsid w:val="1FD8091C"/>
    <w:rsid w:val="2445586E"/>
    <w:rsid w:val="3A215ABF"/>
    <w:rsid w:val="3AE610E5"/>
    <w:rsid w:val="40915138"/>
    <w:rsid w:val="44905B63"/>
    <w:rsid w:val="4734259E"/>
    <w:rsid w:val="48142070"/>
    <w:rsid w:val="4F933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44</Pages>
  <Words>27898</Words>
  <Characters>32583</Characters>
  <TotalTime>5</TotalTime>
  <ScaleCrop>false</ScaleCrop>
  <LinksUpToDate>false</LinksUpToDate>
  <CharactersWithSpaces>37128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2024-01-04T14:26:00Z</dcterms:created>
  <dc:creator>FtpDown</dc:creator>
  <cp:lastModifiedBy>Administrator</cp:lastModifiedBy>
  <cp:lastPrinted>2024-01-11T01:10:00Z</cp:lastPrinted>
  <dcterms:modified xsi:type="dcterms:W3CDTF">2024-01-16T01:19:43Z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2024-01-08T15:45:01Z</vt:filetime>
  </property>
  <property fmtid="{D5CDD505-2E9C-101B-9397-08002B2CF9AE}" pid="4" name="KSOProductBuildVer">
    <vt:lpwstr>2052-12.1.0.16120</vt:lpwstr>
  </property>
  <property fmtid="{D5CDD505-2E9C-101B-9397-08002B2CF9AE}" pid="5" name="ICV">
    <vt:lpwstr>2C5FCB34B4924AF18B8B2BE80C45DC24_13</vt:lpwstr>
  </property>
</Properties>
</file>