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2" w:lineRule="exact"/>
        <w:jc w:val="center"/>
        <w:rPr>
          <w:rStyle w:val="12"/>
          <w:rFonts w:ascii="Times New Roman" w:hAnsi="Times New Roman" w:eastAsia="方正小标宋简体" w:cs="Times New Roman"/>
          <w:b w:val="0"/>
          <w:bCs/>
          <w:color w:val="000000" w:themeColor="text1"/>
          <w:kern w:val="0"/>
          <w:sz w:val="44"/>
          <w:szCs w:val="44"/>
          <w:lang w:bidi="ar"/>
          <w14:textFill>
            <w14:solidFill>
              <w14:schemeClr w14:val="tx1"/>
            </w14:solidFill>
          </w14:textFill>
        </w:rPr>
      </w:pPr>
      <w:bookmarkStart w:id="0" w:name="_GoBack"/>
      <w:bookmarkEnd w:id="0"/>
      <w:r>
        <w:rPr>
          <w:rStyle w:val="12"/>
          <w:rFonts w:ascii="Times New Roman" w:hAnsi="Times New Roman" w:eastAsia="方正小标宋简体" w:cs="Times New Roman"/>
          <w:b w:val="0"/>
          <w:bCs/>
          <w:color w:val="000000" w:themeColor="text1"/>
          <w:kern w:val="0"/>
          <w:sz w:val="44"/>
          <w:szCs w:val="44"/>
          <w:lang w:bidi="ar"/>
          <w14:textFill>
            <w14:solidFill>
              <w14:schemeClr w14:val="tx1"/>
            </w14:solidFill>
          </w14:textFill>
        </w:rPr>
        <w:t>石泉县教育事业提振发展三年行动计划（2022</w:t>
      </w:r>
      <w:r>
        <w:rPr>
          <w:rStyle w:val="12"/>
          <w:rFonts w:hint="eastAsia" w:ascii="Times New Roman" w:hAnsi="Times New Roman" w:eastAsia="方正小标宋简体" w:cs="Times New Roman"/>
          <w:b w:val="0"/>
          <w:bCs/>
          <w:color w:val="000000" w:themeColor="text1"/>
          <w:kern w:val="0"/>
          <w:sz w:val="44"/>
          <w:szCs w:val="44"/>
          <w:lang w:bidi="ar"/>
          <w14:textFill>
            <w14:solidFill>
              <w14:schemeClr w14:val="tx1"/>
            </w14:solidFill>
          </w14:textFill>
        </w:rPr>
        <w:t>—</w:t>
      </w:r>
      <w:r>
        <w:rPr>
          <w:rStyle w:val="12"/>
          <w:rFonts w:ascii="Times New Roman" w:hAnsi="Times New Roman" w:eastAsia="方正小标宋简体" w:cs="Times New Roman"/>
          <w:b w:val="0"/>
          <w:bCs/>
          <w:color w:val="000000" w:themeColor="text1"/>
          <w:kern w:val="0"/>
          <w:sz w:val="44"/>
          <w:szCs w:val="44"/>
          <w:lang w:bidi="ar"/>
          <w14:textFill>
            <w14:solidFill>
              <w14:schemeClr w14:val="tx1"/>
            </w14:solidFill>
          </w14:textFill>
        </w:rPr>
        <w:t>2024年）</w:t>
      </w:r>
      <w:r>
        <w:rPr>
          <w:rStyle w:val="12"/>
          <w:rFonts w:hint="eastAsia" w:ascii="Times New Roman" w:hAnsi="Times New Roman" w:eastAsia="方正小标宋简体" w:cs="Times New Roman"/>
          <w:b w:val="0"/>
          <w:bCs/>
          <w:color w:val="000000" w:themeColor="text1"/>
          <w:kern w:val="0"/>
          <w:sz w:val="44"/>
          <w:szCs w:val="44"/>
          <w:lang w:eastAsia="zh-CN" w:bidi="ar"/>
          <w14:textFill>
            <w14:solidFill>
              <w14:schemeClr w14:val="tx1"/>
            </w14:solidFill>
          </w14:textFill>
        </w:rPr>
        <w:t>（</w:t>
      </w:r>
      <w:r>
        <w:rPr>
          <w:rStyle w:val="12"/>
          <w:rFonts w:hint="eastAsia" w:ascii="Times New Roman" w:hAnsi="Times New Roman" w:eastAsia="方正小标宋简体" w:cs="Times New Roman"/>
          <w:b w:val="0"/>
          <w:bCs/>
          <w:color w:val="000000" w:themeColor="text1"/>
          <w:kern w:val="0"/>
          <w:sz w:val="44"/>
          <w:szCs w:val="44"/>
          <w:lang w:val="en-US" w:eastAsia="zh-CN" w:bidi="ar"/>
          <w14:textFill>
            <w14:solidFill>
              <w14:schemeClr w14:val="tx1"/>
            </w14:solidFill>
          </w14:textFill>
        </w:rPr>
        <w:t>征求意见稿</w:t>
      </w:r>
      <w:r>
        <w:rPr>
          <w:rStyle w:val="12"/>
          <w:rFonts w:hint="eastAsia" w:ascii="Times New Roman" w:hAnsi="Times New Roman" w:eastAsia="方正小标宋简体" w:cs="Times New Roman"/>
          <w:b w:val="0"/>
          <w:bCs/>
          <w:color w:val="000000" w:themeColor="text1"/>
          <w:kern w:val="0"/>
          <w:sz w:val="44"/>
          <w:szCs w:val="44"/>
          <w:lang w:eastAsia="zh-CN" w:bidi="ar"/>
          <w14:textFill>
            <w14:solidFill>
              <w14:schemeClr w14:val="tx1"/>
            </w14:solidFill>
          </w14:textFill>
        </w:rPr>
        <w:t>）</w:t>
      </w:r>
    </w:p>
    <w:p>
      <w:pPr>
        <w:spacing w:line="552" w:lineRule="exact"/>
        <w:jc w:val="center"/>
        <w:rPr>
          <w:rFonts w:hint="eastAsia" w:ascii="Times New Roman" w:hAnsi="Times New Roman" w:eastAsia="楷体_GB2312" w:cs="Times New Roman"/>
          <w:color w:val="000000" w:themeColor="text1"/>
          <w:kern w:val="0"/>
          <w:sz w:val="32"/>
          <w:szCs w:val="32"/>
          <w:lang w:eastAsia="zh-CN" w:bidi="ar"/>
          <w14:textFill>
            <w14:solidFill>
              <w14:schemeClr w14:val="tx1"/>
            </w14:solidFill>
          </w14:textFill>
        </w:rPr>
      </w:pPr>
    </w:p>
    <w:p>
      <w:pPr>
        <w:pStyle w:val="8"/>
        <w:shd w:val="clear" w:color="auto" w:fill="FFFFFF"/>
        <w:spacing w:beforeAutospacing="0" w:afterAutospacing="0" w:line="552" w:lineRule="exact"/>
        <w:ind w:firstLine="420"/>
        <w:jc w:val="center"/>
        <w:rPr>
          <w:rFonts w:ascii="Times New Roman" w:hAnsi="Times New Roman" w:eastAsia="仿宋_GB2312"/>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552" w:lineRule="exact"/>
        <w:ind w:firstLine="640" w:firstLineChars="200"/>
        <w:jc w:val="both"/>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为深入贯彻落实中共中央、国务院《深化新时代教育评价改革总体方案》，加快推进我县教育领域综合改革，</w:t>
      </w:r>
      <w:r>
        <w:rPr>
          <w:rFonts w:ascii="Times New Roman" w:hAnsi="Times New Roman" w:eastAsia="仿宋_GB2312"/>
          <w:sz w:val="32"/>
          <w:szCs w:val="32"/>
          <w:shd w:val="clear" w:color="auto" w:fill="FFFFFF"/>
        </w:rPr>
        <w:t>下大力气</w:t>
      </w:r>
      <w:r>
        <w:rPr>
          <w:rFonts w:ascii="Times New Roman" w:hAnsi="Times New Roman" w:eastAsia="仿宋_GB2312"/>
          <w:color w:val="000000" w:themeColor="text1"/>
          <w:sz w:val="32"/>
          <w:szCs w:val="32"/>
          <w:shd w:val="clear" w:color="auto" w:fill="FFFFFF"/>
          <w14:textFill>
            <w14:solidFill>
              <w14:schemeClr w14:val="tx1"/>
            </w14:solidFill>
          </w14:textFill>
        </w:rPr>
        <w:t>解决教育发展中面临的突出问题，着力推动我县教育事业提振发展，特制定三年行动计划。</w:t>
      </w:r>
    </w:p>
    <w:p>
      <w:pPr>
        <w:pStyle w:val="8"/>
        <w:shd w:val="clear" w:color="auto" w:fill="FFFFFF"/>
        <w:spacing w:beforeAutospacing="0" w:afterAutospacing="0" w:line="552" w:lineRule="exact"/>
        <w:ind w:firstLine="640" w:firstLineChars="200"/>
        <w:jc w:val="both"/>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r>
        <w:rPr>
          <w:rStyle w:val="12"/>
          <w:rFonts w:ascii="Times New Roman" w:hAnsi="Times New Roman" w:eastAsia="黑体"/>
          <w:b w:val="0"/>
          <w:bCs/>
          <w:color w:val="000000" w:themeColor="text1"/>
          <w:sz w:val="32"/>
          <w:szCs w:val="32"/>
          <w:shd w:val="clear" w:color="auto" w:fill="FFFFFF"/>
          <w14:textFill>
            <w14:solidFill>
              <w14:schemeClr w14:val="tx1"/>
            </w14:solidFill>
          </w14:textFill>
        </w:rPr>
        <w:t>一、总体要求</w:t>
      </w:r>
    </w:p>
    <w:p>
      <w:pPr>
        <w:pStyle w:val="8"/>
        <w:shd w:val="clear" w:color="auto" w:fill="FFFFFF"/>
        <w:spacing w:beforeAutospacing="0" w:afterAutospacing="0" w:line="552" w:lineRule="exact"/>
        <w:ind w:firstLine="640" w:firstLineChars="200"/>
        <w:jc w:val="both"/>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坚持以习近平新时代中国特色社会主义思想为指导，以《深化新时代教育评价改革总体方案》为指南，大力实施教育事业提振发展三年行动计划，着力实现</w:t>
      </w:r>
      <w:r>
        <w:rPr>
          <w:rFonts w:hint="eastAsia" w:ascii="仿宋_GB2312" w:hAnsi="Times New Roman" w:eastAsia="仿宋_GB2312"/>
          <w:color w:val="000000" w:themeColor="text1"/>
          <w:sz w:val="32"/>
          <w:szCs w:val="32"/>
          <w:shd w:val="clear" w:color="auto" w:fill="FFFFFF"/>
          <w14:textFill>
            <w14:solidFill>
              <w14:schemeClr w14:val="tx1"/>
            </w14:solidFill>
          </w14:textFill>
        </w:rPr>
        <w:t>“十四五”石泉教育发展“三个一流”目标。</w:t>
      </w:r>
      <w:r>
        <w:rPr>
          <w:rFonts w:ascii="Times New Roman" w:hAnsi="Times New Roman" w:eastAsia="楷体_GB2312"/>
          <w:b/>
          <w:bCs/>
          <w:color w:val="000000" w:themeColor="text1"/>
          <w:sz w:val="32"/>
          <w:szCs w:val="32"/>
          <w:shd w:val="clear" w:color="auto" w:fill="FFFFFF"/>
          <w14:textFill>
            <w14:solidFill>
              <w14:schemeClr w14:val="tx1"/>
            </w14:solidFill>
          </w14:textFill>
        </w:rPr>
        <w:t>即办学条件一流，</w:t>
      </w:r>
      <w:r>
        <w:rPr>
          <w:rFonts w:ascii="Times New Roman" w:hAnsi="Times New Roman" w:eastAsia="仿宋_GB2312"/>
          <w:color w:val="000000" w:themeColor="text1"/>
          <w:sz w:val="32"/>
          <w:szCs w:val="32"/>
          <w:shd w:val="clear" w:color="auto" w:fill="FFFFFF"/>
          <w14:textFill>
            <w14:solidFill>
              <w14:schemeClr w14:val="tx1"/>
            </w14:solidFill>
          </w14:textFill>
        </w:rPr>
        <w:t>教育投入保障持续加大，教育资源合理配置，学校建设和设施设备达到省颁标准，教育现代化进程加快推进，优质教育资源总量满足人民群众需求，县域办学条件进入全省上游方阵；</w:t>
      </w:r>
      <w:r>
        <w:rPr>
          <w:rFonts w:ascii="Times New Roman" w:hAnsi="Times New Roman" w:eastAsia="楷体_GB2312"/>
          <w:b/>
          <w:bCs/>
          <w:color w:val="000000" w:themeColor="text1"/>
          <w:sz w:val="32"/>
          <w:szCs w:val="32"/>
          <w:shd w:val="clear" w:color="auto" w:fill="FFFFFF"/>
          <w14:textFill>
            <w14:solidFill>
              <w14:schemeClr w14:val="tx1"/>
            </w14:solidFill>
          </w14:textFill>
        </w:rPr>
        <w:t>教师队伍一流，</w:t>
      </w:r>
      <w:r>
        <w:rPr>
          <w:rFonts w:ascii="Times New Roman" w:hAnsi="Times New Roman" w:eastAsia="仿宋_GB2312"/>
          <w:color w:val="000000" w:themeColor="text1"/>
          <w:sz w:val="32"/>
          <w:szCs w:val="32"/>
          <w:shd w:val="clear" w:color="auto" w:fill="FFFFFF"/>
          <w14:textFill>
            <w14:solidFill>
              <w14:schemeClr w14:val="tx1"/>
            </w14:solidFill>
          </w14:textFill>
        </w:rPr>
        <w:t>实施</w:t>
      </w:r>
      <w:r>
        <w:rPr>
          <w:rFonts w:hint="eastAsia" w:ascii="仿宋_GB2312" w:hAnsi="Times New Roman" w:eastAsia="仿宋_GB2312"/>
          <w:color w:val="000000" w:themeColor="text1"/>
          <w:sz w:val="32"/>
          <w:szCs w:val="32"/>
          <w:shd w:val="clear" w:color="auto" w:fill="FFFFFF"/>
          <w14:textFill>
            <w14:solidFill>
              <w14:schemeClr w14:val="tx1"/>
            </w14:solidFill>
          </w14:textFill>
        </w:rPr>
        <w:t>“四名工程”</w:t>
      </w:r>
      <w:r>
        <w:rPr>
          <w:rFonts w:ascii="Times New Roman" w:hAnsi="Times New Roman" w:eastAsia="仿宋_GB2312"/>
          <w:color w:val="000000" w:themeColor="text1"/>
          <w:sz w:val="32"/>
          <w:szCs w:val="32"/>
          <w:shd w:val="clear" w:color="auto" w:fill="FFFFFF"/>
          <w14:textFill>
            <w14:solidFill>
              <w14:schemeClr w14:val="tx1"/>
            </w14:solidFill>
          </w14:textFill>
        </w:rPr>
        <w:t>，建成5</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8个名校教育集团、3</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6个覆盖各学段的名校长孵化工作室、15个名班主任培育工作室、20个名师领航工作室，到2024年省市县</w:t>
      </w:r>
      <w:r>
        <w:rPr>
          <w:rFonts w:hint="eastAsia" w:ascii="仿宋_GB2312" w:hAnsi="Times New Roman" w:eastAsia="仿宋_GB2312"/>
          <w:color w:val="000000" w:themeColor="text1"/>
          <w:sz w:val="32"/>
          <w:szCs w:val="32"/>
          <w:shd w:val="clear" w:color="auto" w:fill="FFFFFF"/>
          <w14:textFill>
            <w14:solidFill>
              <w14:schemeClr w14:val="tx1"/>
            </w14:solidFill>
          </w14:textFill>
        </w:rPr>
        <w:t>“三级三类”骨</w:t>
      </w:r>
      <w:r>
        <w:rPr>
          <w:rFonts w:ascii="Times New Roman" w:hAnsi="Times New Roman" w:eastAsia="仿宋_GB2312"/>
          <w:color w:val="000000" w:themeColor="text1"/>
          <w:sz w:val="32"/>
          <w:szCs w:val="32"/>
          <w:shd w:val="clear" w:color="auto" w:fill="FFFFFF"/>
          <w14:textFill>
            <w14:solidFill>
              <w14:schemeClr w14:val="tx1"/>
            </w14:solidFill>
          </w14:textFill>
        </w:rPr>
        <w:t>干教师增长额分别达20%、30%和40%，全县中小学教师队伍整体素质跨入全省农村县区上游行列；</w:t>
      </w:r>
      <w:r>
        <w:rPr>
          <w:rFonts w:ascii="Times New Roman" w:hAnsi="Times New Roman" w:eastAsia="楷体_GB2312"/>
          <w:b/>
          <w:bCs/>
          <w:color w:val="000000" w:themeColor="text1"/>
          <w:sz w:val="32"/>
          <w:szCs w:val="32"/>
          <w:shd w:val="clear" w:color="auto" w:fill="FFFFFF"/>
          <w14:textFill>
            <w14:solidFill>
              <w14:schemeClr w14:val="tx1"/>
            </w14:solidFill>
          </w14:textFill>
        </w:rPr>
        <w:t>教育业绩一流，</w:t>
      </w:r>
      <w:r>
        <w:rPr>
          <w:rFonts w:ascii="Times New Roman" w:hAnsi="Times New Roman" w:eastAsia="仿宋_GB2312"/>
          <w:color w:val="000000" w:themeColor="text1"/>
          <w:sz w:val="32"/>
          <w:szCs w:val="32"/>
          <w:shd w:val="clear" w:color="auto" w:fill="FFFFFF"/>
          <w14:textFill>
            <w14:solidFill>
              <w14:schemeClr w14:val="tx1"/>
            </w14:solidFill>
          </w14:textFill>
        </w:rPr>
        <w:t>深化教育综合改革，激活教育内生动力，加快创建国家学前教育普及普惠县、义务教育优质均衡县和智慧教育示范区（以下简称</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三大创建</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），教育质量全面提升，县域教育整体发展水平迈入全市第一方阵、全省上游水平。</w:t>
      </w:r>
    </w:p>
    <w:p>
      <w:pPr>
        <w:pStyle w:val="8"/>
        <w:shd w:val="clear" w:color="auto" w:fill="FFFFFF"/>
        <w:spacing w:beforeAutospacing="0" w:afterAutospacing="0" w:line="552"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Style w:val="12"/>
          <w:rFonts w:ascii="Times New Roman" w:hAnsi="Times New Roman" w:eastAsia="黑体"/>
          <w:b w:val="0"/>
          <w:bCs/>
          <w:color w:val="000000" w:themeColor="text1"/>
          <w:sz w:val="32"/>
          <w:szCs w:val="32"/>
          <w:shd w:val="clear" w:color="auto" w:fill="FFFFFF"/>
          <w14:textFill>
            <w14:solidFill>
              <w14:schemeClr w14:val="tx1"/>
            </w14:solidFill>
          </w14:textFill>
        </w:rPr>
        <w:t>二、主要任务</w:t>
      </w:r>
    </w:p>
    <w:p>
      <w:pPr>
        <w:pStyle w:val="8"/>
        <w:shd w:val="clear" w:color="auto" w:fill="FFFFFF"/>
        <w:spacing w:beforeAutospacing="0" w:afterAutospacing="0" w:line="552" w:lineRule="exact"/>
        <w:ind w:firstLine="640" w:firstLineChars="200"/>
        <w:jc w:val="both"/>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t>（一）全面改善办学条件。</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一要优化城乡学校布局。</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实施石泉中学迁建、县幼儿园迁建及部分城区学校改扩建工程，到2025年秋季，城区幼儿园、小学、初中学位分别增至5800个、10700个和7500个，</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彻底解决城区“入学难”“入园难”“大班额”问题</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二要均衡城乡师资配置。</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用好用足教师招录和特岗招聘政策，试点名师</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“走校教研”制度，</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严格落实城乡中小学校长和教师定期轮岗交流机制并适当延长交流时间，将农村中小学校执教经历和成效作为职称晋升的必要条件。</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三要更新教学设施配备。</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按照三大创建标准，对全县29所中小学软化操场进行改造升级，按省颁标准更新完善全县幼儿园保育保教设施设备、中小学教育教学及信息化设施设备，全面更新升级各类学校教学设备。</w:t>
      </w:r>
    </w:p>
    <w:p>
      <w:pPr>
        <w:pStyle w:val="8"/>
        <w:shd w:val="clear" w:color="auto" w:fill="FFFFFF"/>
        <w:spacing w:beforeAutospacing="0" w:afterAutospacing="0" w:line="552" w:lineRule="exact"/>
        <w:ind w:firstLine="640" w:firstLineChars="200"/>
        <w:jc w:val="both"/>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t>（二）加强师资队伍建设。</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一要提升教育行政管理水平。</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配优建强教育部门领导班子，全面提升教育部门领导班子引领推动教育高质量发展的能力；在</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县</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教体科技局机关全面推行岗位目标考核，全面提升机关队伍素质和教育管理水平。</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二要大力加强校长队伍建设。</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全面压实校长责任，严格实行校（园）长年度实绩考评末位淘汰和任期内发生重大校园安全责任事故、严重师德违纪违法行为直接免职或降职制度；加强校长后备队伍建设，完善校（园）长培养长效机制，发挥名校长示范引领作用，形成老中青衔接的骨干校长梯队。</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三要实施师德师能提升工程。</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大力加强师德师能建设，在全体教师中大力弘扬</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“三爱”精神</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，建立师德考核负面清单制度，严惩师德师风违纪行为，</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实施“招才引智”“激励留才”工程，健全教师能力提升长效机制，全面加强各学段“三级三类”骨干教师队伍建设。</w:t>
      </w:r>
    </w:p>
    <w:p>
      <w:pPr>
        <w:pStyle w:val="8"/>
        <w:shd w:val="clear" w:color="auto" w:fill="FFFFFF"/>
        <w:spacing w:beforeAutospacing="0" w:afterAutospacing="0" w:line="552" w:lineRule="exact"/>
        <w:ind w:firstLine="640" w:firstLineChars="200"/>
        <w:jc w:val="both"/>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pPr>
      <w:r>
        <w:rPr>
          <w:rStyle w:val="12"/>
          <w:rFonts w:hint="eastAsia" w:ascii="楷体_GB2312" w:hAnsi="Times New Roman" w:eastAsia="楷体_GB2312"/>
          <w:b w:val="0"/>
          <w:bCs/>
          <w:color w:val="000000" w:themeColor="text1"/>
          <w:sz w:val="32"/>
          <w:szCs w:val="32"/>
          <w:shd w:val="clear" w:color="auto" w:fill="FFFFFF"/>
          <w14:textFill>
            <w14:solidFill>
              <w14:schemeClr w14:val="tx1"/>
            </w14:solidFill>
          </w14:textFill>
        </w:rPr>
        <w:t>（三）统筹各类教育发展。</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一要加快学前教育普及普惠发展。</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有序回收公建民营幼儿园，抓好城区幼儿园迁建扩容工程，完成县幼儿园迁建，提升全县幼儿园办园整体水平，创建省市级示范园3所，力争2022年通过国家学前教育普及普惠县评估验收，2024年县级以上示范幼儿园占比达50%左右。</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二要推进义务教育优质均衡发展。</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制定《义务段各学校质量提升三年行动计划》，加快推进城乡教育一体化建设，按照</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“名校+”</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模式建好4个义务段教育集团，学校资源配置校际差异系数控制在规定范围内，力争2025年通过国家义务教育优质均衡发展县评估验收。</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三要推动普通高中提质增效发展。</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制定《普通高中教育质量提振发展三年行动计划》，开展好高中综合评价改革试点，建立选课走班教学管理机制和教育评价及考试招生制度，力争</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“十四五”</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末，我县普高教育综合育人质量持续稳定在全市前三位，石泉中学通过省级示范性高中评估命名并跨入全省同类县区高中前30强。</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四要提升职业教育综合发展水平。</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制定《职业教育提振发展三年行动计划》，重点围绕新兴产业领域，打造2</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3个精品专业和3</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5个骨干专业，持续巩固提升与长三角、珠三角和县域内优质企业用人合作关系，实现就业率和就业层次双提升，将职教中心建成</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“省内知名、陕南一流”</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的区域性中等职业学校。</w:t>
      </w:r>
    </w:p>
    <w:p>
      <w:pPr>
        <w:pStyle w:val="8"/>
        <w:shd w:val="clear" w:color="auto" w:fill="FFFFFF"/>
        <w:spacing w:beforeAutospacing="0" w:afterAutospacing="0" w:line="552" w:lineRule="exact"/>
        <w:ind w:firstLine="640" w:firstLineChars="200"/>
        <w:jc w:val="both"/>
        <w:rPr>
          <w:rStyle w:val="12"/>
          <w:rFonts w:ascii="Times New Roman" w:hAnsi="Times New Roman" w:eastAsia="楷体_GB2312"/>
          <w:color w:val="000000" w:themeColor="text1"/>
          <w:sz w:val="32"/>
          <w:szCs w:val="32"/>
          <w:shd w:val="clear" w:color="auto" w:fill="FFFFFF"/>
          <w14:textFill>
            <w14:solidFill>
              <w14:schemeClr w14:val="tx1"/>
            </w14:solidFill>
          </w14:textFill>
        </w:rPr>
      </w:pPr>
      <w:r>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t>（四）大力提高教育质量。</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一要促进学生全面发展。</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全面落实立德树人根本任务，力争建成3所省级素质教育示范校、10所市级立德树人优秀学校、5所市级劳动教育示范校，培育10个具有县域特色的研学实践教育基地和30个特色育人项目，学生近视率总体得到有效防控，学生体质健康监测总体逐年上升。</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二要着力优化教育生态。</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实施“课堂革命、石泉行动”计划，强化“五项管理”，</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全面提高学校教育教学质量，优化作业设计管理，减轻学生课业负担，开展好中小学课后服务，确保学生校内学好学足，严格规范校外培训。</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三要全力保障教育公平。</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以巩固拓展脱贫攻坚成果同乡村振兴有效衔接为抓手，严格落实国家各项助学政策，安全规范实施农村义务教育学生营养改善计划，进一步健全留守儿童、孤残儿童、脱贫户学生和特殊学生关爱帮扶机制，全力保障教育公平和校园安全稳定。</w:t>
      </w:r>
    </w:p>
    <w:p>
      <w:pPr>
        <w:pStyle w:val="8"/>
        <w:shd w:val="clear" w:color="auto" w:fill="FFFFFF"/>
        <w:spacing w:beforeAutospacing="0" w:afterAutospacing="0" w:line="552" w:lineRule="exact"/>
        <w:ind w:firstLine="640" w:firstLineChars="200"/>
        <w:jc w:val="both"/>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t>（五）深化教育改革创新。</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一要深化教育评价改革。</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制定贯彻落实《深化新时代教育评价改革总体方案》的具体措施，改革党政评价，坚决纠正片面追求升学率倾向；改革学校评价，修订各学段教育质量考核办法；改革教师评价，完善教师考核办法，促进教师潜心育人；改革学生评价，建立五育并举评价体系，促进学生全面发展；改革用人评价，树立正确用人导向，促进育人环境改善。</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二要深化教育人事改革。</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出台完善《石泉县中小学幼儿园校园长选聘实施办法》《石泉县推行中小学幼儿园校园长职级改革实施方案》，积极推行校园长选聘制、任期目标责任制和职级制改革，吸收外地优秀人才来石管理学校，引入第三方质量评价机构对校园长进行年度测评考核和三年任期目标责任考核并严格考核结果运用；出台《石泉县中小学幼儿园教师县管校聘改革实施方案》，2022年暑期完成首轮教师全员聘任工作，建立教师编制及职称周转池，最大限度发挥好教师资源效益和职称杠杆作用。</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三要实施增量绩效工资。</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县财政每年预算中小学教师增量绩效专项资金，教育部门按照</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“多劳多得、优绩优酬”的原则，</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配套制定《石泉县中小学幼儿园教师增量绩效工资考核发放办法》，充分发挥好增量绩效工资的激励导向作用。</w:t>
      </w:r>
      <w:r>
        <w:rPr>
          <w:rStyle w:val="12"/>
          <w:rFonts w:ascii="Times New Roman" w:hAnsi="Times New Roman" w:eastAsia="仿宋_GB2312"/>
          <w:color w:val="000000" w:themeColor="text1"/>
          <w:sz w:val="32"/>
          <w:szCs w:val="32"/>
          <w:shd w:val="clear" w:color="auto" w:fill="FFFFFF"/>
          <w14:textFill>
            <w14:solidFill>
              <w14:schemeClr w14:val="tx1"/>
            </w14:solidFill>
          </w14:textFill>
        </w:rPr>
        <w:t>四要加快智慧教育创建。</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加快石泉智慧教育大平台建设，建立石泉智慧教育大数据调度中心，形成县域智慧教育生态圈，建成一批智慧教室、智慧实验室和虚拟仿真实训室，构建物理空间和网络空间有机衔接的综合教学平台，推动形成省内外及县域内名校、名师优质教育资源共建共享，力争</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“十四五”</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末完成国家级智慧示范区创建。</w:t>
      </w:r>
    </w:p>
    <w:p>
      <w:pPr>
        <w:pStyle w:val="8"/>
        <w:shd w:val="clear" w:color="auto" w:fill="FFFFFF"/>
        <w:spacing w:beforeAutospacing="0" w:afterAutospacing="0" w:line="552" w:lineRule="exact"/>
        <w:ind w:firstLine="640" w:firstLineChars="200"/>
        <w:jc w:val="both"/>
        <w:rPr>
          <w:rFonts w:ascii="Times New Roman" w:hAnsi="Times New Roman" w:eastAsia="黑体"/>
          <w:bCs/>
          <w:color w:val="000000" w:themeColor="text1"/>
          <w:sz w:val="32"/>
          <w:szCs w:val="32"/>
          <w14:textFill>
            <w14:solidFill>
              <w14:schemeClr w14:val="tx1"/>
            </w14:solidFill>
          </w14:textFill>
        </w:rPr>
      </w:pPr>
      <w:r>
        <w:rPr>
          <w:rStyle w:val="12"/>
          <w:rFonts w:ascii="Times New Roman" w:hAnsi="Times New Roman" w:eastAsia="黑体"/>
          <w:b w:val="0"/>
          <w:bCs/>
          <w:color w:val="000000" w:themeColor="text1"/>
          <w:sz w:val="32"/>
          <w:szCs w:val="32"/>
          <w:shd w:val="clear" w:color="auto" w:fill="FFFFFF"/>
          <w14:textFill>
            <w14:solidFill>
              <w14:schemeClr w14:val="tx1"/>
            </w14:solidFill>
          </w14:textFill>
        </w:rPr>
        <w:t>三、保障措施</w:t>
      </w:r>
    </w:p>
    <w:p>
      <w:pPr>
        <w:pStyle w:val="8"/>
        <w:shd w:val="clear" w:color="auto" w:fill="FFFFFF"/>
        <w:spacing w:beforeAutospacing="0" w:afterAutospacing="0" w:line="552" w:lineRule="exact"/>
        <w:ind w:firstLine="640" w:firstLineChars="200"/>
        <w:jc w:val="both"/>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t>（一）加强组织领导。</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成立</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由</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县委书记、</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县政府</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县长任组长，县委、</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县</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人大、</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县</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政府、</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县</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政协分管领导任副组长，县委教育工作领导小组成员单位及相关部门负责人</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为成员的</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县教育事业提振发展工作领导小组。领导小组办公室</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设在县教体科技局</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，办公室主任由县教体科技局局长担任，具体负责教育事业提振发展三年行动计划组织实施。全面实行中小学校党组织领导的校长负责制，切实加强党对教育工作的领导。</w:t>
      </w:r>
    </w:p>
    <w:p>
      <w:pPr>
        <w:pStyle w:val="8"/>
        <w:shd w:val="clear" w:color="auto" w:fill="FFFFFF"/>
        <w:spacing w:beforeAutospacing="0" w:afterAutospacing="0" w:line="552" w:lineRule="exact"/>
        <w:ind w:firstLine="640" w:firstLineChars="200"/>
        <w:jc w:val="both"/>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t>（二）夯实工作责任。</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各相关部门根据本《行动计划》分年度制定实施方案。县发改局在编制相关规划时要统筹考虑学校布局，在安排重大项目时优先支持学校建设；县委编办、</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县</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人社局要为教师队伍定编定岗提供政策支持，足额保障，应补尽补；县财政局要严格落实教育投入政策，确保</w:t>
      </w:r>
      <w:r>
        <w:rPr>
          <w:rStyle w:val="12"/>
          <w:rFonts w:hint="eastAsia" w:ascii="仿宋_GB2312" w:hAnsi="Times New Roman" w:eastAsia="仿宋_GB2312"/>
          <w:b w:val="0"/>
          <w:bCs/>
          <w:color w:val="000000" w:themeColor="text1"/>
          <w:sz w:val="32"/>
          <w:szCs w:val="32"/>
          <w:shd w:val="clear" w:color="auto" w:fill="FFFFFF"/>
          <w14:textFill>
            <w14:solidFill>
              <w14:schemeClr w14:val="tx1"/>
            </w14:solidFill>
          </w14:textFill>
        </w:rPr>
        <w:t>“三个增长”落</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实和增量绩效资金足额预算；县住建局要依法落实好城乡学校建设规划、审批等政策；县委政法委、县法院、县检察院、县公安局、县司法局要持续加强校园周边环境治理，全力保障校园安全稳定。</w:t>
      </w:r>
    </w:p>
    <w:p>
      <w:pPr>
        <w:pStyle w:val="8"/>
        <w:shd w:val="clear" w:color="auto" w:fill="FFFFFF"/>
        <w:spacing w:beforeAutospacing="0" w:afterAutospacing="0" w:line="552" w:lineRule="exact"/>
        <w:ind w:firstLine="640" w:firstLineChars="200"/>
        <w:jc w:val="both"/>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t>（三）严格督导考核。</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县委、县政府将各相关部门落实行动计划情况纳入年度目标责任考核，严格落实督考问责机制；县教体科技局全面加强对各中小学幼儿园和各教体单位落实三年行动计划的督导考核严格兑现奖惩。</w:t>
      </w:r>
    </w:p>
    <w:p>
      <w:pPr>
        <w:pStyle w:val="8"/>
        <w:shd w:val="clear" w:color="auto" w:fill="FFFFFF"/>
        <w:spacing w:beforeAutospacing="0" w:afterAutospacing="0" w:line="552" w:lineRule="exact"/>
        <w:ind w:firstLine="640" w:firstLineChars="200"/>
        <w:jc w:val="both"/>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楷体_GB2312"/>
          <w:b w:val="0"/>
          <w:bCs/>
          <w:color w:val="000000" w:themeColor="text1"/>
          <w:sz w:val="32"/>
          <w:szCs w:val="32"/>
          <w:shd w:val="clear" w:color="auto" w:fill="FFFFFF"/>
          <w14:textFill>
            <w14:solidFill>
              <w14:schemeClr w14:val="tx1"/>
            </w14:solidFill>
          </w14:textFill>
        </w:rPr>
        <w:t>（四）优化教育环境。</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各级各部门要自觉加强对新时期党的教育方针、科学教育理念、教育发展成果的宣传报道，引导全社会树立正确的成才观、人才观和质量观，为五育并举落实落地创造良好教育生态，为提振石泉教育增强信心。严格控制面向学校的各类检查验收、创建评比和进校园活动，未经教育部门同意，任何单位不得随意到校检查和摊派任务，切实维护良好的教育教学秩序。县委、县政府将</w:t>
      </w:r>
      <w:r>
        <w:rPr>
          <w:rFonts w:ascii="Times New Roman" w:hAnsi="Times New Roman" w:eastAsia="仿宋_GB2312"/>
          <w:color w:val="000000"/>
          <w:sz w:val="32"/>
          <w:szCs w:val="32"/>
        </w:rPr>
        <w:t>定期</w:t>
      </w:r>
      <w:r>
        <w:rPr>
          <w:rFonts w:hint="eastAsia" w:ascii="Times New Roman" w:hAnsi="Times New Roman" w:eastAsia="仿宋_GB2312"/>
          <w:color w:val="000000"/>
          <w:sz w:val="32"/>
          <w:szCs w:val="32"/>
        </w:rPr>
        <w:t>通报</w:t>
      </w:r>
      <w:r>
        <w:rPr>
          <w:rFonts w:ascii="Times New Roman" w:hAnsi="Times New Roman" w:eastAsia="仿宋_GB2312"/>
          <w:color w:val="000000"/>
          <w:sz w:val="32"/>
          <w:szCs w:val="32"/>
        </w:rPr>
        <w:t>关心重视教育工作的好书记、好镇长、好局长及明星校（园）长、十佳育人楷模，在</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全社会着力形成共同关心教育和</w:t>
      </w:r>
      <w:r>
        <w:rPr>
          <w:rFonts w:ascii="Times New Roman" w:hAnsi="Times New Roman" w:eastAsia="仿宋_GB2312"/>
          <w:color w:val="000000"/>
          <w:sz w:val="32"/>
          <w:szCs w:val="32"/>
        </w:rPr>
        <w:t>尊师重教的良好环境。</w:t>
      </w:r>
    </w:p>
    <w:p>
      <w:pPr>
        <w:pStyle w:val="8"/>
        <w:shd w:val="clear" w:color="auto" w:fill="FFFFFF"/>
        <w:spacing w:beforeAutospacing="0" w:afterAutospacing="0" w:line="552" w:lineRule="exact"/>
        <w:jc w:val="both"/>
        <w:rPr>
          <w:rStyle w:val="12"/>
          <w:rFonts w:ascii="Times New Roman" w:hAnsi="Times New Roman" w:eastAsia="楷体_GB2312"/>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552" w:lineRule="exact"/>
        <w:ind w:left="1598" w:leftChars="304" w:hanging="960" w:hangingChars="300"/>
        <w:jc w:val="both"/>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附件：1.石泉县教育事业提振发展三年行动计划（2022</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w:t>
      </w:r>
    </w:p>
    <w:p>
      <w:pPr>
        <w:pStyle w:val="8"/>
        <w:shd w:val="clear" w:color="auto" w:fill="FFFFFF"/>
        <w:spacing w:beforeAutospacing="0" w:afterAutospacing="0" w:line="552" w:lineRule="exact"/>
        <w:ind w:firstLine="1920" w:firstLineChars="600"/>
        <w:jc w:val="both"/>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2024年）年度目标任务一览表</w:t>
      </w:r>
    </w:p>
    <w:p>
      <w:pPr>
        <w:pStyle w:val="8"/>
        <w:numPr>
          <w:ilvl w:val="0"/>
          <w:numId w:val="0"/>
        </w:numPr>
        <w:shd w:val="clear" w:color="auto" w:fill="FFFFFF"/>
        <w:spacing w:beforeAutospacing="0" w:afterAutospacing="0" w:line="552" w:lineRule="exact"/>
        <w:ind w:firstLine="1600" w:firstLineChars="500"/>
        <w:jc w:val="both"/>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pPr>
      <w:r>
        <w:rPr>
          <w:rStyle w:val="12"/>
          <w:rFonts w:hint="eastAsia" w:ascii="Times New Roman" w:hAnsi="Times New Roman" w:eastAsia="仿宋_GB2312"/>
          <w:b w:val="0"/>
          <w:bCs/>
          <w:color w:val="000000" w:themeColor="text1"/>
          <w:sz w:val="32"/>
          <w:szCs w:val="32"/>
          <w:shd w:val="clear" w:color="auto" w:fill="FFFFFF"/>
          <w:lang w:val="en-US" w:eastAsia="zh-CN"/>
          <w14:textFill>
            <w14:solidFill>
              <w14:schemeClr w14:val="tx1"/>
            </w14:solidFill>
          </w14:textFill>
        </w:rPr>
        <w:t>2.</w:t>
      </w: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石泉县教育事业提振发展三年行动计划（2022</w:t>
      </w:r>
      <w:r>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t>—</w:t>
      </w:r>
    </w:p>
    <w:p>
      <w:pPr>
        <w:pStyle w:val="8"/>
        <w:shd w:val="clear" w:color="auto" w:fill="FFFFFF"/>
        <w:spacing w:beforeAutospacing="0" w:afterAutospacing="0" w:line="552" w:lineRule="exact"/>
        <w:ind w:firstLine="1920" w:firstLineChars="600"/>
        <w:jc w:val="both"/>
        <w:rPr>
          <w:rStyle w:val="12"/>
          <w:rFonts w:hint="eastAsia" w:ascii="Times New Roman" w:hAnsi="Times New Roman" w:eastAsia="仿宋_GB2312"/>
          <w:b w:val="0"/>
          <w:bCs/>
          <w:color w:val="000000" w:themeColor="text1"/>
          <w:sz w:val="32"/>
          <w:szCs w:val="32"/>
          <w:shd w:val="clear" w:color="auto" w:fill="FFFFFF"/>
          <w14:textFill>
            <w14:solidFill>
              <w14:schemeClr w14:val="tx1"/>
            </w14:solidFill>
          </w14:textFill>
        </w:rPr>
      </w:pPr>
      <w:r>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t>2024年）重点任务清单</w:t>
      </w:r>
    </w:p>
    <w:p>
      <w:pPr>
        <w:pStyle w:val="8"/>
        <w:shd w:val="clear" w:color="auto" w:fill="FFFFFF"/>
        <w:spacing w:beforeAutospacing="0" w:afterAutospacing="0" w:line="552" w:lineRule="exact"/>
        <w:ind w:firstLine="2080" w:firstLineChars="650"/>
        <w:jc w:val="both"/>
        <w:rPr>
          <w:rStyle w:val="12"/>
          <w:rFonts w:ascii="Times New Roman" w:hAnsi="Times New Roman" w:eastAsia="仿宋_GB2312"/>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560" w:lineRule="exact"/>
        <w:jc w:val="both"/>
        <w:rPr>
          <w:rStyle w:val="12"/>
          <w:rFonts w:ascii="Times New Roman" w:hAnsi="Times New Roman" w:eastAsia="仿宋_GB2312"/>
          <w:b w:val="0"/>
          <w:bCs/>
          <w:sz w:val="32"/>
          <w:szCs w:val="32"/>
          <w:shd w:val="clear" w:color="auto" w:fill="FFFFFF"/>
        </w:rPr>
        <w:sectPr>
          <w:headerReference r:id="rId3" w:type="default"/>
          <w:footerReference r:id="rId4" w:type="default"/>
          <w:pgSz w:w="11906" w:h="16838"/>
          <w:pgMar w:top="1984" w:right="1474" w:bottom="1417" w:left="1587" w:header="851" w:footer="992" w:gutter="0"/>
          <w:pgNumType w:fmt="numberInDash"/>
          <w:cols w:space="0" w:num="1"/>
          <w:docGrid w:type="lines" w:linePitch="312" w:charSpace="0"/>
        </w:sectPr>
      </w:pPr>
    </w:p>
    <w:p>
      <w:pPr>
        <w:pStyle w:val="8"/>
        <w:shd w:val="clear" w:color="auto" w:fill="FFFFFF"/>
        <w:spacing w:beforeAutospacing="0" w:afterAutospacing="0" w:line="4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r>
        <w:rPr>
          <w:rStyle w:val="12"/>
          <w:rFonts w:ascii="Times New Roman" w:hAnsi="Times New Roman" w:eastAsia="黑体"/>
          <w:b w:val="0"/>
          <w:bCs/>
          <w:color w:val="000000" w:themeColor="text1"/>
          <w:sz w:val="32"/>
          <w:szCs w:val="32"/>
          <w:shd w:val="clear" w:color="auto" w:fill="FFFFFF"/>
          <w14:textFill>
            <w14:solidFill>
              <w14:schemeClr w14:val="tx1"/>
            </w14:solidFill>
          </w14:textFill>
        </w:rPr>
        <w:t>附件1</w:t>
      </w:r>
    </w:p>
    <w:p>
      <w:pPr>
        <w:pStyle w:val="8"/>
        <w:shd w:val="clear" w:color="auto" w:fill="FFFFFF"/>
        <w:spacing w:beforeAutospacing="0" w:afterAutospacing="0" w:line="4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460" w:lineRule="exact"/>
        <w:jc w:val="center"/>
        <w:rPr>
          <w:rStyle w:val="12"/>
          <w:rFonts w:ascii="Times New Roman" w:hAnsi="Times New Roman" w:eastAsia="方正小标宋简体"/>
          <w:b w:val="0"/>
          <w:bCs/>
          <w:color w:val="000000" w:themeColor="text1"/>
          <w:sz w:val="36"/>
          <w:szCs w:val="36"/>
          <w:shd w:val="clear" w:color="auto" w:fill="FFFFFF"/>
          <w14:textFill>
            <w14:solidFill>
              <w14:schemeClr w14:val="tx1"/>
            </w14:solidFill>
          </w14:textFill>
        </w:rPr>
      </w:pPr>
      <w:r>
        <w:rPr>
          <w:rStyle w:val="12"/>
          <w:rFonts w:ascii="Times New Roman" w:hAnsi="Times New Roman" w:eastAsia="方正小标宋简体"/>
          <w:b w:val="0"/>
          <w:bCs/>
          <w:color w:val="000000" w:themeColor="text1"/>
          <w:sz w:val="36"/>
          <w:szCs w:val="36"/>
          <w:shd w:val="clear" w:color="auto" w:fill="FFFFFF"/>
          <w14:textFill>
            <w14:solidFill>
              <w14:schemeClr w14:val="tx1"/>
            </w14:solidFill>
          </w14:textFill>
        </w:rPr>
        <w:t>石泉县教育事业提振发展三年行动计划（2022</w:t>
      </w:r>
      <w:r>
        <w:rPr>
          <w:rStyle w:val="12"/>
          <w:rFonts w:hint="eastAsia" w:ascii="Times New Roman" w:hAnsi="Times New Roman" w:eastAsia="方正小标宋简体"/>
          <w:b w:val="0"/>
          <w:bCs/>
          <w:color w:val="000000" w:themeColor="text1"/>
          <w:sz w:val="36"/>
          <w:szCs w:val="36"/>
          <w:shd w:val="clear" w:color="auto" w:fill="FFFFFF"/>
          <w14:textFill>
            <w14:solidFill>
              <w14:schemeClr w14:val="tx1"/>
            </w14:solidFill>
          </w14:textFill>
        </w:rPr>
        <w:t>—</w:t>
      </w:r>
      <w:r>
        <w:rPr>
          <w:rStyle w:val="12"/>
          <w:rFonts w:ascii="Times New Roman" w:hAnsi="Times New Roman" w:eastAsia="方正小标宋简体"/>
          <w:b w:val="0"/>
          <w:bCs/>
          <w:color w:val="000000" w:themeColor="text1"/>
          <w:sz w:val="36"/>
          <w:szCs w:val="36"/>
          <w:shd w:val="clear" w:color="auto" w:fill="FFFFFF"/>
          <w14:textFill>
            <w14:solidFill>
              <w14:schemeClr w14:val="tx1"/>
            </w14:solidFill>
          </w14:textFill>
        </w:rPr>
        <w:t>2024年）年度目标任务一览表</w:t>
      </w:r>
    </w:p>
    <w:p>
      <w:pPr>
        <w:pStyle w:val="8"/>
        <w:shd w:val="clear" w:color="auto" w:fill="FFFFFF"/>
        <w:spacing w:beforeAutospacing="0" w:afterAutospacing="0" w:line="460" w:lineRule="exact"/>
        <w:jc w:val="center"/>
        <w:rPr>
          <w:rStyle w:val="12"/>
          <w:rFonts w:ascii="Times New Roman" w:hAnsi="Times New Roman" w:eastAsia="方正小标宋简体"/>
          <w:b w:val="0"/>
          <w:bCs/>
          <w:color w:val="000000" w:themeColor="text1"/>
          <w:sz w:val="36"/>
          <w:szCs w:val="36"/>
          <w:shd w:val="clear" w:color="auto" w:fill="FFFFFF"/>
          <w14:textFill>
            <w14:solidFill>
              <w14:schemeClr w14:val="tx1"/>
            </w14:solidFill>
          </w14:textFill>
        </w:rPr>
      </w:pPr>
    </w:p>
    <w:tbl>
      <w:tblPr>
        <w:tblStyle w:val="10"/>
        <w:tblW w:w="1308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35"/>
        <w:gridCol w:w="979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8" w:type="dxa"/>
            <w:vAlign w:val="center"/>
          </w:tcPr>
          <w:p>
            <w:pPr>
              <w:pStyle w:val="8"/>
              <w:spacing w:beforeAutospacing="0" w:afterAutospacing="0" w:line="4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序号</w:t>
            </w:r>
          </w:p>
        </w:tc>
        <w:tc>
          <w:tcPr>
            <w:tcW w:w="1035" w:type="dxa"/>
            <w:vAlign w:val="center"/>
          </w:tcPr>
          <w:p>
            <w:pPr>
              <w:pStyle w:val="8"/>
              <w:spacing w:beforeAutospacing="0" w:afterAutospacing="0" w:line="4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年度</w:t>
            </w:r>
          </w:p>
        </w:tc>
        <w:tc>
          <w:tcPr>
            <w:tcW w:w="9795" w:type="dxa"/>
            <w:vAlign w:val="center"/>
          </w:tcPr>
          <w:p>
            <w:pPr>
              <w:pStyle w:val="8"/>
              <w:spacing w:beforeAutospacing="0" w:afterAutospacing="0" w:line="4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主要目标任务</w:t>
            </w:r>
          </w:p>
        </w:tc>
        <w:tc>
          <w:tcPr>
            <w:tcW w:w="1515" w:type="dxa"/>
            <w:vAlign w:val="center"/>
          </w:tcPr>
          <w:p>
            <w:pPr>
              <w:pStyle w:val="8"/>
              <w:spacing w:beforeAutospacing="0" w:afterAutospacing="0" w:line="4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738"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1</w:t>
            </w:r>
          </w:p>
        </w:tc>
        <w:tc>
          <w:tcPr>
            <w:tcW w:w="1035"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Fonts w:ascii="Times New Roman" w:hAnsi="Times New Roman" w:eastAsia="黑体"/>
                <w:bCs/>
                <w:color w:val="000000" w:themeColor="text1"/>
                <w14:textFill>
                  <w14:solidFill>
                    <w14:schemeClr w14:val="tx1"/>
                  </w14:solidFill>
                </w14:textFill>
              </w:rPr>
              <w:t>2022年</w:t>
            </w:r>
          </w:p>
        </w:tc>
        <w:tc>
          <w:tcPr>
            <w:tcW w:w="9795" w:type="dxa"/>
            <w:vAlign w:val="center"/>
          </w:tcPr>
          <w:p>
            <w:pPr>
              <w:pStyle w:val="8"/>
              <w:shd w:val="clear" w:color="auto" w:fill="FFFFFF"/>
              <w:spacing w:beforeAutospacing="0" w:afterAutospacing="0" w:line="360" w:lineRule="exact"/>
              <w:ind w:firstLine="480" w:firstLineChars="200"/>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14:textFill>
                  <w14:solidFill>
                    <w14:schemeClr w14:val="tx1"/>
                  </w14:solidFill>
                </w14:textFill>
              </w:rPr>
              <w:t>建立健全优化教育资源布局、加强教师队伍建设、深化教育管理改革、全面提升教育质量等教育高质量发展关键领域打基础、管长远的系列长效机制；启动石泉中学迁建工程项目建设和完成办学条件改善年度任务，国家义务教育发展基本均衡县和省级智慧教育示范区创建成果得到巩固提升，城乡校际间均衡差异系数持续缩小；建成3个名校教育集团、2个覆盖各学段的名校长孵化工作室、5个名班主任培育工作室、7个名师领航工作室，至少培养省市级教学能手15人、县级骨干教师40名，全县</w:t>
            </w:r>
            <w:r>
              <w:rPr>
                <w:rStyle w:val="12"/>
                <w:rFonts w:ascii="Times New Roman" w:hAnsi="Times New Roman" w:eastAsia="仿宋_GB2312"/>
                <w:b w:val="0"/>
                <w:bCs/>
                <w:color w:val="000000" w:themeColor="text1"/>
                <w:shd w:val="clear" w:color="auto" w:fill="FFFFFF"/>
                <w14:textFill>
                  <w14:solidFill>
                    <w14:schemeClr w14:val="tx1"/>
                  </w14:solidFill>
                </w14:textFill>
              </w:rPr>
              <w:t>三分之一左右学校特色化办学成效明显增强，创建国家学前教育普及普惠县通过省市评估，县域教育整体发展水平位于本市同类县区前列。</w:t>
            </w:r>
          </w:p>
        </w:tc>
        <w:tc>
          <w:tcPr>
            <w:tcW w:w="1515" w:type="dxa"/>
            <w:vAlign w:val="center"/>
          </w:tcPr>
          <w:p>
            <w:pPr>
              <w:pStyle w:val="8"/>
              <w:spacing w:beforeAutospacing="0" w:afterAutospacing="0" w:line="360" w:lineRule="exact"/>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2022年底前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8"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2</w:t>
            </w:r>
          </w:p>
        </w:tc>
        <w:tc>
          <w:tcPr>
            <w:tcW w:w="1035"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Fonts w:ascii="Times New Roman" w:hAnsi="Times New Roman" w:eastAsia="黑体"/>
                <w:bCs/>
                <w:color w:val="000000" w:themeColor="text1"/>
                <w14:textFill>
                  <w14:solidFill>
                    <w14:schemeClr w14:val="tx1"/>
                  </w14:solidFill>
                </w14:textFill>
              </w:rPr>
              <w:t>2023年</w:t>
            </w:r>
          </w:p>
        </w:tc>
        <w:tc>
          <w:tcPr>
            <w:tcW w:w="9795" w:type="dxa"/>
            <w:vAlign w:val="center"/>
          </w:tcPr>
          <w:p>
            <w:pPr>
              <w:pStyle w:val="8"/>
              <w:shd w:val="clear" w:color="auto" w:fill="FFFFFF"/>
              <w:spacing w:beforeAutospacing="0" w:afterAutospacing="0" w:line="360" w:lineRule="exact"/>
              <w:ind w:firstLine="480" w:firstLineChars="200"/>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14:textFill>
                  <w14:solidFill>
                    <w14:schemeClr w14:val="tx1"/>
                  </w14:solidFill>
                </w14:textFill>
              </w:rPr>
              <w:t>强力推进中省市各项教育改革发展任务和县域教育高质量发展各项制度机制落实落地，《深化新时代教育评价改革总体方案》23项重点工作任务有序推进并取得初步成效，中小学校长选聘、师资能力提升、教师增量绩效、名校托管帮扶、办学特色培育等一批教育改革创新重点工作推进有力；石泉中学迁建工程稳步推进，完成全县中小学幼儿园办学条件改善年度重点任务，国家义务教育优质均衡县和智慧教育示范区创建工作稳步推进，城乡教育公共服务基本实现优质均衡；新增1</w:t>
            </w:r>
            <w:r>
              <w:rPr>
                <w:rFonts w:hint="eastAsia" w:ascii="Times New Roman" w:hAnsi="Times New Roman" w:eastAsia="仿宋_GB2312"/>
                <w:bCs/>
                <w:color w:val="000000" w:themeColor="text1"/>
                <w14:textFill>
                  <w14:solidFill>
                    <w14:schemeClr w14:val="tx1"/>
                  </w14:solidFill>
                </w14:textFill>
              </w:rPr>
              <w:t>—</w:t>
            </w:r>
            <w:r>
              <w:rPr>
                <w:rStyle w:val="12"/>
                <w:rFonts w:ascii="Times New Roman" w:hAnsi="Times New Roman" w:eastAsia="仿宋_GB2312"/>
                <w:b w:val="0"/>
                <w:bCs/>
                <w:color w:val="000000" w:themeColor="text1"/>
                <w:shd w:val="clear" w:color="auto" w:fill="FFFFFF"/>
                <w14:textFill>
                  <w14:solidFill>
                    <w14:schemeClr w14:val="tx1"/>
                  </w14:solidFill>
                </w14:textFill>
              </w:rPr>
              <w:t>2个名校教育集团、2个覆盖各学段的名校长孵化工作室、5个名班主任培育工作室、7个名师领航工作室，培养省、市级教学能手不少于15人、县级骨干教师40名，全县</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二分之一</w:t>
            </w:r>
            <w:r>
              <w:rPr>
                <w:rStyle w:val="12"/>
                <w:rFonts w:ascii="Times New Roman" w:hAnsi="Times New Roman" w:eastAsia="仿宋_GB2312"/>
                <w:b w:val="0"/>
                <w:bCs/>
                <w:color w:val="000000" w:themeColor="text1"/>
                <w:shd w:val="clear" w:color="auto" w:fill="FFFFFF"/>
                <w14:textFill>
                  <w14:solidFill>
                    <w14:schemeClr w14:val="tx1"/>
                  </w14:solidFill>
                </w14:textFill>
              </w:rPr>
              <w:t>左右的学校特色化办学成效明显，创建</w:t>
            </w:r>
            <w:r>
              <w:rPr>
                <w:rFonts w:ascii="Times New Roman" w:hAnsi="Times New Roman" w:eastAsia="仿宋_GB2312"/>
                <w:bCs/>
                <w:color w:val="000000" w:themeColor="text1"/>
                <w14:textFill>
                  <w14:solidFill>
                    <w14:schemeClr w14:val="tx1"/>
                  </w14:solidFill>
                </w14:textFill>
              </w:rPr>
              <w:t>国家义务教育优质均衡县</w:t>
            </w:r>
            <w:r>
              <w:rPr>
                <w:rStyle w:val="12"/>
                <w:rFonts w:ascii="Times New Roman" w:hAnsi="Times New Roman" w:eastAsia="仿宋_GB2312"/>
                <w:b w:val="0"/>
                <w:bCs/>
                <w:color w:val="000000" w:themeColor="text1"/>
                <w:shd w:val="clear" w:color="auto" w:fill="FFFFFF"/>
                <w14:textFill>
                  <w14:solidFill>
                    <w14:schemeClr w14:val="tx1"/>
                  </w14:solidFill>
                </w14:textFill>
              </w:rPr>
              <w:t>年度任务如期完成，县域教育整体发展水平进入全市第一方阵。</w:t>
            </w:r>
          </w:p>
        </w:tc>
        <w:tc>
          <w:tcPr>
            <w:tcW w:w="1515" w:type="dxa"/>
            <w:vAlign w:val="center"/>
          </w:tcPr>
          <w:p>
            <w:pPr>
              <w:pStyle w:val="8"/>
              <w:spacing w:beforeAutospacing="0" w:afterAutospacing="0" w:line="360" w:lineRule="exact"/>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2023年底前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8" w:type="dxa"/>
            <w:vAlign w:val="center"/>
          </w:tcPr>
          <w:p>
            <w:pPr>
              <w:pStyle w:val="8"/>
              <w:spacing w:beforeAutospacing="0" w:afterAutospacing="0" w:line="4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序号</w:t>
            </w:r>
          </w:p>
        </w:tc>
        <w:tc>
          <w:tcPr>
            <w:tcW w:w="1035" w:type="dxa"/>
            <w:vAlign w:val="center"/>
          </w:tcPr>
          <w:p>
            <w:pPr>
              <w:pStyle w:val="8"/>
              <w:spacing w:beforeAutospacing="0" w:afterAutospacing="0" w:line="4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年度</w:t>
            </w:r>
          </w:p>
        </w:tc>
        <w:tc>
          <w:tcPr>
            <w:tcW w:w="9795" w:type="dxa"/>
            <w:vAlign w:val="center"/>
          </w:tcPr>
          <w:p>
            <w:pPr>
              <w:pStyle w:val="8"/>
              <w:spacing w:beforeAutospacing="0" w:afterAutospacing="0" w:line="4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主要目标任务</w:t>
            </w:r>
          </w:p>
        </w:tc>
        <w:tc>
          <w:tcPr>
            <w:tcW w:w="1515" w:type="dxa"/>
            <w:vAlign w:val="center"/>
          </w:tcPr>
          <w:p>
            <w:pPr>
              <w:pStyle w:val="8"/>
              <w:spacing w:beforeAutospacing="0" w:afterAutospacing="0" w:line="4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38"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3</w:t>
            </w:r>
          </w:p>
        </w:tc>
        <w:tc>
          <w:tcPr>
            <w:tcW w:w="1035" w:type="dxa"/>
            <w:vAlign w:val="center"/>
          </w:tcPr>
          <w:p>
            <w:pPr>
              <w:pStyle w:val="8"/>
              <w:spacing w:beforeAutospacing="0" w:afterAutospacing="0" w:line="360" w:lineRule="exact"/>
              <w:jc w:val="center"/>
              <w:rPr>
                <w:rStyle w:val="12"/>
                <w:rFonts w:ascii="Times New Roman" w:hAnsi="Times New Roman" w:eastAsia="黑体"/>
                <w:color w:val="000000" w:themeColor="text1"/>
                <w:shd w:val="clear" w:color="auto" w:fill="FFFFFF"/>
                <w14:textFill>
                  <w14:solidFill>
                    <w14:schemeClr w14:val="tx1"/>
                  </w14:solidFill>
                </w14:textFill>
              </w:rPr>
            </w:pPr>
            <w:r>
              <w:rPr>
                <w:rFonts w:ascii="Times New Roman" w:hAnsi="Times New Roman" w:eastAsia="黑体"/>
                <w:bCs/>
                <w:color w:val="000000" w:themeColor="text1"/>
                <w14:textFill>
                  <w14:solidFill>
                    <w14:schemeClr w14:val="tx1"/>
                  </w14:solidFill>
                </w14:textFill>
              </w:rPr>
              <w:t>2024年</w:t>
            </w:r>
          </w:p>
        </w:tc>
        <w:tc>
          <w:tcPr>
            <w:tcW w:w="9795" w:type="dxa"/>
            <w:vAlign w:val="center"/>
          </w:tcPr>
          <w:p>
            <w:pPr>
              <w:pStyle w:val="8"/>
              <w:spacing w:beforeAutospacing="0" w:afterAutospacing="0" w:line="360" w:lineRule="exact"/>
              <w:ind w:firstLine="480" w:firstLineChars="200"/>
              <w:rPr>
                <w:rStyle w:val="12"/>
                <w:rFonts w:ascii="Times New Roman" w:hAnsi="Times New Roman" w:eastAsia="仿宋_GB2312"/>
                <w:b w:val="0"/>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14:textFill>
                  <w14:solidFill>
                    <w14:schemeClr w14:val="tx1"/>
                  </w14:solidFill>
                </w14:textFill>
              </w:rPr>
              <w:t>中省市各项教育改革发展任务基本完成并取得阶段性成效，县域教育高质量发展各项制度机制更加科学完善，贯彻落实《深化新时代教育评价改革总体方案》23项重点工作任务持续深入推进，在教育改革创新、落实五育并举、各类教育发展等方面形成一批可推广可借鉴的</w:t>
            </w:r>
            <w:r>
              <w:rPr>
                <w:rFonts w:hint="eastAsia" w:ascii="仿宋_GB2312" w:hAnsi="Times New Roman" w:eastAsia="仿宋_GB2312"/>
                <w:bCs/>
                <w:color w:val="000000" w:themeColor="text1"/>
                <w14:textFill>
                  <w14:solidFill>
                    <w14:schemeClr w14:val="tx1"/>
                  </w14:solidFill>
                </w14:textFill>
              </w:rPr>
              <w:t>“石泉经验”“石泉模式”</w:t>
            </w:r>
            <w:r>
              <w:rPr>
                <w:rFonts w:ascii="Times New Roman" w:hAnsi="Times New Roman" w:eastAsia="仿宋_GB2312"/>
                <w:bCs/>
                <w:color w:val="000000" w:themeColor="text1"/>
                <w14:textFill>
                  <w14:solidFill>
                    <w14:schemeClr w14:val="tx1"/>
                  </w14:solidFill>
                </w14:textFill>
              </w:rPr>
              <w:t>；石泉中学迁建工程竣工投用，城区教育资源布局梯次调整优化到位，城区学前、义务、高中教育资源能够更好满足城区新增人口的入学需求，城乡办学条件显著改善，依托教育信息化带动教育现代化工程取得重大进展并在全省乃至全国农村县区产生较大影响，城乡教育公共服务基本实现优质均衡；</w:t>
            </w:r>
            <w:r>
              <w:rPr>
                <w:rStyle w:val="12"/>
                <w:rFonts w:ascii="Times New Roman" w:hAnsi="Times New Roman" w:eastAsia="仿宋_GB2312"/>
                <w:b w:val="0"/>
                <w:bCs/>
                <w:color w:val="000000" w:themeColor="text1"/>
                <w:shd w:val="clear" w:color="auto" w:fill="FFFFFF"/>
                <w14:textFill>
                  <w14:solidFill>
                    <w14:schemeClr w14:val="tx1"/>
                  </w14:solidFill>
                </w14:textFill>
              </w:rPr>
              <w:t>新增1</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w:t>
            </w:r>
            <w:r>
              <w:rPr>
                <w:rStyle w:val="12"/>
                <w:rFonts w:ascii="Times New Roman" w:hAnsi="Times New Roman" w:eastAsia="仿宋_GB2312"/>
                <w:b w:val="0"/>
                <w:bCs/>
                <w:color w:val="000000" w:themeColor="text1"/>
                <w:shd w:val="clear" w:color="auto" w:fill="FFFFFF"/>
                <w14:textFill>
                  <w14:solidFill>
                    <w14:schemeClr w14:val="tx1"/>
                  </w14:solidFill>
                </w14:textFill>
              </w:rPr>
              <w:t>2个名校教育集团、2个覆盖各学段的名校长孵化工作室、5个名班主任培育工作室、6个名师领航工作室，培养省市级教学能手不少于15人、县级骨干教师不少于40名，各学段教育高质量发展链条体系基本建立，</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“育一片林、成万种才、校校有特色”的办学局面基本形成，力促“十四五”末</w:t>
            </w:r>
            <w:r>
              <w:rPr>
                <w:rStyle w:val="12"/>
                <w:rFonts w:ascii="Times New Roman" w:hAnsi="Times New Roman" w:eastAsia="仿宋_GB2312"/>
                <w:b w:val="0"/>
                <w:bCs/>
                <w:color w:val="000000" w:themeColor="text1"/>
                <w:shd w:val="clear" w:color="auto" w:fill="FFFFFF"/>
                <w14:textFill>
                  <w14:solidFill>
                    <w14:schemeClr w14:val="tx1"/>
                  </w14:solidFill>
                </w14:textFill>
              </w:rPr>
              <w:t>创建</w:t>
            </w:r>
            <w:r>
              <w:rPr>
                <w:rFonts w:ascii="Times New Roman" w:hAnsi="Times New Roman" w:eastAsia="仿宋_GB2312"/>
                <w:bCs/>
                <w:color w:val="000000" w:themeColor="text1"/>
                <w14:textFill>
                  <w14:solidFill>
                    <w14:schemeClr w14:val="tx1"/>
                  </w14:solidFill>
                </w14:textFill>
              </w:rPr>
              <w:t>国家义务教育优质均衡县和智慧教育示范区</w:t>
            </w:r>
            <w:r>
              <w:rPr>
                <w:rStyle w:val="12"/>
                <w:rFonts w:ascii="Times New Roman" w:hAnsi="Times New Roman" w:eastAsia="仿宋_GB2312"/>
                <w:b w:val="0"/>
                <w:bCs/>
                <w:color w:val="000000" w:themeColor="text1"/>
                <w:shd w:val="clear" w:color="auto" w:fill="FFFFFF"/>
                <w14:textFill>
                  <w14:solidFill>
                    <w14:schemeClr w14:val="tx1"/>
                  </w14:solidFill>
                </w14:textFill>
              </w:rPr>
              <w:t>通过评估命名，县域教育整体发展水平跨入全省农村县区上游方阵。</w:t>
            </w:r>
          </w:p>
        </w:tc>
        <w:tc>
          <w:tcPr>
            <w:tcW w:w="1515" w:type="dxa"/>
            <w:vAlign w:val="center"/>
          </w:tcPr>
          <w:p>
            <w:pPr>
              <w:pStyle w:val="8"/>
              <w:spacing w:beforeAutospacing="0" w:afterAutospacing="0" w:line="360" w:lineRule="exact"/>
              <w:rPr>
                <w:rFonts w:ascii="Times New Roman" w:hAnsi="Times New Roman" w:eastAsia="仿宋_GB2312"/>
                <w:bCs/>
                <w:color w:val="000000" w:themeColor="text1"/>
                <w14:textFill>
                  <w14:solidFill>
                    <w14:schemeClr w14:val="tx1"/>
                  </w14:solidFill>
                </w14:textFill>
              </w:rPr>
            </w:pPr>
            <w:r>
              <w:rPr>
                <w:rFonts w:ascii="Times New Roman" w:hAnsi="Times New Roman" w:eastAsia="仿宋_GB2312"/>
                <w:bCs/>
                <w:color w:val="000000" w:themeColor="text1"/>
                <w14:textFill>
                  <w14:solidFill>
                    <w14:schemeClr w14:val="tx1"/>
                  </w14:solidFill>
                </w14:textFill>
              </w:rPr>
              <w:t>2024年底前</w:t>
            </w:r>
          </w:p>
        </w:tc>
      </w:tr>
    </w:tbl>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r>
        <w:rPr>
          <w:rStyle w:val="12"/>
          <w:rFonts w:ascii="Times New Roman" w:hAnsi="Times New Roman" w:eastAsia="黑体"/>
          <w:b w:val="0"/>
          <w:bCs/>
          <w:color w:val="000000" w:themeColor="text1"/>
          <w:sz w:val="32"/>
          <w:szCs w:val="32"/>
          <w:shd w:val="clear" w:color="auto" w:fill="FFFFFF"/>
          <w14:textFill>
            <w14:solidFill>
              <w14:schemeClr w14:val="tx1"/>
            </w14:solidFill>
          </w14:textFill>
        </w:rPr>
        <w:t>附件2</w:t>
      </w:r>
    </w:p>
    <w:p>
      <w:pPr>
        <w:pStyle w:val="8"/>
        <w:shd w:val="clear" w:color="auto" w:fill="FFFFFF"/>
        <w:spacing w:beforeAutospacing="0" w:afterAutospacing="0" w:line="360" w:lineRule="exact"/>
        <w:rPr>
          <w:rStyle w:val="12"/>
          <w:rFonts w:ascii="Times New Roman" w:hAnsi="Times New Roman" w:eastAsia="黑体"/>
          <w:b w:val="0"/>
          <w:bCs/>
          <w:color w:val="000000" w:themeColor="text1"/>
          <w:sz w:val="32"/>
          <w:szCs w:val="32"/>
          <w:shd w:val="clear" w:color="auto" w:fill="FFFFFF"/>
          <w14:textFill>
            <w14:solidFill>
              <w14:schemeClr w14:val="tx1"/>
            </w14:solidFill>
          </w14:textFill>
        </w:rPr>
      </w:pPr>
    </w:p>
    <w:p>
      <w:pPr>
        <w:pStyle w:val="8"/>
        <w:shd w:val="clear" w:color="auto" w:fill="FFFFFF"/>
        <w:spacing w:beforeAutospacing="0" w:afterAutospacing="0" w:line="500" w:lineRule="exact"/>
        <w:jc w:val="center"/>
        <w:rPr>
          <w:rStyle w:val="12"/>
          <w:rFonts w:ascii="Times New Roman" w:hAnsi="Times New Roman" w:eastAsia="方正小标宋简体"/>
          <w:b w:val="0"/>
          <w:bCs/>
          <w:color w:val="000000" w:themeColor="text1"/>
          <w:sz w:val="36"/>
          <w:szCs w:val="36"/>
          <w:shd w:val="clear" w:color="auto" w:fill="FFFFFF"/>
          <w14:textFill>
            <w14:solidFill>
              <w14:schemeClr w14:val="tx1"/>
            </w14:solidFill>
          </w14:textFill>
        </w:rPr>
      </w:pPr>
      <w:r>
        <w:rPr>
          <w:rStyle w:val="12"/>
          <w:rFonts w:ascii="Times New Roman" w:hAnsi="Times New Roman" w:eastAsia="方正小标宋简体"/>
          <w:b w:val="0"/>
          <w:bCs/>
          <w:color w:val="000000" w:themeColor="text1"/>
          <w:sz w:val="36"/>
          <w:szCs w:val="36"/>
          <w:shd w:val="clear" w:color="auto" w:fill="FFFFFF"/>
          <w14:textFill>
            <w14:solidFill>
              <w14:schemeClr w14:val="tx1"/>
            </w14:solidFill>
          </w14:textFill>
        </w:rPr>
        <w:t>石泉县教育事业提振发展三年行动计划（2022</w:t>
      </w:r>
      <w:r>
        <w:rPr>
          <w:rStyle w:val="12"/>
          <w:rFonts w:hint="eastAsia" w:ascii="Times New Roman" w:hAnsi="Times New Roman" w:eastAsia="方正小标宋简体"/>
          <w:b w:val="0"/>
          <w:bCs/>
          <w:color w:val="000000" w:themeColor="text1"/>
          <w:sz w:val="36"/>
          <w:szCs w:val="36"/>
          <w:shd w:val="clear" w:color="auto" w:fill="FFFFFF"/>
          <w14:textFill>
            <w14:solidFill>
              <w14:schemeClr w14:val="tx1"/>
            </w14:solidFill>
          </w14:textFill>
        </w:rPr>
        <w:t>—</w:t>
      </w:r>
      <w:r>
        <w:rPr>
          <w:rStyle w:val="12"/>
          <w:rFonts w:ascii="Times New Roman" w:hAnsi="Times New Roman" w:eastAsia="方正小标宋简体"/>
          <w:b w:val="0"/>
          <w:bCs/>
          <w:color w:val="000000" w:themeColor="text1"/>
          <w:sz w:val="36"/>
          <w:szCs w:val="36"/>
          <w:shd w:val="clear" w:color="auto" w:fill="FFFFFF"/>
          <w14:textFill>
            <w14:solidFill>
              <w14:schemeClr w14:val="tx1"/>
            </w14:solidFill>
          </w14:textFill>
        </w:rPr>
        <w:t>2024年）重点任务清单</w:t>
      </w:r>
    </w:p>
    <w:p>
      <w:pPr>
        <w:pStyle w:val="8"/>
        <w:shd w:val="clear" w:color="auto" w:fill="FFFFFF"/>
        <w:spacing w:beforeAutospacing="0" w:afterAutospacing="0" w:line="360" w:lineRule="exact"/>
        <w:jc w:val="center"/>
        <w:rPr>
          <w:rStyle w:val="12"/>
          <w:rFonts w:ascii="Times New Roman" w:hAnsi="Times New Roman" w:eastAsia="方正小标宋简体"/>
          <w:b w:val="0"/>
          <w:bCs/>
          <w:color w:val="000000" w:themeColor="text1"/>
          <w:sz w:val="36"/>
          <w:szCs w:val="36"/>
          <w:shd w:val="clear" w:color="auto" w:fill="FFFFFF"/>
          <w14:textFill>
            <w14:solidFill>
              <w14:schemeClr w14:val="tx1"/>
            </w14:solidFill>
          </w14:textFill>
        </w:rPr>
      </w:pPr>
    </w:p>
    <w:tbl>
      <w:tblPr>
        <w:tblStyle w:val="10"/>
        <w:tblW w:w="130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35"/>
        <w:gridCol w:w="6861"/>
        <w:gridCol w:w="1223"/>
        <w:gridCol w:w="175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pPr>
              <w:pStyle w:val="8"/>
              <w:spacing w:beforeAutospacing="0" w:afterAutospacing="0" w:line="3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序号</w:t>
            </w:r>
          </w:p>
        </w:tc>
        <w:tc>
          <w:tcPr>
            <w:tcW w:w="935" w:type="dxa"/>
            <w:vAlign w:val="center"/>
          </w:tcPr>
          <w:p>
            <w:pPr>
              <w:pStyle w:val="8"/>
              <w:spacing w:beforeAutospacing="0" w:afterAutospacing="0" w:line="3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项目</w:t>
            </w:r>
          </w:p>
        </w:tc>
        <w:tc>
          <w:tcPr>
            <w:tcW w:w="6861" w:type="dxa"/>
            <w:vAlign w:val="center"/>
          </w:tcPr>
          <w:p>
            <w:pPr>
              <w:pStyle w:val="8"/>
              <w:spacing w:beforeAutospacing="0" w:afterAutospacing="0" w:line="3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主要任务</w:t>
            </w:r>
          </w:p>
        </w:tc>
        <w:tc>
          <w:tcPr>
            <w:tcW w:w="1223" w:type="dxa"/>
            <w:vAlign w:val="center"/>
          </w:tcPr>
          <w:p>
            <w:pPr>
              <w:pStyle w:val="8"/>
              <w:spacing w:beforeAutospacing="0" w:afterAutospacing="0" w:line="3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牵头单位</w:t>
            </w:r>
          </w:p>
        </w:tc>
        <w:tc>
          <w:tcPr>
            <w:tcW w:w="1754" w:type="dxa"/>
            <w:vAlign w:val="center"/>
          </w:tcPr>
          <w:p>
            <w:pPr>
              <w:pStyle w:val="8"/>
              <w:spacing w:beforeAutospacing="0" w:afterAutospacing="0" w:line="3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责任单位</w:t>
            </w:r>
          </w:p>
        </w:tc>
        <w:tc>
          <w:tcPr>
            <w:tcW w:w="1559" w:type="dxa"/>
            <w:vAlign w:val="center"/>
          </w:tcPr>
          <w:p>
            <w:pPr>
              <w:pStyle w:val="8"/>
              <w:spacing w:beforeAutospacing="0" w:afterAutospacing="0" w:line="360" w:lineRule="exact"/>
              <w:jc w:val="center"/>
              <w:rPr>
                <w:rStyle w:val="12"/>
                <w:rFonts w:ascii="Times New Roman" w:hAnsi="Times New Roman" w:eastAsia="黑体"/>
                <w:b w:val="0"/>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718"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1</w:t>
            </w:r>
          </w:p>
        </w:tc>
        <w:tc>
          <w:tcPr>
            <w:tcW w:w="935"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优化城乡学校布局</w:t>
            </w:r>
          </w:p>
        </w:tc>
        <w:tc>
          <w:tcPr>
            <w:tcW w:w="6861" w:type="dxa"/>
            <w:vAlign w:val="center"/>
          </w:tcPr>
          <w:p>
            <w:pPr>
              <w:pStyle w:val="8"/>
              <w:spacing w:beforeAutospacing="0" w:afterAutospacing="0" w:line="360" w:lineRule="exact"/>
              <w:ind w:firstLine="480" w:firstLineChars="200"/>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制定《石泉县</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“十四五”</w:t>
            </w:r>
            <w:r>
              <w:rPr>
                <w:rStyle w:val="12"/>
                <w:rFonts w:ascii="Times New Roman" w:hAnsi="Times New Roman" w:eastAsia="仿宋_GB2312"/>
                <w:b w:val="0"/>
                <w:bCs/>
                <w:color w:val="000000" w:themeColor="text1"/>
                <w:shd w:val="clear" w:color="auto" w:fill="FFFFFF"/>
                <w14:textFill>
                  <w14:solidFill>
                    <w14:schemeClr w14:val="tx1"/>
                  </w14:solidFill>
                </w14:textFill>
              </w:rPr>
              <w:t>教育资源布局专项规划》，加快城区教育资源整合，通过实施石泉中学迁建、县幼儿园迁建及部分城区学校改扩建工程，到2025年秋季，城区幼儿园、小学、初中学位分别增加至5800个、10700个和7500个；有序撤销农村空壳学校，每个镇办好1所中心校和1所幼儿园，城乡学校布局更加合理。</w:t>
            </w:r>
          </w:p>
        </w:tc>
        <w:tc>
          <w:tcPr>
            <w:tcW w:w="1223" w:type="dxa"/>
            <w:vAlign w:val="center"/>
          </w:tcPr>
          <w:p>
            <w:pPr>
              <w:pStyle w:val="8"/>
              <w:spacing w:beforeAutospacing="0" w:afterAutospacing="0" w:line="360" w:lineRule="exact"/>
              <w:jc w:val="center"/>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pacing w:beforeAutospacing="0" w:afterAutospacing="0" w:line="360" w:lineRule="exact"/>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县发改局、县财政局、县自然资源局、县住建局、各镇</w:t>
            </w:r>
          </w:p>
        </w:tc>
        <w:tc>
          <w:tcPr>
            <w:tcW w:w="1559" w:type="dxa"/>
            <w:vAlign w:val="center"/>
          </w:tcPr>
          <w:p>
            <w:pPr>
              <w:pStyle w:val="8"/>
              <w:spacing w:beforeAutospacing="0" w:afterAutospacing="0" w:line="360" w:lineRule="exact"/>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2022年起实施，按计划稳步推进，2025年底前完成。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18"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2</w:t>
            </w:r>
          </w:p>
        </w:tc>
        <w:tc>
          <w:tcPr>
            <w:tcW w:w="935"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均衡城乡师资配置</w:t>
            </w:r>
          </w:p>
        </w:tc>
        <w:tc>
          <w:tcPr>
            <w:tcW w:w="6861" w:type="dxa"/>
            <w:vAlign w:val="center"/>
          </w:tcPr>
          <w:p>
            <w:pPr>
              <w:pStyle w:val="8"/>
              <w:spacing w:beforeAutospacing="0" w:afterAutospacing="0" w:line="360" w:lineRule="exact"/>
              <w:ind w:firstLine="480" w:firstLineChars="200"/>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根据城镇化进程和生源数量变化，统筹城乡学校教师配置；用好用足教师招录和特岗招聘政策，每年新录用教师优先满足农村学校用人需要；</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试点名师“走校教研”制</w:t>
            </w:r>
            <w:r>
              <w:rPr>
                <w:rStyle w:val="12"/>
                <w:rFonts w:ascii="Times New Roman" w:hAnsi="Times New Roman" w:eastAsia="仿宋_GB2312"/>
                <w:b w:val="0"/>
                <w:bCs/>
                <w:color w:val="000000" w:themeColor="text1"/>
                <w:shd w:val="clear" w:color="auto" w:fill="FFFFFF"/>
                <w14:textFill>
                  <w14:solidFill>
                    <w14:schemeClr w14:val="tx1"/>
                  </w14:solidFill>
                </w14:textFill>
              </w:rPr>
              <w:t>度，严格落实城乡中小学校长和教师定期轮岗交流机制并适当延长交流时间。</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县人社局、县委编办</w:t>
            </w:r>
          </w:p>
        </w:tc>
        <w:tc>
          <w:tcPr>
            <w:tcW w:w="1559"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718"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3</w:t>
            </w:r>
          </w:p>
        </w:tc>
        <w:tc>
          <w:tcPr>
            <w:tcW w:w="935"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更新教学设施配备</w:t>
            </w:r>
          </w:p>
        </w:tc>
        <w:tc>
          <w:tcPr>
            <w:tcW w:w="6861" w:type="dxa"/>
            <w:vAlign w:val="center"/>
          </w:tcPr>
          <w:p>
            <w:pPr>
              <w:pStyle w:val="8"/>
              <w:spacing w:beforeAutospacing="0" w:afterAutospacing="0" w:line="360" w:lineRule="exact"/>
              <w:ind w:firstLine="480" w:firstLineChars="200"/>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对全县29所中小学软化操场进行改造升级，按省颁标准更新完善全县幼儿园保育保教设施设备、中小学教育教学设施设备和教育信息化设施设备，使各类学校教学设备全面更新换代升级。</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县发改局、县财政局</w:t>
            </w:r>
          </w:p>
        </w:tc>
        <w:tc>
          <w:tcPr>
            <w:tcW w:w="1559"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2022年起实施，按计划稳步推进，2024年底前完成。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8"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序号</w:t>
            </w:r>
          </w:p>
        </w:tc>
        <w:tc>
          <w:tcPr>
            <w:tcW w:w="935"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项目</w:t>
            </w:r>
          </w:p>
        </w:tc>
        <w:tc>
          <w:tcPr>
            <w:tcW w:w="6861"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主要任务</w:t>
            </w:r>
          </w:p>
        </w:tc>
        <w:tc>
          <w:tcPr>
            <w:tcW w:w="1223"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牵头单位</w:t>
            </w:r>
          </w:p>
        </w:tc>
        <w:tc>
          <w:tcPr>
            <w:tcW w:w="1754"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责任单位</w:t>
            </w:r>
          </w:p>
        </w:tc>
        <w:tc>
          <w:tcPr>
            <w:tcW w:w="1559"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718"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4</w:t>
            </w:r>
          </w:p>
        </w:tc>
        <w:tc>
          <w:tcPr>
            <w:tcW w:w="935"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提升教育行政管理水平</w:t>
            </w:r>
          </w:p>
        </w:tc>
        <w:tc>
          <w:tcPr>
            <w:tcW w:w="6861" w:type="dxa"/>
            <w:vAlign w:val="center"/>
          </w:tcPr>
          <w:p>
            <w:pPr>
              <w:pStyle w:val="8"/>
              <w:spacing w:beforeAutospacing="0" w:afterAutospacing="0" w:line="360" w:lineRule="exact"/>
              <w:ind w:firstLine="480" w:firstLineChars="200"/>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配优建强</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县</w:t>
            </w:r>
            <w:r>
              <w:rPr>
                <w:rStyle w:val="12"/>
                <w:rFonts w:ascii="Times New Roman" w:hAnsi="Times New Roman" w:eastAsia="仿宋_GB2312"/>
                <w:b w:val="0"/>
                <w:bCs/>
                <w:color w:val="000000" w:themeColor="text1"/>
                <w:shd w:val="clear" w:color="auto" w:fill="FFFFFF"/>
                <w14:textFill>
                  <w14:solidFill>
                    <w14:schemeClr w14:val="tx1"/>
                  </w14:solidFill>
                </w14:textFill>
              </w:rPr>
              <w:t>教体科技局领导班子，建立定期选派</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县</w:t>
            </w:r>
            <w:r>
              <w:rPr>
                <w:rStyle w:val="12"/>
                <w:rFonts w:ascii="Times New Roman" w:hAnsi="Times New Roman" w:eastAsia="仿宋_GB2312"/>
                <w:b w:val="0"/>
                <w:bCs/>
                <w:color w:val="000000" w:themeColor="text1"/>
                <w:shd w:val="clear" w:color="auto" w:fill="FFFFFF"/>
                <w14:textFill>
                  <w14:solidFill>
                    <w14:schemeClr w14:val="tx1"/>
                  </w14:solidFill>
                </w14:textFill>
              </w:rPr>
              <w:t>教体科技局机关干部赴教育发达地区学习机制；在</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县</w:t>
            </w:r>
            <w:r>
              <w:rPr>
                <w:rStyle w:val="12"/>
                <w:rFonts w:ascii="Times New Roman" w:hAnsi="Times New Roman" w:eastAsia="仿宋_GB2312"/>
                <w:b w:val="0"/>
                <w:bCs/>
                <w:color w:val="000000" w:themeColor="text1"/>
                <w:shd w:val="clear" w:color="auto" w:fill="FFFFFF"/>
                <w14:textFill>
                  <w14:solidFill>
                    <w14:schemeClr w14:val="tx1"/>
                  </w14:solidFill>
                </w14:textFill>
              </w:rPr>
              <w:t>教体科技局机关全面推行岗位目标考核，实行能者上、庸者下、劣者汰的动态管理。</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县委组织部</w:t>
            </w:r>
          </w:p>
        </w:tc>
        <w:tc>
          <w:tcPr>
            <w:tcW w:w="1754"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县教体科技局、县人社局</w:t>
            </w:r>
          </w:p>
        </w:tc>
        <w:tc>
          <w:tcPr>
            <w:tcW w:w="1559"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718"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5</w:t>
            </w:r>
          </w:p>
        </w:tc>
        <w:tc>
          <w:tcPr>
            <w:tcW w:w="935"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大力加强校长队伍建设</w:t>
            </w:r>
          </w:p>
        </w:tc>
        <w:tc>
          <w:tcPr>
            <w:tcW w:w="6861" w:type="dxa"/>
            <w:vAlign w:val="center"/>
          </w:tcPr>
          <w:p>
            <w:pPr>
              <w:pStyle w:val="8"/>
              <w:spacing w:beforeAutospacing="0" w:afterAutospacing="0" w:line="360" w:lineRule="exact"/>
              <w:ind w:firstLine="480" w:firstLineChars="200"/>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健全完善中小学领导班子研判、校长工作实绩评估考核制度，全面压实校长责任；实施校长（园）长年度轮训计划，用2</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w:t>
            </w:r>
            <w:r>
              <w:rPr>
                <w:rStyle w:val="12"/>
                <w:rFonts w:ascii="Times New Roman" w:hAnsi="Times New Roman" w:eastAsia="仿宋_GB2312"/>
                <w:b w:val="0"/>
                <w:bCs/>
                <w:color w:val="000000" w:themeColor="text1"/>
                <w:shd w:val="clear" w:color="auto" w:fill="FFFFFF"/>
                <w14:textFill>
                  <w14:solidFill>
                    <w14:schemeClr w14:val="tx1"/>
                  </w14:solidFill>
                </w14:textFill>
              </w:rPr>
              <w:t>3年时间打造一批</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“研究型、专家型、创新型”校（园）长，形成老中青衔接的骨干校长梯队；大力实施名校、名校园长、名班主任、名师“四名工程”</w:t>
            </w:r>
            <w:r>
              <w:rPr>
                <w:rStyle w:val="12"/>
                <w:rFonts w:ascii="Times New Roman" w:hAnsi="Times New Roman" w:eastAsia="仿宋_GB2312"/>
                <w:b w:val="0"/>
                <w:bCs/>
                <w:color w:val="000000" w:themeColor="text1"/>
                <w:shd w:val="clear" w:color="auto" w:fill="FFFFFF"/>
                <w14:textFill>
                  <w14:solidFill>
                    <w14:schemeClr w14:val="tx1"/>
                  </w14:solidFill>
                </w14:textFill>
              </w:rPr>
              <w:t>，建成5</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w:t>
            </w:r>
            <w:r>
              <w:rPr>
                <w:rStyle w:val="12"/>
                <w:rFonts w:ascii="Times New Roman" w:hAnsi="Times New Roman" w:eastAsia="仿宋_GB2312"/>
                <w:b w:val="0"/>
                <w:bCs/>
                <w:color w:val="000000" w:themeColor="text1"/>
                <w:shd w:val="clear" w:color="auto" w:fill="FFFFFF"/>
                <w14:textFill>
                  <w14:solidFill>
                    <w14:schemeClr w14:val="tx1"/>
                  </w14:solidFill>
                </w14:textFill>
              </w:rPr>
              <w:t>8个名校教育集团、3</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w:t>
            </w:r>
            <w:r>
              <w:rPr>
                <w:rStyle w:val="12"/>
                <w:rFonts w:ascii="Times New Roman" w:hAnsi="Times New Roman" w:eastAsia="仿宋_GB2312"/>
                <w:b w:val="0"/>
                <w:bCs/>
                <w:color w:val="000000" w:themeColor="text1"/>
                <w:shd w:val="clear" w:color="auto" w:fill="FFFFFF"/>
                <w14:textFill>
                  <w14:solidFill>
                    <w14:schemeClr w14:val="tx1"/>
                  </w14:solidFill>
                </w14:textFill>
              </w:rPr>
              <w:t>6个覆盖各学段的名校长孵化工作室（本土培养2</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w:t>
            </w:r>
            <w:r>
              <w:rPr>
                <w:rStyle w:val="12"/>
                <w:rFonts w:ascii="Times New Roman" w:hAnsi="Times New Roman" w:eastAsia="仿宋_GB2312"/>
                <w:b w:val="0"/>
                <w:bCs/>
                <w:color w:val="000000" w:themeColor="text1"/>
                <w:shd w:val="clear" w:color="auto" w:fill="FFFFFF"/>
                <w14:textFill>
                  <w14:solidFill>
                    <w14:schemeClr w14:val="tx1"/>
                  </w14:solidFill>
                </w14:textFill>
              </w:rPr>
              <w:t>4名，柔性引才1</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w:t>
            </w:r>
            <w:r>
              <w:rPr>
                <w:rStyle w:val="12"/>
                <w:rFonts w:ascii="Times New Roman" w:hAnsi="Times New Roman" w:eastAsia="仿宋_GB2312"/>
                <w:b w:val="0"/>
                <w:bCs/>
                <w:color w:val="000000" w:themeColor="text1"/>
                <w:shd w:val="clear" w:color="auto" w:fill="FFFFFF"/>
                <w14:textFill>
                  <w14:solidFill>
                    <w14:schemeClr w14:val="tx1"/>
                  </w14:solidFill>
                </w14:textFill>
              </w:rPr>
              <w:t>2人）。</w:t>
            </w:r>
          </w:p>
        </w:tc>
        <w:tc>
          <w:tcPr>
            <w:tcW w:w="1223" w:type="dxa"/>
            <w:vAlign w:val="center"/>
          </w:tcPr>
          <w:p>
            <w:pPr>
              <w:pStyle w:val="8"/>
              <w:spacing w:beforeAutospacing="0" w:afterAutospacing="0" w:line="360" w:lineRule="exact"/>
              <w:jc w:val="center"/>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pacing w:beforeAutospacing="0" w:afterAutospacing="0" w:line="360" w:lineRule="exact"/>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县委组织部、县委编办、县纪委监委</w:t>
            </w:r>
          </w:p>
        </w:tc>
        <w:tc>
          <w:tcPr>
            <w:tcW w:w="1559" w:type="dxa"/>
            <w:vAlign w:val="center"/>
          </w:tcPr>
          <w:p>
            <w:pPr>
              <w:pStyle w:val="8"/>
              <w:spacing w:beforeAutospacing="0" w:afterAutospacing="0" w:line="360" w:lineRule="exact"/>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2022年起实施，按计划稳步推进，2024年底前完成。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6</w:t>
            </w:r>
          </w:p>
        </w:tc>
        <w:tc>
          <w:tcPr>
            <w:tcW w:w="935" w:type="dxa"/>
            <w:vAlign w:val="center"/>
          </w:tcPr>
          <w:p>
            <w:pPr>
              <w:pStyle w:val="8"/>
              <w:spacing w:beforeAutospacing="0" w:afterAutospacing="0" w:line="360" w:lineRule="exact"/>
              <w:jc w:val="center"/>
              <w:rPr>
                <w:rStyle w:val="12"/>
                <w:rFonts w:ascii="Times New Roman" w:hAnsi="Times New Roman" w:eastAsia="楷体_GB2312"/>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实施师德师能提升工程</w:t>
            </w:r>
          </w:p>
        </w:tc>
        <w:tc>
          <w:tcPr>
            <w:tcW w:w="6861" w:type="dxa"/>
            <w:vAlign w:val="center"/>
          </w:tcPr>
          <w:p>
            <w:pPr>
              <w:pStyle w:val="8"/>
              <w:spacing w:beforeAutospacing="0" w:afterAutospacing="0" w:line="360" w:lineRule="exact"/>
              <w:ind w:firstLine="480" w:firstLineChars="200"/>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大力加强师德师风建设，大力</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弘扬“三爱”精神；建立师德师风考核负面清单制度，严惩师德师风违纪行为；启动实施教育教学能力人人过关考核评价制度，建立“不过关”教</w:t>
            </w:r>
            <w:r>
              <w:rPr>
                <w:rStyle w:val="12"/>
                <w:rFonts w:ascii="Times New Roman" w:hAnsi="Times New Roman" w:eastAsia="仿宋_GB2312"/>
                <w:b w:val="0"/>
                <w:bCs/>
                <w:color w:val="000000" w:themeColor="text1"/>
                <w:shd w:val="clear" w:color="auto" w:fill="FFFFFF"/>
                <w14:textFill>
                  <w14:solidFill>
                    <w14:schemeClr w14:val="tx1"/>
                  </w14:solidFill>
                </w14:textFill>
              </w:rPr>
              <w:t>师能力提升专题培训班制度；建成15个名班主任培育工作室、20个名师领航工作室（本土培养和柔性引才相结合），力争每年省市级教学能手增长不少于15人、县级骨干教师增长不少于40名，到2024年省市县</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“三级三类”</w:t>
            </w:r>
            <w:r>
              <w:rPr>
                <w:rStyle w:val="12"/>
                <w:rFonts w:ascii="Times New Roman" w:hAnsi="Times New Roman" w:eastAsia="仿宋_GB2312"/>
                <w:b w:val="0"/>
                <w:bCs/>
                <w:color w:val="000000" w:themeColor="text1"/>
                <w:shd w:val="clear" w:color="auto" w:fill="FFFFFF"/>
                <w14:textFill>
                  <w14:solidFill>
                    <w14:schemeClr w14:val="tx1"/>
                  </w14:solidFill>
                </w14:textFill>
              </w:rPr>
              <w:t>骨干教师增长额分别达20%、30%和40%，数量翻一番。</w:t>
            </w:r>
          </w:p>
        </w:tc>
        <w:tc>
          <w:tcPr>
            <w:tcW w:w="1223" w:type="dxa"/>
            <w:vAlign w:val="center"/>
          </w:tcPr>
          <w:p>
            <w:pPr>
              <w:pStyle w:val="8"/>
              <w:spacing w:beforeAutospacing="0" w:afterAutospacing="0" w:line="360" w:lineRule="exact"/>
              <w:jc w:val="center"/>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pacing w:beforeAutospacing="0" w:afterAutospacing="0" w:line="360" w:lineRule="exact"/>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县人社局、县委编办、县财政局</w:t>
            </w:r>
          </w:p>
        </w:tc>
        <w:tc>
          <w:tcPr>
            <w:tcW w:w="1559" w:type="dxa"/>
            <w:vAlign w:val="center"/>
          </w:tcPr>
          <w:p>
            <w:pPr>
              <w:pStyle w:val="8"/>
              <w:spacing w:beforeAutospacing="0" w:afterAutospacing="0" w:line="360" w:lineRule="exact"/>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2022年起实施，按计划稳步推进，2024年底前完成。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18"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序号</w:t>
            </w:r>
          </w:p>
        </w:tc>
        <w:tc>
          <w:tcPr>
            <w:tcW w:w="935"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项目</w:t>
            </w:r>
          </w:p>
        </w:tc>
        <w:tc>
          <w:tcPr>
            <w:tcW w:w="6861"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主要任务</w:t>
            </w:r>
          </w:p>
        </w:tc>
        <w:tc>
          <w:tcPr>
            <w:tcW w:w="1223"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牵头单位</w:t>
            </w:r>
          </w:p>
        </w:tc>
        <w:tc>
          <w:tcPr>
            <w:tcW w:w="1754"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责任单位</w:t>
            </w:r>
          </w:p>
        </w:tc>
        <w:tc>
          <w:tcPr>
            <w:tcW w:w="1559"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7</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加快学前教育普及普惠发展</w:t>
            </w:r>
          </w:p>
        </w:tc>
        <w:tc>
          <w:tcPr>
            <w:tcW w:w="6861" w:type="dxa"/>
            <w:vAlign w:val="center"/>
          </w:tcPr>
          <w:p>
            <w:pPr>
              <w:pStyle w:val="8"/>
              <w:spacing w:beforeAutospacing="0" w:afterAutospacing="0" w:line="360" w:lineRule="exact"/>
              <w:ind w:firstLine="480" w:firstLineChars="200"/>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有序回收公建民营幼儿园，抓好城区幼儿园迁建扩容工程，完成县幼儿园迁建，持续巩固学前三年毛入园率及普惠性幼儿园覆盖率成果，确保创建国家学前教育普及普惠县2022年通过验收。依托省内外知名幼儿园资源，探索建立</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“名园+”</w:t>
            </w:r>
            <w:r>
              <w:rPr>
                <w:rStyle w:val="12"/>
                <w:rFonts w:ascii="Times New Roman" w:hAnsi="Times New Roman" w:eastAsia="仿宋_GB2312"/>
                <w:b w:val="0"/>
                <w:bCs/>
                <w:color w:val="000000" w:themeColor="text1"/>
                <w:shd w:val="clear" w:color="auto" w:fill="FFFFFF"/>
                <w14:textFill>
                  <w14:solidFill>
                    <w14:schemeClr w14:val="tx1"/>
                  </w14:solidFill>
                </w14:textFill>
              </w:rPr>
              <w:t>学前教育发展联盟，积极创建省市级示范园3所，到2024年，县级以上示范幼儿园占比达50%左右。</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hd w:val="clear" w:color="auto" w:fill="FFFFFF"/>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县发改局、县财政局、县自然资源局、县住建局，各幼儿园</w:t>
            </w:r>
          </w:p>
        </w:tc>
        <w:tc>
          <w:tcPr>
            <w:tcW w:w="1559"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创建国家学前教育普及普惠县2022年底前完成，示范园创建任务2024年底完成。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8</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推进义务教育优质均衡发展</w:t>
            </w:r>
          </w:p>
        </w:tc>
        <w:tc>
          <w:tcPr>
            <w:tcW w:w="6861" w:type="dxa"/>
            <w:vAlign w:val="center"/>
          </w:tcPr>
          <w:p>
            <w:pPr>
              <w:pStyle w:val="8"/>
              <w:spacing w:beforeAutospacing="0" w:afterAutospacing="0" w:line="360" w:lineRule="exact"/>
              <w:ind w:firstLine="480" w:firstLineChars="200"/>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制定并实施《义务教育段各学校质量提升三年行动计划》，巩固义务教育基本均衡县创建成果，用3年左右时间全面消除大班额现象；积极争取对接省内外名校支持，按照</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“名校+”</w:t>
            </w:r>
            <w:r>
              <w:rPr>
                <w:rStyle w:val="12"/>
                <w:rFonts w:ascii="Times New Roman" w:hAnsi="Times New Roman" w:eastAsia="仿宋_GB2312"/>
                <w:b w:val="0"/>
                <w:bCs/>
                <w:color w:val="000000" w:themeColor="text1"/>
                <w:shd w:val="clear" w:color="auto" w:fill="FFFFFF"/>
                <w14:textFill>
                  <w14:solidFill>
                    <w14:schemeClr w14:val="tx1"/>
                  </w14:solidFill>
                </w14:textFill>
              </w:rPr>
              <w:t>模式建好4个义务段教育集团，学校资源配置校际差异系数控制在规定范围内；实施义务教育质量监测，相关科目学生学业水平达到Ⅲ级以上，且校际差异率低于0.15，为2025年顺利通过国家义务教育优质均衡发展县达标验收奠定坚实基础。</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hd w:val="clear" w:color="auto" w:fill="FFFFFF"/>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县发改局、县财政局、县人社局、县自然资源局、县住建局，各义务教育学校</w:t>
            </w:r>
          </w:p>
        </w:tc>
        <w:tc>
          <w:tcPr>
            <w:tcW w:w="1559" w:type="dxa"/>
            <w:vAlign w:val="center"/>
          </w:tcPr>
          <w:p>
            <w:pPr>
              <w:pStyle w:val="8"/>
              <w:spacing w:beforeAutospacing="0" w:afterAutospacing="0" w:line="360" w:lineRule="exact"/>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2022年起实施，按计划稳步推进，创建国家义务教育优质均衡发展县2025年底前完成。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9</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推动普通高中优质特色发展</w:t>
            </w:r>
          </w:p>
        </w:tc>
        <w:tc>
          <w:tcPr>
            <w:tcW w:w="6861" w:type="dxa"/>
            <w:vAlign w:val="center"/>
          </w:tcPr>
          <w:p>
            <w:pPr>
              <w:pStyle w:val="8"/>
              <w:spacing w:beforeAutospacing="0" w:afterAutospacing="0" w:line="360" w:lineRule="exact"/>
              <w:ind w:firstLine="480" w:firstLineChars="200"/>
              <w:rPr>
                <w:rFonts w:ascii="Times New Roman" w:hAnsi="Times New Roman" w:eastAsia="仿宋_GB2312"/>
                <w:bCs/>
                <w:color w:val="000000" w:themeColor="text1"/>
                <w:shd w:val="clear" w:color="auto" w:fill="FFFFFF"/>
                <w14:textFill>
                  <w14:solidFill>
                    <w14:schemeClr w14:val="tx1"/>
                  </w14:solidFill>
                </w14:textFill>
              </w:rPr>
            </w:pPr>
            <w:r>
              <w:rPr>
                <w:rStyle w:val="12"/>
                <w:rFonts w:hint="eastAsia" w:ascii="仿宋_GB2312" w:hAnsi="Times New Roman" w:eastAsia="仿宋_GB2312"/>
                <w:b w:val="0"/>
                <w:bCs/>
                <w:color w:val="000000" w:themeColor="text1"/>
                <w:shd w:val="clear" w:color="auto" w:fill="FFFFFF"/>
                <w14:textFill>
                  <w14:solidFill>
                    <w14:schemeClr w14:val="tx1"/>
                  </w14:solidFill>
                </w14:textFill>
              </w:rPr>
              <w:t>制定《普通高中教育质量提振发展三年行动计划》，建立科学的选课走班教学管理机制和教育评价及考试招生制度，开展好高中综合评价改革试点。探索“名校+”模式，积极争取教育部部属高校附中托管帮扶我县普通高中，借力托管高校优质资源全面提升普通高中教育办学水平，力争“十四五”末，我县普通高中教育综合育人质量持续稳定在全市前三位水平，石</w:t>
            </w:r>
            <w:r>
              <w:rPr>
                <w:rStyle w:val="12"/>
                <w:rFonts w:ascii="Times New Roman" w:hAnsi="Times New Roman" w:eastAsia="仿宋_GB2312"/>
                <w:b w:val="0"/>
                <w:bCs/>
                <w:color w:val="000000" w:themeColor="text1"/>
                <w:shd w:val="clear" w:color="auto" w:fill="FFFFFF"/>
                <w14:textFill>
                  <w14:solidFill>
                    <w14:schemeClr w14:val="tx1"/>
                  </w14:solidFill>
                </w14:textFill>
              </w:rPr>
              <w:t>泉中学通过省级示范性高中评估命名并跨入全省同类县区高中前30强。</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县委编办、县人社局、县财政局，石泉中学、江南中学</w:t>
            </w:r>
          </w:p>
        </w:tc>
        <w:tc>
          <w:tcPr>
            <w:tcW w:w="1559"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2022年起实施，按计划稳步推进，2025年底前完成。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序号</w:t>
            </w:r>
          </w:p>
        </w:tc>
        <w:tc>
          <w:tcPr>
            <w:tcW w:w="935"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项目</w:t>
            </w:r>
          </w:p>
        </w:tc>
        <w:tc>
          <w:tcPr>
            <w:tcW w:w="6861"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主要任务</w:t>
            </w:r>
          </w:p>
        </w:tc>
        <w:tc>
          <w:tcPr>
            <w:tcW w:w="1223"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牵头单位</w:t>
            </w:r>
          </w:p>
        </w:tc>
        <w:tc>
          <w:tcPr>
            <w:tcW w:w="1754"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责任单位</w:t>
            </w:r>
          </w:p>
        </w:tc>
        <w:tc>
          <w:tcPr>
            <w:tcW w:w="1559"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10</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提升职业教育服务发展能力</w:t>
            </w:r>
          </w:p>
        </w:tc>
        <w:tc>
          <w:tcPr>
            <w:tcW w:w="6861" w:type="dxa"/>
            <w:vAlign w:val="center"/>
          </w:tcPr>
          <w:p>
            <w:pPr>
              <w:pStyle w:val="8"/>
              <w:spacing w:beforeAutospacing="0" w:afterAutospacing="0" w:line="360" w:lineRule="exact"/>
              <w:ind w:firstLine="480" w:firstLineChars="200"/>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制定《职业教育提振发展三年行动计划》，完成</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“双达标”</w:t>
            </w:r>
            <w:r>
              <w:rPr>
                <w:rStyle w:val="12"/>
                <w:rFonts w:ascii="Times New Roman" w:hAnsi="Times New Roman" w:eastAsia="仿宋_GB2312"/>
                <w:b w:val="0"/>
                <w:bCs/>
                <w:color w:val="000000" w:themeColor="text1"/>
                <w:shd w:val="clear" w:color="auto" w:fill="FFFFFF"/>
                <w14:textFill>
                  <w14:solidFill>
                    <w14:schemeClr w14:val="tx1"/>
                  </w14:solidFill>
                </w14:textFill>
              </w:rPr>
              <w:t>及中职示范校创建任务；努力打造2</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w:t>
            </w:r>
            <w:r>
              <w:rPr>
                <w:rStyle w:val="12"/>
                <w:rFonts w:ascii="Times New Roman" w:hAnsi="Times New Roman" w:eastAsia="仿宋_GB2312"/>
                <w:b w:val="0"/>
                <w:bCs/>
                <w:color w:val="000000" w:themeColor="text1"/>
                <w:shd w:val="clear" w:color="auto" w:fill="FFFFFF"/>
                <w14:textFill>
                  <w14:solidFill>
                    <w14:schemeClr w14:val="tx1"/>
                  </w14:solidFill>
                </w14:textFill>
              </w:rPr>
              <w:t>3个区域知名精品专业，下大力气培育3</w:t>
            </w:r>
            <w:r>
              <w:rPr>
                <w:rStyle w:val="12"/>
                <w:rFonts w:hint="eastAsia" w:ascii="Times New Roman" w:hAnsi="Times New Roman" w:eastAsia="仿宋_GB2312"/>
                <w:b w:val="0"/>
                <w:bCs/>
                <w:color w:val="000000" w:themeColor="text1"/>
                <w:shd w:val="clear" w:color="auto" w:fill="FFFFFF"/>
                <w14:textFill>
                  <w14:solidFill>
                    <w14:schemeClr w14:val="tx1"/>
                  </w14:solidFill>
                </w14:textFill>
              </w:rPr>
              <w:t>—</w:t>
            </w:r>
            <w:r>
              <w:rPr>
                <w:rStyle w:val="12"/>
                <w:rFonts w:ascii="Times New Roman" w:hAnsi="Times New Roman" w:eastAsia="仿宋_GB2312"/>
                <w:b w:val="0"/>
                <w:bCs/>
                <w:color w:val="000000" w:themeColor="text1"/>
                <w:shd w:val="clear" w:color="auto" w:fill="FFFFFF"/>
                <w14:textFill>
                  <w14:solidFill>
                    <w14:schemeClr w14:val="tx1"/>
                  </w14:solidFill>
                </w14:textFill>
              </w:rPr>
              <w:t>5个就业前景好的骨干专业；大力实施订单式、定向式和项目制培训，在旅游、酒店服务、电子线束以及实用技术等短期技能培训上做出特色；持续与长三角、珠三角和县域内优质企业保持密切用人合作关系，实现就业率和就业层次</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“双提升”目标。力争用三年左右时间，将职教中心建成“省内知名、陕南一流、专业特色鲜明、办学吸引力强”的区域性中等职业学校。</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县人社局、县经贸局、县文旅广电局、县乡村振兴局，县职教中心</w:t>
            </w:r>
          </w:p>
        </w:tc>
        <w:tc>
          <w:tcPr>
            <w:tcW w:w="1559"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2022年起实施，按计划稳步推进，2024年底前完成。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11</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促进学生全面发展</w:t>
            </w:r>
          </w:p>
        </w:tc>
        <w:tc>
          <w:tcPr>
            <w:tcW w:w="6861" w:type="dxa"/>
            <w:vAlign w:val="center"/>
          </w:tcPr>
          <w:p>
            <w:pPr>
              <w:pStyle w:val="8"/>
              <w:spacing w:beforeAutospacing="0" w:afterAutospacing="0" w:line="360" w:lineRule="exact"/>
              <w:ind w:firstLine="480" w:firstLineChars="200"/>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三年内力争建成3所省级素质教育示范校、10所市级立德树人优秀学校、5所市级劳动教育示范校、培育10个具有石泉特色的研学实践教育基地和30个特色育人项目，努力实现学生近视率总体得到有效防控并逐年下降，学生体质健康监测总体呈逐年上升态势，</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“校校有特色、人人有专长”</w:t>
            </w:r>
            <w:r>
              <w:rPr>
                <w:rStyle w:val="12"/>
                <w:rFonts w:ascii="Times New Roman" w:hAnsi="Times New Roman" w:eastAsia="仿宋_GB2312"/>
                <w:b w:val="0"/>
                <w:bCs/>
                <w:color w:val="000000" w:themeColor="text1"/>
                <w:shd w:val="clear" w:color="auto" w:fill="FFFFFF"/>
                <w14:textFill>
                  <w14:solidFill>
                    <w14:schemeClr w14:val="tx1"/>
                  </w14:solidFill>
                </w14:textFill>
              </w:rPr>
              <w:t>的育人局面基本形成。</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hd w:val="clear" w:color="auto" w:fill="FFFFFF"/>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县委宣传部、县卫健局、县文旅广电局，各中小学</w:t>
            </w:r>
          </w:p>
        </w:tc>
        <w:tc>
          <w:tcPr>
            <w:tcW w:w="1559" w:type="dxa"/>
            <w:vAlign w:val="center"/>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2022年起实施，按计划稳步推进，2024年底前完成并长期坚持。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12</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着力优化教育生态</w:t>
            </w:r>
          </w:p>
        </w:tc>
        <w:tc>
          <w:tcPr>
            <w:tcW w:w="6861" w:type="dxa"/>
            <w:vAlign w:val="center"/>
          </w:tcPr>
          <w:p>
            <w:pPr>
              <w:pStyle w:val="8"/>
              <w:spacing w:beforeAutospacing="0" w:afterAutospacing="0" w:line="360" w:lineRule="exact"/>
              <w:ind w:firstLine="480" w:firstLineChars="200"/>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落实好《石泉县进一步减轻义务教育阶段学生作业负担和校外培训负担的实施方案》，全面提高学校教育教学质量，减轻学生课业负担，实施中小学生课后服务，确保学生校内学好学足。规范校外培训机构的办学行为，减轻校外培训负担。</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tcPr>
          <w:p>
            <w:pPr>
              <w:pStyle w:val="8"/>
              <w:spacing w:beforeAutospacing="0" w:afterAutospacing="0" w:line="360" w:lineRule="exact"/>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县委宣传部、县公安局、县民政局、县文旅广电局、县市场监管局、县行政审批局，各中小学</w:t>
            </w:r>
          </w:p>
        </w:tc>
        <w:tc>
          <w:tcPr>
            <w:tcW w:w="1559"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2021年秋季学期起实施并长期坚持。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8"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序号</w:t>
            </w:r>
          </w:p>
        </w:tc>
        <w:tc>
          <w:tcPr>
            <w:tcW w:w="935"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项目</w:t>
            </w:r>
          </w:p>
        </w:tc>
        <w:tc>
          <w:tcPr>
            <w:tcW w:w="6861"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主要任务</w:t>
            </w:r>
          </w:p>
        </w:tc>
        <w:tc>
          <w:tcPr>
            <w:tcW w:w="1223"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牵头单位</w:t>
            </w:r>
          </w:p>
        </w:tc>
        <w:tc>
          <w:tcPr>
            <w:tcW w:w="1754"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责任单位</w:t>
            </w:r>
          </w:p>
        </w:tc>
        <w:tc>
          <w:tcPr>
            <w:tcW w:w="1559"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13</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全力确保教育公平</w:t>
            </w:r>
          </w:p>
        </w:tc>
        <w:tc>
          <w:tcPr>
            <w:tcW w:w="6861" w:type="dxa"/>
            <w:vAlign w:val="center"/>
          </w:tcPr>
          <w:p>
            <w:pPr>
              <w:pStyle w:val="8"/>
              <w:spacing w:beforeAutospacing="0" w:afterAutospacing="0" w:line="360" w:lineRule="exact"/>
              <w:ind w:firstLine="480" w:firstLineChars="200"/>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严格落实国家各项助学政策，安全规范实施农村义务教育学生营养改善计划，进一步健全留守儿童、孤残儿童、贫困学生和特殊学生关爱帮扶机制，持续完善</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“三个一”校</w:t>
            </w:r>
            <w:r>
              <w:rPr>
                <w:rStyle w:val="12"/>
                <w:rFonts w:ascii="Times New Roman" w:hAnsi="Times New Roman" w:eastAsia="仿宋_GB2312"/>
                <w:b w:val="0"/>
                <w:bCs/>
                <w:color w:val="000000" w:themeColor="text1"/>
                <w:shd w:val="clear" w:color="auto" w:fill="FFFFFF"/>
                <w14:textFill>
                  <w14:solidFill>
                    <w14:schemeClr w14:val="tx1"/>
                  </w14:solidFill>
                </w14:textFill>
              </w:rPr>
              <w:t>园安全保障机制，全力保障教育公平和校园安全稳定。</w:t>
            </w:r>
          </w:p>
          <w:p>
            <w:pPr>
              <w:pStyle w:val="8"/>
              <w:shd w:val="clear" w:color="auto" w:fill="FFFFFF"/>
              <w:spacing w:beforeAutospacing="0" w:afterAutospacing="0" w:line="360" w:lineRule="exact"/>
              <w:ind w:firstLine="480" w:firstLineChars="200"/>
              <w:jc w:val="both"/>
              <w:rPr>
                <w:rFonts w:ascii="Times New Roman" w:hAnsi="Times New Roman" w:eastAsia="仿宋_GB2312"/>
                <w:bCs/>
                <w:color w:val="000000" w:themeColor="text1"/>
                <w:shd w:val="clear" w:color="auto" w:fill="FFFFFF"/>
                <w14:textFill>
                  <w14:solidFill>
                    <w14:schemeClr w14:val="tx1"/>
                  </w14:solidFill>
                </w14:textFill>
              </w:rPr>
            </w:pP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pacing w:beforeAutospacing="0" w:afterAutospacing="0" w:line="360" w:lineRule="exact"/>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县委宣传部、县民政局、县公安局、县应急管理局、各镇政府，各中小学</w:t>
            </w:r>
          </w:p>
        </w:tc>
        <w:tc>
          <w:tcPr>
            <w:tcW w:w="1559" w:type="dxa"/>
            <w:vAlign w:val="center"/>
          </w:tcPr>
          <w:p>
            <w:pPr>
              <w:pStyle w:val="8"/>
              <w:spacing w:beforeAutospacing="0" w:afterAutospacing="0" w:line="360" w:lineRule="exact"/>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2022年起实施，按计划稳步推进并长期坚持。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14</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深化教育评价改革</w:t>
            </w:r>
          </w:p>
        </w:tc>
        <w:tc>
          <w:tcPr>
            <w:tcW w:w="6861" w:type="dxa"/>
            <w:vAlign w:val="center"/>
          </w:tcPr>
          <w:p>
            <w:pPr>
              <w:pStyle w:val="8"/>
              <w:spacing w:beforeAutospacing="0" w:afterAutospacing="0" w:line="360" w:lineRule="exact"/>
              <w:ind w:firstLine="480" w:firstLineChars="200"/>
              <w:jc w:val="both"/>
              <w:rPr>
                <w:rFonts w:hint="eastAsia" w:ascii="仿宋_GB2312" w:hAnsi="Times New Roman" w:eastAsia="仿宋_GB2312"/>
                <w:bCs/>
                <w:color w:val="000000" w:themeColor="text1"/>
                <w:shd w:val="clear" w:color="auto" w:fill="FFFFFF"/>
                <w14:textFill>
                  <w14:solidFill>
                    <w14:schemeClr w14:val="tx1"/>
                  </w14:solidFill>
                </w14:textFill>
              </w:rPr>
            </w:pPr>
            <w:r>
              <w:rPr>
                <w:rStyle w:val="12"/>
                <w:rFonts w:hint="eastAsia" w:ascii="仿宋_GB2312" w:hAnsi="Times New Roman" w:eastAsia="仿宋_GB2312"/>
                <w:b w:val="0"/>
                <w:bCs/>
                <w:color w:val="000000" w:themeColor="text1"/>
                <w:shd w:val="clear" w:color="auto" w:fill="FFFFFF"/>
                <w14:textFill>
                  <w14:solidFill>
                    <w14:schemeClr w14:val="tx1"/>
                  </w14:solidFill>
                </w14:textFill>
              </w:rPr>
              <w:t>改革党政评价，坚决纠正片面追求升学率倾向；改革学校评价，修订各学段教育质量考核办法；改革教师评价，完善教师师德师能考核办法以及职称评聘、选拔选调、评优评模等办法；改革学生评价，建立健全“五育并举”评价体系，促进学生全面发展；改革用人评价，树立正确用人导向，促进育人环境改善。</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县委深改办</w:t>
            </w:r>
          </w:p>
        </w:tc>
        <w:tc>
          <w:tcPr>
            <w:tcW w:w="1754" w:type="dxa"/>
            <w:vAlign w:val="center"/>
          </w:tcPr>
          <w:p>
            <w:pPr>
              <w:pStyle w:val="8"/>
              <w:shd w:val="clear" w:color="auto" w:fill="FFFFFF"/>
              <w:spacing w:beforeAutospacing="0" w:afterAutospacing="0" w:line="360" w:lineRule="exact"/>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县委组织部、县委宣传部、县教体科技局、县人社局、县经贸局，各中小学</w:t>
            </w:r>
          </w:p>
        </w:tc>
        <w:tc>
          <w:tcPr>
            <w:tcW w:w="1559" w:type="dxa"/>
            <w:vAlign w:val="center"/>
          </w:tcPr>
          <w:p>
            <w:pPr>
              <w:pStyle w:val="8"/>
              <w:spacing w:beforeAutospacing="0" w:afterAutospacing="0" w:line="360" w:lineRule="exact"/>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2022年起实施，按计划稳步推进，2024年底前健立长效机制并长期坚持。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15</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深化教育人事改革</w:t>
            </w:r>
          </w:p>
        </w:tc>
        <w:tc>
          <w:tcPr>
            <w:tcW w:w="6861" w:type="dxa"/>
          </w:tcPr>
          <w:p>
            <w:pPr>
              <w:pStyle w:val="8"/>
              <w:spacing w:beforeAutospacing="0" w:afterAutospacing="0" w:line="320" w:lineRule="exact"/>
              <w:ind w:firstLine="480" w:firstLineChars="200"/>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积极推行校园长选聘制，修订完善《石泉县中小学幼儿园校园长选聘实施办法》，积极吸收外地优秀人才来我县参加校长选聘或通过兼职、委托管理等方式参与学校管理；推行校园长任期目标责任制，引入第三方质量评价机构对校园长进行年度测评考核和三年任期目标责任考核，将考核结果与校园长奖惩、任免相结合；适时启动教师县管校聘改革，出台《石泉县中小学幼儿园教师县管校聘改革实施方案》，适时启动教师全员聘任工作；建立教师编制周转池，根据县域人口空间布局及各学校生源增减情况科学调整学校编制；建立教师职称周转池，优先解决工作业绩突出及师德师风优秀的教师职称晋升问题；适时启动实施校园长职级制改革，出台《石泉县推行中小学幼儿园校园长职级改革实施方案》，将所有校园长纳入职级制管理。</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pacing w:beforeAutospacing="0" w:afterAutospacing="0" w:line="360" w:lineRule="exact"/>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县委组织部、县人社局、县委编办，各中小学、幼儿园</w:t>
            </w:r>
          </w:p>
        </w:tc>
        <w:tc>
          <w:tcPr>
            <w:tcW w:w="1559" w:type="dxa"/>
            <w:vAlign w:val="center"/>
          </w:tcPr>
          <w:p>
            <w:pPr>
              <w:pStyle w:val="8"/>
              <w:spacing w:beforeAutospacing="0" w:afterAutospacing="0" w:line="360" w:lineRule="exact"/>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2022年起实施，按计划稳步推进，2024年底前完成并长期坚持。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8"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序号</w:t>
            </w:r>
          </w:p>
        </w:tc>
        <w:tc>
          <w:tcPr>
            <w:tcW w:w="935"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项目</w:t>
            </w:r>
          </w:p>
        </w:tc>
        <w:tc>
          <w:tcPr>
            <w:tcW w:w="6861"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主要任务</w:t>
            </w:r>
          </w:p>
        </w:tc>
        <w:tc>
          <w:tcPr>
            <w:tcW w:w="1223"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牵头单位</w:t>
            </w:r>
          </w:p>
        </w:tc>
        <w:tc>
          <w:tcPr>
            <w:tcW w:w="1754"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责任单位</w:t>
            </w:r>
          </w:p>
        </w:tc>
        <w:tc>
          <w:tcPr>
            <w:tcW w:w="1559" w:type="dxa"/>
            <w:vAlign w:val="center"/>
          </w:tcPr>
          <w:p>
            <w:pPr>
              <w:pStyle w:val="8"/>
              <w:spacing w:beforeAutospacing="0" w:afterAutospacing="0" w:line="360" w:lineRule="exact"/>
              <w:jc w:val="center"/>
              <w:rPr>
                <w:rFonts w:ascii="Times New Roman" w:hAnsi="Times New Roman" w:eastAsia="黑体"/>
                <w:bCs/>
                <w:color w:val="000000" w:themeColor="text1"/>
                <w:shd w:val="clear" w:color="auto" w:fill="FFFFFF"/>
                <w14:textFill>
                  <w14:solidFill>
                    <w14:schemeClr w14:val="tx1"/>
                  </w14:solidFill>
                </w14:textFill>
              </w:rPr>
            </w:pPr>
            <w:r>
              <w:rPr>
                <w:rStyle w:val="12"/>
                <w:rFonts w:ascii="Times New Roman" w:hAnsi="Times New Roman" w:eastAsia="黑体"/>
                <w:b w:val="0"/>
                <w:bCs/>
                <w:color w:val="000000" w:themeColor="text1"/>
                <w:shd w:val="clear" w:color="auto" w:fill="FFFFFF"/>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16</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实施增量绩效工资</w:t>
            </w:r>
          </w:p>
        </w:tc>
        <w:tc>
          <w:tcPr>
            <w:tcW w:w="6861" w:type="dxa"/>
          </w:tcPr>
          <w:p>
            <w:pPr>
              <w:pStyle w:val="8"/>
              <w:spacing w:beforeAutospacing="0" w:afterAutospacing="0" w:line="360" w:lineRule="exact"/>
              <w:ind w:firstLine="480" w:firstLineChars="200"/>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县财政每年预算中小学教师增量绩效专项资金，</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按照“多劳多得、优绩优酬”的原则，适度区分高中段、义务段、学前段各学段工作强度和特点，以各学校幼儿园服务的生源对象数量为分配基数，配套制定《石泉县中小学幼儿园教师增量绩效工资考核发放办法》，充分发挥好增量绩效工资的激励导向作用。</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县人社局</w:t>
            </w:r>
          </w:p>
        </w:tc>
        <w:tc>
          <w:tcPr>
            <w:tcW w:w="1754" w:type="dxa"/>
            <w:vAlign w:val="center"/>
          </w:tcPr>
          <w:p>
            <w:pPr>
              <w:pStyle w:val="8"/>
              <w:spacing w:beforeAutospacing="0" w:afterAutospacing="0" w:line="360" w:lineRule="exact"/>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县财政局、县教体科技局，各中小学</w:t>
            </w:r>
          </w:p>
        </w:tc>
        <w:tc>
          <w:tcPr>
            <w:tcW w:w="1559"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2022年起实施，按计划稳步推进，2024年底前建立长效机制并长期坚持。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718"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Fonts w:ascii="Times New Roman" w:hAnsi="Times New Roman" w:eastAsia="楷体_GB2312"/>
                <w:b/>
                <w:color w:val="000000" w:themeColor="text1"/>
                <w:shd w:val="clear" w:color="auto" w:fill="FFFFFF"/>
                <w14:textFill>
                  <w14:solidFill>
                    <w14:schemeClr w14:val="tx1"/>
                  </w14:solidFill>
                </w14:textFill>
              </w:rPr>
              <w:t>17</w:t>
            </w:r>
          </w:p>
        </w:tc>
        <w:tc>
          <w:tcPr>
            <w:tcW w:w="935" w:type="dxa"/>
            <w:vAlign w:val="center"/>
          </w:tcPr>
          <w:p>
            <w:pPr>
              <w:pStyle w:val="8"/>
              <w:spacing w:beforeAutospacing="0" w:afterAutospacing="0" w:line="360" w:lineRule="exact"/>
              <w:jc w:val="center"/>
              <w:rPr>
                <w:rFonts w:ascii="Times New Roman" w:hAnsi="Times New Roman" w:eastAsia="楷体_GB2312"/>
                <w:b/>
                <w:color w:val="000000" w:themeColor="text1"/>
                <w:shd w:val="clear" w:color="auto" w:fill="FFFFFF"/>
                <w14:textFill>
                  <w14:solidFill>
                    <w14:schemeClr w14:val="tx1"/>
                  </w14:solidFill>
                </w14:textFill>
              </w:rPr>
            </w:pPr>
            <w:r>
              <w:rPr>
                <w:rStyle w:val="12"/>
                <w:rFonts w:ascii="Times New Roman" w:hAnsi="Times New Roman" w:eastAsia="楷体_GB2312"/>
                <w:color w:val="000000" w:themeColor="text1"/>
                <w:shd w:val="clear" w:color="auto" w:fill="FFFFFF"/>
                <w14:textFill>
                  <w14:solidFill>
                    <w14:schemeClr w14:val="tx1"/>
                  </w14:solidFill>
                </w14:textFill>
              </w:rPr>
              <w:t>加快智慧教育创建</w:t>
            </w:r>
          </w:p>
        </w:tc>
        <w:tc>
          <w:tcPr>
            <w:tcW w:w="6861" w:type="dxa"/>
          </w:tcPr>
          <w:p>
            <w:pPr>
              <w:pStyle w:val="8"/>
              <w:shd w:val="clear" w:color="auto" w:fill="FFFFFF"/>
              <w:spacing w:beforeAutospacing="0" w:afterAutospacing="0" w:line="360" w:lineRule="exact"/>
              <w:ind w:firstLine="480" w:firstLineChars="200"/>
              <w:jc w:val="both"/>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加快石泉智慧教育大平台建设，建立石泉智慧教育大数据调度中心，形成县域智慧教育生态圈，建成一批智慧教室、智慧实验室和虚拟仿真实训室，构建物理空间和网络空间有机衔接的综合教学平台，推动形成省内外及县域内名校、名师优质教育资源共建共享，教育信息化服务教育教学和教育管理的水平显著提升。</w:t>
            </w:r>
            <w:r>
              <w:rPr>
                <w:rStyle w:val="12"/>
                <w:rFonts w:hint="eastAsia" w:ascii="仿宋_GB2312" w:hAnsi="Times New Roman" w:eastAsia="仿宋_GB2312"/>
                <w:b w:val="0"/>
                <w:bCs/>
                <w:color w:val="000000" w:themeColor="text1"/>
                <w:shd w:val="clear" w:color="auto" w:fill="FFFFFF"/>
                <w14:textFill>
                  <w14:solidFill>
                    <w14:schemeClr w14:val="tx1"/>
                  </w14:solidFill>
                </w14:textFill>
              </w:rPr>
              <w:t>力争“十四五”末完成国家</w:t>
            </w:r>
            <w:r>
              <w:rPr>
                <w:rStyle w:val="12"/>
                <w:rFonts w:ascii="Times New Roman" w:hAnsi="Times New Roman" w:eastAsia="仿宋_GB2312"/>
                <w:b w:val="0"/>
                <w:bCs/>
                <w:color w:val="000000" w:themeColor="text1"/>
                <w:shd w:val="clear" w:color="auto" w:fill="FFFFFF"/>
                <w14:textFill>
                  <w14:solidFill>
                    <w14:schemeClr w14:val="tx1"/>
                  </w14:solidFill>
                </w14:textFill>
              </w:rPr>
              <w:t>级智慧示范区创建，县域教育信息化应用水平继续保持在全省前列。</w:t>
            </w:r>
          </w:p>
        </w:tc>
        <w:tc>
          <w:tcPr>
            <w:tcW w:w="1223"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县教体科技局</w:t>
            </w:r>
          </w:p>
        </w:tc>
        <w:tc>
          <w:tcPr>
            <w:tcW w:w="1754" w:type="dxa"/>
            <w:vAlign w:val="center"/>
          </w:tcPr>
          <w:p>
            <w:pPr>
              <w:pStyle w:val="8"/>
              <w:shd w:val="clear" w:color="auto" w:fill="FFFFFF"/>
              <w:spacing w:beforeAutospacing="0" w:afterAutospacing="0" w:line="360" w:lineRule="exact"/>
              <w:rPr>
                <w:rFonts w:ascii="Times New Roman" w:hAnsi="Times New Roman" w:eastAsia="仿宋_GB2312"/>
                <w:bCs/>
                <w:color w:val="000000" w:themeColor="text1"/>
                <w:shd w:val="clear" w:color="auto" w:fill="FFFFFF"/>
                <w14:textFill>
                  <w14:solidFill>
                    <w14:schemeClr w14:val="tx1"/>
                  </w14:solidFill>
                </w14:textFill>
              </w:rPr>
            </w:pPr>
            <w:r>
              <w:rPr>
                <w:rStyle w:val="12"/>
                <w:rFonts w:ascii="Times New Roman" w:hAnsi="Times New Roman" w:eastAsia="仿宋_GB2312"/>
                <w:b w:val="0"/>
                <w:bCs/>
                <w:color w:val="000000" w:themeColor="text1"/>
                <w:shd w:val="clear" w:color="auto" w:fill="FFFFFF"/>
                <w14:textFill>
                  <w14:solidFill>
                    <w14:schemeClr w14:val="tx1"/>
                  </w14:solidFill>
                </w14:textFill>
              </w:rPr>
              <w:t>县发改局、县财政局、县经贸局，各中小学</w:t>
            </w:r>
          </w:p>
        </w:tc>
        <w:tc>
          <w:tcPr>
            <w:tcW w:w="1559" w:type="dxa"/>
            <w:vAlign w:val="center"/>
          </w:tcPr>
          <w:p>
            <w:pPr>
              <w:pStyle w:val="8"/>
              <w:spacing w:beforeAutospacing="0" w:afterAutospacing="0" w:line="360" w:lineRule="exact"/>
              <w:jc w:val="center"/>
              <w:rPr>
                <w:rFonts w:ascii="Times New Roman" w:hAnsi="Times New Roman" w:eastAsia="仿宋_GB2312"/>
                <w:bCs/>
                <w:color w:val="000000" w:themeColor="text1"/>
                <w:shd w:val="clear" w:color="auto" w:fill="FFFFFF"/>
                <w14:textFill>
                  <w14:solidFill>
                    <w14:schemeClr w14:val="tx1"/>
                  </w14:solidFill>
                </w14:textFill>
              </w:rPr>
            </w:pPr>
            <w:r>
              <w:rPr>
                <w:rFonts w:ascii="Times New Roman" w:hAnsi="Times New Roman" w:eastAsia="仿宋_GB2312"/>
                <w:bCs/>
                <w:color w:val="000000" w:themeColor="text1"/>
                <w:shd w:val="clear" w:color="auto" w:fill="FFFFFF"/>
                <w14:textFill>
                  <w14:solidFill>
                    <w14:schemeClr w14:val="tx1"/>
                  </w14:solidFill>
                </w14:textFill>
              </w:rPr>
              <w:t>2022年起实施，按计划稳步推进，2025年底前完成。</w:t>
            </w:r>
          </w:p>
        </w:tc>
      </w:tr>
    </w:tbl>
    <w:p>
      <w:pPr>
        <w:pStyle w:val="8"/>
        <w:shd w:val="clear" w:color="auto" w:fill="FFFFFF"/>
        <w:spacing w:beforeAutospacing="0" w:afterAutospacing="0" w:line="560" w:lineRule="exact"/>
        <w:jc w:val="both"/>
        <w:rPr>
          <w:rStyle w:val="12"/>
          <w:rFonts w:ascii="Times New Roman" w:hAnsi="Times New Roman" w:eastAsia="仿宋_GB2312"/>
          <w:b w:val="0"/>
          <w:bCs/>
          <w:color w:val="000000" w:themeColor="text1"/>
          <w:shd w:val="clear" w:color="auto" w:fill="FFFFFF"/>
          <w14:textFill>
            <w14:solidFill>
              <w14:schemeClr w14:val="tx1"/>
            </w14:solidFill>
          </w14:textFill>
        </w:rPr>
      </w:pPr>
    </w:p>
    <w:p>
      <w:pPr>
        <w:pStyle w:val="8"/>
        <w:shd w:val="clear" w:color="auto" w:fill="FFFFFF"/>
        <w:spacing w:beforeAutospacing="0" w:afterAutospacing="0" w:line="560" w:lineRule="exact"/>
        <w:jc w:val="both"/>
        <w:rPr>
          <w:rStyle w:val="12"/>
          <w:rFonts w:ascii="Times New Roman" w:hAnsi="Times New Roman" w:eastAsia="仿宋_GB2312"/>
          <w:b w:val="0"/>
          <w:bCs/>
          <w:color w:val="000000" w:themeColor="text1"/>
          <w:shd w:val="clear" w:color="auto" w:fill="FFFFFF"/>
          <w14:textFill>
            <w14:solidFill>
              <w14:schemeClr w14:val="tx1"/>
            </w14:solidFill>
          </w14:textFill>
        </w:rPr>
        <w:sectPr>
          <w:pgSz w:w="16838" w:h="11906" w:orient="landscape"/>
          <w:pgMar w:top="1587" w:right="2098" w:bottom="1474" w:left="1984" w:header="851" w:footer="992" w:gutter="0"/>
          <w:pgNumType w:fmt="numberInDash"/>
          <w:cols w:space="0" w:num="1"/>
          <w:docGrid w:type="lines" w:linePitch="315" w:charSpace="0"/>
        </w:sectPr>
      </w:pPr>
    </w:p>
    <w:p>
      <w:pPr>
        <w:spacing w:before="100" w:line="227" w:lineRule="auto"/>
        <w:rPr>
          <w:rStyle w:val="12"/>
          <w:rFonts w:ascii="Times New Roman" w:hAnsi="Times New Roman" w:eastAsia="仿宋_GB2312" w:cs="Times New Roman"/>
          <w:b w:val="0"/>
          <w:bCs/>
          <w:color w:val="000000" w:themeColor="text1"/>
          <w:sz w:val="28"/>
          <w:szCs w:val="28"/>
          <w:shd w:val="clear" w:color="auto" w:fill="FFFFFF"/>
          <w14:textFill>
            <w14:solidFill>
              <w14:schemeClr w14:val="tx1"/>
            </w14:solidFill>
          </w14:textFill>
        </w:rPr>
      </w:pPr>
    </w:p>
    <w:sectPr>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- 1 -</w:t>
                          </w:r>
                          <w:r>
                            <w:rPr>
                              <w:rFonts w:hint="eastAsia" w:asciiTheme="minorEastAsia" w:hAnsi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- 1 -</w:t>
                    </w:r>
                    <w:r>
                      <w:rPr>
                        <w:rFonts w:hint="eastAsia" w:asciiTheme="minorEastAsia" w:hAnsiTheme="minorEastAsia" w:cstheme="minorEastAsia"/>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NzNlZjA2MmE2NjkwMTE2ZTU0NTFmM2IwODQxYWYifQ=="/>
  </w:docVars>
  <w:rsids>
    <w:rsidRoot w:val="7B2228D3"/>
    <w:rsid w:val="00010252"/>
    <w:rsid w:val="000206A8"/>
    <w:rsid w:val="00091E44"/>
    <w:rsid w:val="000B0799"/>
    <w:rsid w:val="0019036F"/>
    <w:rsid w:val="001B3092"/>
    <w:rsid w:val="001B58EF"/>
    <w:rsid w:val="001C0A8D"/>
    <w:rsid w:val="001D3AAE"/>
    <w:rsid w:val="002249B5"/>
    <w:rsid w:val="00241ECF"/>
    <w:rsid w:val="002707D4"/>
    <w:rsid w:val="00276A68"/>
    <w:rsid w:val="002C347D"/>
    <w:rsid w:val="002C37E0"/>
    <w:rsid w:val="002C40AF"/>
    <w:rsid w:val="002C61F7"/>
    <w:rsid w:val="002F779C"/>
    <w:rsid w:val="00312A73"/>
    <w:rsid w:val="0038132C"/>
    <w:rsid w:val="003D247A"/>
    <w:rsid w:val="003E6130"/>
    <w:rsid w:val="004706CB"/>
    <w:rsid w:val="004F236C"/>
    <w:rsid w:val="00525E07"/>
    <w:rsid w:val="00532299"/>
    <w:rsid w:val="00543757"/>
    <w:rsid w:val="00561E28"/>
    <w:rsid w:val="00570124"/>
    <w:rsid w:val="00627221"/>
    <w:rsid w:val="006333D4"/>
    <w:rsid w:val="006736FB"/>
    <w:rsid w:val="006A58CC"/>
    <w:rsid w:val="006B3D33"/>
    <w:rsid w:val="00715321"/>
    <w:rsid w:val="007B5972"/>
    <w:rsid w:val="007F069F"/>
    <w:rsid w:val="007F5016"/>
    <w:rsid w:val="008226E3"/>
    <w:rsid w:val="008365E7"/>
    <w:rsid w:val="008D79F4"/>
    <w:rsid w:val="008F278A"/>
    <w:rsid w:val="00977913"/>
    <w:rsid w:val="00982C6D"/>
    <w:rsid w:val="009C383A"/>
    <w:rsid w:val="00AE6F4F"/>
    <w:rsid w:val="00B03425"/>
    <w:rsid w:val="00B065FA"/>
    <w:rsid w:val="00B91CD0"/>
    <w:rsid w:val="00CB08A8"/>
    <w:rsid w:val="00CF1B84"/>
    <w:rsid w:val="00D155D1"/>
    <w:rsid w:val="00D24640"/>
    <w:rsid w:val="00D80521"/>
    <w:rsid w:val="00DA4422"/>
    <w:rsid w:val="00DA5AB4"/>
    <w:rsid w:val="00E14CA5"/>
    <w:rsid w:val="00E8470B"/>
    <w:rsid w:val="00E91BBE"/>
    <w:rsid w:val="00E92CDF"/>
    <w:rsid w:val="00E965D2"/>
    <w:rsid w:val="00EA33AC"/>
    <w:rsid w:val="00EB577B"/>
    <w:rsid w:val="00EF7799"/>
    <w:rsid w:val="00F20FCE"/>
    <w:rsid w:val="00F57109"/>
    <w:rsid w:val="00F748E9"/>
    <w:rsid w:val="00F84BC2"/>
    <w:rsid w:val="00FA4D84"/>
    <w:rsid w:val="010351AA"/>
    <w:rsid w:val="010823F1"/>
    <w:rsid w:val="013D5ACA"/>
    <w:rsid w:val="014001AC"/>
    <w:rsid w:val="0145265B"/>
    <w:rsid w:val="017B63D0"/>
    <w:rsid w:val="0186005B"/>
    <w:rsid w:val="019A48E9"/>
    <w:rsid w:val="01BC7292"/>
    <w:rsid w:val="01CD14D5"/>
    <w:rsid w:val="01CF1530"/>
    <w:rsid w:val="01D628BE"/>
    <w:rsid w:val="01F75147"/>
    <w:rsid w:val="02127810"/>
    <w:rsid w:val="0225105C"/>
    <w:rsid w:val="02AB78A7"/>
    <w:rsid w:val="02B83F87"/>
    <w:rsid w:val="02B9529A"/>
    <w:rsid w:val="02D16A7D"/>
    <w:rsid w:val="02D93402"/>
    <w:rsid w:val="02E64D83"/>
    <w:rsid w:val="0310753F"/>
    <w:rsid w:val="03132290"/>
    <w:rsid w:val="031C4863"/>
    <w:rsid w:val="03397484"/>
    <w:rsid w:val="03883BBD"/>
    <w:rsid w:val="03A2327F"/>
    <w:rsid w:val="03C35020"/>
    <w:rsid w:val="03D270B5"/>
    <w:rsid w:val="040E3150"/>
    <w:rsid w:val="04460105"/>
    <w:rsid w:val="044B35B1"/>
    <w:rsid w:val="04712192"/>
    <w:rsid w:val="04727624"/>
    <w:rsid w:val="04874344"/>
    <w:rsid w:val="049F51EA"/>
    <w:rsid w:val="04A0694C"/>
    <w:rsid w:val="04B0389B"/>
    <w:rsid w:val="04C74740"/>
    <w:rsid w:val="04FE02BA"/>
    <w:rsid w:val="05060B81"/>
    <w:rsid w:val="051D1412"/>
    <w:rsid w:val="05394F8E"/>
    <w:rsid w:val="055778F1"/>
    <w:rsid w:val="05631506"/>
    <w:rsid w:val="05BC05CC"/>
    <w:rsid w:val="05C75536"/>
    <w:rsid w:val="05D81E5B"/>
    <w:rsid w:val="05DA195A"/>
    <w:rsid w:val="061B578E"/>
    <w:rsid w:val="062D5989"/>
    <w:rsid w:val="068723D9"/>
    <w:rsid w:val="06A56C0F"/>
    <w:rsid w:val="06C626A4"/>
    <w:rsid w:val="06C91687"/>
    <w:rsid w:val="06E66FAD"/>
    <w:rsid w:val="078C7FFF"/>
    <w:rsid w:val="078F2480"/>
    <w:rsid w:val="07A1571D"/>
    <w:rsid w:val="07C54521"/>
    <w:rsid w:val="08263378"/>
    <w:rsid w:val="082B791D"/>
    <w:rsid w:val="083C525D"/>
    <w:rsid w:val="084C24D8"/>
    <w:rsid w:val="084C5688"/>
    <w:rsid w:val="086230FE"/>
    <w:rsid w:val="089827AE"/>
    <w:rsid w:val="089A71F5"/>
    <w:rsid w:val="08C403D4"/>
    <w:rsid w:val="08C4469A"/>
    <w:rsid w:val="08D60062"/>
    <w:rsid w:val="08DF7EF0"/>
    <w:rsid w:val="092766EC"/>
    <w:rsid w:val="097D5804"/>
    <w:rsid w:val="09C15C70"/>
    <w:rsid w:val="09CC2098"/>
    <w:rsid w:val="0A5740B2"/>
    <w:rsid w:val="0A6530CF"/>
    <w:rsid w:val="0A71560D"/>
    <w:rsid w:val="0A7730CE"/>
    <w:rsid w:val="0ABA1977"/>
    <w:rsid w:val="0AC43ED0"/>
    <w:rsid w:val="0ACC2AC4"/>
    <w:rsid w:val="0AD100C7"/>
    <w:rsid w:val="0ADA40BC"/>
    <w:rsid w:val="0ADB2CF4"/>
    <w:rsid w:val="0ADF2148"/>
    <w:rsid w:val="0AE535AF"/>
    <w:rsid w:val="0B0378D8"/>
    <w:rsid w:val="0B400C0D"/>
    <w:rsid w:val="0B4274F5"/>
    <w:rsid w:val="0B640F3B"/>
    <w:rsid w:val="0B9008A4"/>
    <w:rsid w:val="0BB11A8E"/>
    <w:rsid w:val="0BCD17B5"/>
    <w:rsid w:val="0BDD69FE"/>
    <w:rsid w:val="0BE86C9A"/>
    <w:rsid w:val="0BEE7630"/>
    <w:rsid w:val="0BF66BCE"/>
    <w:rsid w:val="0C16178B"/>
    <w:rsid w:val="0C31320E"/>
    <w:rsid w:val="0C4D6968"/>
    <w:rsid w:val="0C542D5E"/>
    <w:rsid w:val="0C913FB2"/>
    <w:rsid w:val="0C994C14"/>
    <w:rsid w:val="0C995176"/>
    <w:rsid w:val="0CCD48BE"/>
    <w:rsid w:val="0CD02657"/>
    <w:rsid w:val="0CDB522D"/>
    <w:rsid w:val="0D0D7942"/>
    <w:rsid w:val="0D19538B"/>
    <w:rsid w:val="0D1C1E5E"/>
    <w:rsid w:val="0D4735B9"/>
    <w:rsid w:val="0D6214AA"/>
    <w:rsid w:val="0D8D7F6D"/>
    <w:rsid w:val="0D974FF9"/>
    <w:rsid w:val="0E250E55"/>
    <w:rsid w:val="0E2F7884"/>
    <w:rsid w:val="0E6F0323"/>
    <w:rsid w:val="0E767CE2"/>
    <w:rsid w:val="0E7A5FA7"/>
    <w:rsid w:val="0EB75AEC"/>
    <w:rsid w:val="0ED31269"/>
    <w:rsid w:val="0EEB63A4"/>
    <w:rsid w:val="0F1B026B"/>
    <w:rsid w:val="0F1B5AD9"/>
    <w:rsid w:val="0F2047F0"/>
    <w:rsid w:val="0F302DD9"/>
    <w:rsid w:val="0F3324E9"/>
    <w:rsid w:val="0F414AA5"/>
    <w:rsid w:val="0F486E19"/>
    <w:rsid w:val="0F7A5F4A"/>
    <w:rsid w:val="0F9B52E1"/>
    <w:rsid w:val="0FD6043F"/>
    <w:rsid w:val="0FE65E50"/>
    <w:rsid w:val="0FFE370C"/>
    <w:rsid w:val="102F60DA"/>
    <w:rsid w:val="106518A5"/>
    <w:rsid w:val="107514F4"/>
    <w:rsid w:val="109B137A"/>
    <w:rsid w:val="10AB7368"/>
    <w:rsid w:val="10AE320A"/>
    <w:rsid w:val="10B83992"/>
    <w:rsid w:val="10C23C2B"/>
    <w:rsid w:val="10CC1264"/>
    <w:rsid w:val="10D93337"/>
    <w:rsid w:val="10DE00EA"/>
    <w:rsid w:val="10E152D4"/>
    <w:rsid w:val="10E629E9"/>
    <w:rsid w:val="10F240D4"/>
    <w:rsid w:val="10F377D9"/>
    <w:rsid w:val="11437E33"/>
    <w:rsid w:val="114F1EF7"/>
    <w:rsid w:val="11A5083A"/>
    <w:rsid w:val="11A737D5"/>
    <w:rsid w:val="11E2276B"/>
    <w:rsid w:val="120A64E6"/>
    <w:rsid w:val="12130FC5"/>
    <w:rsid w:val="125E0393"/>
    <w:rsid w:val="125F245C"/>
    <w:rsid w:val="12731487"/>
    <w:rsid w:val="12776508"/>
    <w:rsid w:val="12A627D5"/>
    <w:rsid w:val="12B30325"/>
    <w:rsid w:val="12B91B6C"/>
    <w:rsid w:val="12BA1D14"/>
    <w:rsid w:val="12C03C94"/>
    <w:rsid w:val="12C91DBB"/>
    <w:rsid w:val="131133EE"/>
    <w:rsid w:val="132005AB"/>
    <w:rsid w:val="132972B2"/>
    <w:rsid w:val="132D60B6"/>
    <w:rsid w:val="13517F8B"/>
    <w:rsid w:val="136B17F2"/>
    <w:rsid w:val="137E5907"/>
    <w:rsid w:val="138228A6"/>
    <w:rsid w:val="138A547F"/>
    <w:rsid w:val="13A140F2"/>
    <w:rsid w:val="13B023DC"/>
    <w:rsid w:val="13C91A56"/>
    <w:rsid w:val="13DA2B8E"/>
    <w:rsid w:val="143F60A1"/>
    <w:rsid w:val="14464386"/>
    <w:rsid w:val="14465682"/>
    <w:rsid w:val="145B6DDA"/>
    <w:rsid w:val="145D5487"/>
    <w:rsid w:val="14882A97"/>
    <w:rsid w:val="14A278BA"/>
    <w:rsid w:val="14A85DE7"/>
    <w:rsid w:val="14CC6C91"/>
    <w:rsid w:val="14D94748"/>
    <w:rsid w:val="154D2A40"/>
    <w:rsid w:val="15674C34"/>
    <w:rsid w:val="158E54D9"/>
    <w:rsid w:val="159418E6"/>
    <w:rsid w:val="15C70A44"/>
    <w:rsid w:val="15E40D35"/>
    <w:rsid w:val="163D4AE1"/>
    <w:rsid w:val="16910226"/>
    <w:rsid w:val="16D33B15"/>
    <w:rsid w:val="16E27423"/>
    <w:rsid w:val="16EA2C3C"/>
    <w:rsid w:val="16EA3768"/>
    <w:rsid w:val="16F969DB"/>
    <w:rsid w:val="172E4071"/>
    <w:rsid w:val="173754F2"/>
    <w:rsid w:val="174D4B95"/>
    <w:rsid w:val="17933CBD"/>
    <w:rsid w:val="17AE0DE4"/>
    <w:rsid w:val="17B0188F"/>
    <w:rsid w:val="17B1375A"/>
    <w:rsid w:val="17C36037"/>
    <w:rsid w:val="17C55CBB"/>
    <w:rsid w:val="17CE5777"/>
    <w:rsid w:val="17DB7E4F"/>
    <w:rsid w:val="17E56019"/>
    <w:rsid w:val="17F94662"/>
    <w:rsid w:val="182753A8"/>
    <w:rsid w:val="183417D6"/>
    <w:rsid w:val="18461A40"/>
    <w:rsid w:val="18474472"/>
    <w:rsid w:val="18506ACF"/>
    <w:rsid w:val="185A692B"/>
    <w:rsid w:val="186E51A7"/>
    <w:rsid w:val="18714C97"/>
    <w:rsid w:val="18716A45"/>
    <w:rsid w:val="18B84D9E"/>
    <w:rsid w:val="18BC2D86"/>
    <w:rsid w:val="18DD0B62"/>
    <w:rsid w:val="18F70225"/>
    <w:rsid w:val="191712FF"/>
    <w:rsid w:val="19331D45"/>
    <w:rsid w:val="194721B3"/>
    <w:rsid w:val="19756B5F"/>
    <w:rsid w:val="197A2E68"/>
    <w:rsid w:val="19C35CB5"/>
    <w:rsid w:val="19EC1E15"/>
    <w:rsid w:val="1A31061B"/>
    <w:rsid w:val="1A84577C"/>
    <w:rsid w:val="1A9D5CE8"/>
    <w:rsid w:val="1AAC414D"/>
    <w:rsid w:val="1AAE5D2F"/>
    <w:rsid w:val="1ABD37A5"/>
    <w:rsid w:val="1AD1232F"/>
    <w:rsid w:val="1ADD6614"/>
    <w:rsid w:val="1AF80497"/>
    <w:rsid w:val="1B033A97"/>
    <w:rsid w:val="1B8B2388"/>
    <w:rsid w:val="1B8C2514"/>
    <w:rsid w:val="1B9F68B8"/>
    <w:rsid w:val="1BD6553D"/>
    <w:rsid w:val="1BE678D4"/>
    <w:rsid w:val="1C00080C"/>
    <w:rsid w:val="1C2F0137"/>
    <w:rsid w:val="1C4943DD"/>
    <w:rsid w:val="1C4B493D"/>
    <w:rsid w:val="1C5A466E"/>
    <w:rsid w:val="1C6526EB"/>
    <w:rsid w:val="1C694C12"/>
    <w:rsid w:val="1C846026"/>
    <w:rsid w:val="1C951AC2"/>
    <w:rsid w:val="1CF63B32"/>
    <w:rsid w:val="1CF831B4"/>
    <w:rsid w:val="1D5850AE"/>
    <w:rsid w:val="1DA31D8A"/>
    <w:rsid w:val="1DA323B1"/>
    <w:rsid w:val="1DA33D25"/>
    <w:rsid w:val="1DD51824"/>
    <w:rsid w:val="1E0129F0"/>
    <w:rsid w:val="1E310348"/>
    <w:rsid w:val="1E4C29F6"/>
    <w:rsid w:val="1E4C7D38"/>
    <w:rsid w:val="1E637C1C"/>
    <w:rsid w:val="1E677375"/>
    <w:rsid w:val="1E6F0A50"/>
    <w:rsid w:val="1EAD1DE1"/>
    <w:rsid w:val="1EAF69BF"/>
    <w:rsid w:val="1F06438B"/>
    <w:rsid w:val="1F1D3483"/>
    <w:rsid w:val="1F5D601D"/>
    <w:rsid w:val="1FD0376D"/>
    <w:rsid w:val="1FF11F46"/>
    <w:rsid w:val="201220B0"/>
    <w:rsid w:val="20191A25"/>
    <w:rsid w:val="202C5E9F"/>
    <w:rsid w:val="204507C6"/>
    <w:rsid w:val="20474C5B"/>
    <w:rsid w:val="2071050E"/>
    <w:rsid w:val="20797AC7"/>
    <w:rsid w:val="208C663F"/>
    <w:rsid w:val="208D1D7D"/>
    <w:rsid w:val="20AE0669"/>
    <w:rsid w:val="20F53832"/>
    <w:rsid w:val="20F53E74"/>
    <w:rsid w:val="20F55441"/>
    <w:rsid w:val="20FA4156"/>
    <w:rsid w:val="210668C5"/>
    <w:rsid w:val="210B74BF"/>
    <w:rsid w:val="210F74F6"/>
    <w:rsid w:val="21127F7D"/>
    <w:rsid w:val="21137083"/>
    <w:rsid w:val="219178F7"/>
    <w:rsid w:val="219E156A"/>
    <w:rsid w:val="21E03047"/>
    <w:rsid w:val="22142F81"/>
    <w:rsid w:val="2231018A"/>
    <w:rsid w:val="225E0B78"/>
    <w:rsid w:val="22772ECD"/>
    <w:rsid w:val="22A63322"/>
    <w:rsid w:val="22AE393A"/>
    <w:rsid w:val="22C95294"/>
    <w:rsid w:val="22DA6D32"/>
    <w:rsid w:val="22E36D4D"/>
    <w:rsid w:val="22FE66A4"/>
    <w:rsid w:val="2308174D"/>
    <w:rsid w:val="231057D9"/>
    <w:rsid w:val="231B0AB4"/>
    <w:rsid w:val="231F4522"/>
    <w:rsid w:val="23250B74"/>
    <w:rsid w:val="23464FDB"/>
    <w:rsid w:val="239A523D"/>
    <w:rsid w:val="23B27BB0"/>
    <w:rsid w:val="23D040F5"/>
    <w:rsid w:val="23FE7D27"/>
    <w:rsid w:val="24014147"/>
    <w:rsid w:val="245D465E"/>
    <w:rsid w:val="2471139C"/>
    <w:rsid w:val="2477211F"/>
    <w:rsid w:val="248144B4"/>
    <w:rsid w:val="248513D1"/>
    <w:rsid w:val="248A7AB9"/>
    <w:rsid w:val="24CC6BD8"/>
    <w:rsid w:val="250A4E6C"/>
    <w:rsid w:val="250F23C6"/>
    <w:rsid w:val="2514264F"/>
    <w:rsid w:val="25150549"/>
    <w:rsid w:val="25292B82"/>
    <w:rsid w:val="2530570C"/>
    <w:rsid w:val="256C54B6"/>
    <w:rsid w:val="2589085D"/>
    <w:rsid w:val="258C6F6B"/>
    <w:rsid w:val="259C7E08"/>
    <w:rsid w:val="25A22934"/>
    <w:rsid w:val="25C507FD"/>
    <w:rsid w:val="25C66622"/>
    <w:rsid w:val="25D551A3"/>
    <w:rsid w:val="25F5515A"/>
    <w:rsid w:val="25F92507"/>
    <w:rsid w:val="260B3780"/>
    <w:rsid w:val="263403FC"/>
    <w:rsid w:val="26420ED9"/>
    <w:rsid w:val="26457436"/>
    <w:rsid w:val="264D3455"/>
    <w:rsid w:val="265A394C"/>
    <w:rsid w:val="269E37DE"/>
    <w:rsid w:val="26A55934"/>
    <w:rsid w:val="26CA6A01"/>
    <w:rsid w:val="26D24852"/>
    <w:rsid w:val="26EA5FBC"/>
    <w:rsid w:val="26FD49EB"/>
    <w:rsid w:val="271909D4"/>
    <w:rsid w:val="27735CB5"/>
    <w:rsid w:val="277F4CDB"/>
    <w:rsid w:val="27926FF9"/>
    <w:rsid w:val="27BD513F"/>
    <w:rsid w:val="27DD0676"/>
    <w:rsid w:val="27DE2C33"/>
    <w:rsid w:val="27E47D4F"/>
    <w:rsid w:val="27F54F9D"/>
    <w:rsid w:val="27F65DFC"/>
    <w:rsid w:val="28246139"/>
    <w:rsid w:val="282D4E46"/>
    <w:rsid w:val="282F3156"/>
    <w:rsid w:val="2839146F"/>
    <w:rsid w:val="284E0B51"/>
    <w:rsid w:val="285B60EE"/>
    <w:rsid w:val="287265C0"/>
    <w:rsid w:val="288E6632"/>
    <w:rsid w:val="288F6FAE"/>
    <w:rsid w:val="28BF7839"/>
    <w:rsid w:val="28C617DC"/>
    <w:rsid w:val="290162A5"/>
    <w:rsid w:val="2926415B"/>
    <w:rsid w:val="29586BD5"/>
    <w:rsid w:val="29752839"/>
    <w:rsid w:val="2996683E"/>
    <w:rsid w:val="29AC5070"/>
    <w:rsid w:val="29B63E8A"/>
    <w:rsid w:val="29D82417"/>
    <w:rsid w:val="29F319B0"/>
    <w:rsid w:val="2A0C3E9B"/>
    <w:rsid w:val="2A1A785B"/>
    <w:rsid w:val="2A1C4641"/>
    <w:rsid w:val="2A3A32A4"/>
    <w:rsid w:val="2A6518F0"/>
    <w:rsid w:val="2A665D90"/>
    <w:rsid w:val="2A6C1450"/>
    <w:rsid w:val="2A767EA9"/>
    <w:rsid w:val="2AA6580D"/>
    <w:rsid w:val="2AC60795"/>
    <w:rsid w:val="2ACD0453"/>
    <w:rsid w:val="2ACD0B5B"/>
    <w:rsid w:val="2ADE7692"/>
    <w:rsid w:val="2AE553CF"/>
    <w:rsid w:val="2AF97A18"/>
    <w:rsid w:val="2B0100FD"/>
    <w:rsid w:val="2B013320"/>
    <w:rsid w:val="2B5D67D3"/>
    <w:rsid w:val="2B692509"/>
    <w:rsid w:val="2B7115E9"/>
    <w:rsid w:val="2B7D3FC0"/>
    <w:rsid w:val="2B810386"/>
    <w:rsid w:val="2B8930DD"/>
    <w:rsid w:val="2BAA6719"/>
    <w:rsid w:val="2BC60AC8"/>
    <w:rsid w:val="2BF40755"/>
    <w:rsid w:val="2C166055"/>
    <w:rsid w:val="2C415AEA"/>
    <w:rsid w:val="2CC17642"/>
    <w:rsid w:val="2CF739C4"/>
    <w:rsid w:val="2D054ECA"/>
    <w:rsid w:val="2D0B373B"/>
    <w:rsid w:val="2D1A5202"/>
    <w:rsid w:val="2D291C87"/>
    <w:rsid w:val="2D4838DE"/>
    <w:rsid w:val="2DE91466"/>
    <w:rsid w:val="2DEC62F5"/>
    <w:rsid w:val="2DED5CC2"/>
    <w:rsid w:val="2DF53F49"/>
    <w:rsid w:val="2E194B7B"/>
    <w:rsid w:val="2E4E5407"/>
    <w:rsid w:val="2E575289"/>
    <w:rsid w:val="2E7F1A64"/>
    <w:rsid w:val="2EE47D7C"/>
    <w:rsid w:val="2F1A207B"/>
    <w:rsid w:val="2F3B4279"/>
    <w:rsid w:val="2F533BEE"/>
    <w:rsid w:val="2F7610B9"/>
    <w:rsid w:val="2F785ED0"/>
    <w:rsid w:val="2F842E87"/>
    <w:rsid w:val="2F917CA1"/>
    <w:rsid w:val="2FC457B1"/>
    <w:rsid w:val="2FDF630D"/>
    <w:rsid w:val="2FE37830"/>
    <w:rsid w:val="2FFC7402"/>
    <w:rsid w:val="30406FD1"/>
    <w:rsid w:val="3075676C"/>
    <w:rsid w:val="30A878B5"/>
    <w:rsid w:val="30AB773E"/>
    <w:rsid w:val="30B552F1"/>
    <w:rsid w:val="310426F5"/>
    <w:rsid w:val="311C6518"/>
    <w:rsid w:val="312C2D33"/>
    <w:rsid w:val="314411D1"/>
    <w:rsid w:val="3159511D"/>
    <w:rsid w:val="315B57B9"/>
    <w:rsid w:val="316F0B4B"/>
    <w:rsid w:val="31C61758"/>
    <w:rsid w:val="31CA7C8B"/>
    <w:rsid w:val="31EB5D22"/>
    <w:rsid w:val="32233BB9"/>
    <w:rsid w:val="32416D32"/>
    <w:rsid w:val="32530D55"/>
    <w:rsid w:val="32591673"/>
    <w:rsid w:val="32596E11"/>
    <w:rsid w:val="32CE547F"/>
    <w:rsid w:val="32E97DF4"/>
    <w:rsid w:val="32EF010D"/>
    <w:rsid w:val="331C5218"/>
    <w:rsid w:val="334B446B"/>
    <w:rsid w:val="335C4122"/>
    <w:rsid w:val="335C59E4"/>
    <w:rsid w:val="336A1A14"/>
    <w:rsid w:val="33832848"/>
    <w:rsid w:val="338362C1"/>
    <w:rsid w:val="33E7782E"/>
    <w:rsid w:val="33F31CDE"/>
    <w:rsid w:val="34031EA9"/>
    <w:rsid w:val="34261E1D"/>
    <w:rsid w:val="343F6296"/>
    <w:rsid w:val="34576E9E"/>
    <w:rsid w:val="34FB43B4"/>
    <w:rsid w:val="35093F36"/>
    <w:rsid w:val="354B09D1"/>
    <w:rsid w:val="3566519C"/>
    <w:rsid w:val="3568184C"/>
    <w:rsid w:val="35847960"/>
    <w:rsid w:val="35951B6D"/>
    <w:rsid w:val="35B40253"/>
    <w:rsid w:val="35C14AA3"/>
    <w:rsid w:val="362A14CC"/>
    <w:rsid w:val="363B4E45"/>
    <w:rsid w:val="36486C64"/>
    <w:rsid w:val="36696F03"/>
    <w:rsid w:val="368621BA"/>
    <w:rsid w:val="36D313E3"/>
    <w:rsid w:val="36EB4575"/>
    <w:rsid w:val="36FB22B6"/>
    <w:rsid w:val="37107CD9"/>
    <w:rsid w:val="37161B6B"/>
    <w:rsid w:val="371A4A5A"/>
    <w:rsid w:val="373B6A34"/>
    <w:rsid w:val="37531CE0"/>
    <w:rsid w:val="376B527C"/>
    <w:rsid w:val="3776777C"/>
    <w:rsid w:val="37921E79"/>
    <w:rsid w:val="37A326A5"/>
    <w:rsid w:val="37A9154B"/>
    <w:rsid w:val="37B532CD"/>
    <w:rsid w:val="37BD0825"/>
    <w:rsid w:val="37C7345A"/>
    <w:rsid w:val="37D82140"/>
    <w:rsid w:val="37FC2378"/>
    <w:rsid w:val="38087F31"/>
    <w:rsid w:val="38326558"/>
    <w:rsid w:val="3837515E"/>
    <w:rsid w:val="384120B6"/>
    <w:rsid w:val="385E26EA"/>
    <w:rsid w:val="386653A6"/>
    <w:rsid w:val="38897CCA"/>
    <w:rsid w:val="38E56407"/>
    <w:rsid w:val="392004C7"/>
    <w:rsid w:val="3923191B"/>
    <w:rsid w:val="3933014F"/>
    <w:rsid w:val="39333DAD"/>
    <w:rsid w:val="393C040A"/>
    <w:rsid w:val="39475086"/>
    <w:rsid w:val="39A91D69"/>
    <w:rsid w:val="39AF4FAE"/>
    <w:rsid w:val="39BB740A"/>
    <w:rsid w:val="39D149D6"/>
    <w:rsid w:val="39F350B4"/>
    <w:rsid w:val="3A053725"/>
    <w:rsid w:val="3A203F20"/>
    <w:rsid w:val="3A5646E5"/>
    <w:rsid w:val="3A6C687C"/>
    <w:rsid w:val="3A7B4F84"/>
    <w:rsid w:val="3A81720C"/>
    <w:rsid w:val="3A8A7BAF"/>
    <w:rsid w:val="3ABA57DD"/>
    <w:rsid w:val="3ABE2F55"/>
    <w:rsid w:val="3AC8735F"/>
    <w:rsid w:val="3ACD4B98"/>
    <w:rsid w:val="3AD71E82"/>
    <w:rsid w:val="3ADE0291"/>
    <w:rsid w:val="3AE50628"/>
    <w:rsid w:val="3AEC0B70"/>
    <w:rsid w:val="3B280870"/>
    <w:rsid w:val="3B300EAD"/>
    <w:rsid w:val="3B3404C5"/>
    <w:rsid w:val="3B443E1A"/>
    <w:rsid w:val="3B444927"/>
    <w:rsid w:val="3B592CB3"/>
    <w:rsid w:val="3B5E26A0"/>
    <w:rsid w:val="3B94439F"/>
    <w:rsid w:val="3BC5781A"/>
    <w:rsid w:val="3BD235C5"/>
    <w:rsid w:val="3BE91E5C"/>
    <w:rsid w:val="3C033CD5"/>
    <w:rsid w:val="3C0503AF"/>
    <w:rsid w:val="3C075087"/>
    <w:rsid w:val="3C514B6A"/>
    <w:rsid w:val="3C8365B2"/>
    <w:rsid w:val="3C8D7A42"/>
    <w:rsid w:val="3C902808"/>
    <w:rsid w:val="3C997FF0"/>
    <w:rsid w:val="3CA242D6"/>
    <w:rsid w:val="3CA570B9"/>
    <w:rsid w:val="3CCB0BE1"/>
    <w:rsid w:val="3CCF005B"/>
    <w:rsid w:val="3CD016DD"/>
    <w:rsid w:val="3CEE217D"/>
    <w:rsid w:val="3D1D60E4"/>
    <w:rsid w:val="3D512EC7"/>
    <w:rsid w:val="3DA71E86"/>
    <w:rsid w:val="3DBC0404"/>
    <w:rsid w:val="3DE66D1B"/>
    <w:rsid w:val="3E304122"/>
    <w:rsid w:val="3E3178CA"/>
    <w:rsid w:val="3E3D6B88"/>
    <w:rsid w:val="3E546A69"/>
    <w:rsid w:val="3E8163F9"/>
    <w:rsid w:val="3EAD617A"/>
    <w:rsid w:val="3EC177C4"/>
    <w:rsid w:val="3ED7088A"/>
    <w:rsid w:val="3EF00970"/>
    <w:rsid w:val="3F044A0A"/>
    <w:rsid w:val="3F085714"/>
    <w:rsid w:val="3F1055C1"/>
    <w:rsid w:val="3F12484A"/>
    <w:rsid w:val="3F223C23"/>
    <w:rsid w:val="3F40062D"/>
    <w:rsid w:val="3F5D6EDF"/>
    <w:rsid w:val="3F731171"/>
    <w:rsid w:val="3FA96B41"/>
    <w:rsid w:val="3FCE0DE8"/>
    <w:rsid w:val="3FD27F87"/>
    <w:rsid w:val="3FE64A91"/>
    <w:rsid w:val="400940F1"/>
    <w:rsid w:val="400E3EF3"/>
    <w:rsid w:val="401A3905"/>
    <w:rsid w:val="40612945"/>
    <w:rsid w:val="408E5C84"/>
    <w:rsid w:val="40DA0D7C"/>
    <w:rsid w:val="41731F2E"/>
    <w:rsid w:val="41B92165"/>
    <w:rsid w:val="41C418BA"/>
    <w:rsid w:val="41C64B26"/>
    <w:rsid w:val="41D16070"/>
    <w:rsid w:val="41E43EB6"/>
    <w:rsid w:val="4200296F"/>
    <w:rsid w:val="42061416"/>
    <w:rsid w:val="420B708D"/>
    <w:rsid w:val="420C66EF"/>
    <w:rsid w:val="426D634C"/>
    <w:rsid w:val="4270271C"/>
    <w:rsid w:val="4289404B"/>
    <w:rsid w:val="42937435"/>
    <w:rsid w:val="42BC4E8F"/>
    <w:rsid w:val="42EA1B15"/>
    <w:rsid w:val="43375471"/>
    <w:rsid w:val="43A906FE"/>
    <w:rsid w:val="43AB742D"/>
    <w:rsid w:val="43B5451F"/>
    <w:rsid w:val="43C86714"/>
    <w:rsid w:val="43F764BE"/>
    <w:rsid w:val="443D10F8"/>
    <w:rsid w:val="443D79D7"/>
    <w:rsid w:val="44421D51"/>
    <w:rsid w:val="445335A7"/>
    <w:rsid w:val="44850BD5"/>
    <w:rsid w:val="44C631EC"/>
    <w:rsid w:val="44D0671E"/>
    <w:rsid w:val="44FD4928"/>
    <w:rsid w:val="450F7DB2"/>
    <w:rsid w:val="454615D5"/>
    <w:rsid w:val="454C760E"/>
    <w:rsid w:val="45526EE5"/>
    <w:rsid w:val="456145A1"/>
    <w:rsid w:val="45716892"/>
    <w:rsid w:val="45BC3F55"/>
    <w:rsid w:val="45C3416A"/>
    <w:rsid w:val="45D20EC5"/>
    <w:rsid w:val="4605710C"/>
    <w:rsid w:val="46135C8F"/>
    <w:rsid w:val="4613776F"/>
    <w:rsid w:val="46184820"/>
    <w:rsid w:val="463B0F0E"/>
    <w:rsid w:val="46583A90"/>
    <w:rsid w:val="466322B7"/>
    <w:rsid w:val="46684E8C"/>
    <w:rsid w:val="469C11EC"/>
    <w:rsid w:val="46A237CA"/>
    <w:rsid w:val="46AB0C21"/>
    <w:rsid w:val="46E844D9"/>
    <w:rsid w:val="46FB2655"/>
    <w:rsid w:val="471A554D"/>
    <w:rsid w:val="473A16D9"/>
    <w:rsid w:val="4761648A"/>
    <w:rsid w:val="478130B1"/>
    <w:rsid w:val="47A143A2"/>
    <w:rsid w:val="47B576B7"/>
    <w:rsid w:val="47FF34F4"/>
    <w:rsid w:val="480A798E"/>
    <w:rsid w:val="48203F7D"/>
    <w:rsid w:val="483B65A4"/>
    <w:rsid w:val="483D7F59"/>
    <w:rsid w:val="48446D13"/>
    <w:rsid w:val="48462020"/>
    <w:rsid w:val="484D166E"/>
    <w:rsid w:val="48BF1611"/>
    <w:rsid w:val="490948F4"/>
    <w:rsid w:val="492F1F11"/>
    <w:rsid w:val="495B3427"/>
    <w:rsid w:val="49630F67"/>
    <w:rsid w:val="49746212"/>
    <w:rsid w:val="49786696"/>
    <w:rsid w:val="49804BB7"/>
    <w:rsid w:val="49AC6CEB"/>
    <w:rsid w:val="49AF3009"/>
    <w:rsid w:val="49C84C9D"/>
    <w:rsid w:val="49E34238"/>
    <w:rsid w:val="49FB5F73"/>
    <w:rsid w:val="4A1646AE"/>
    <w:rsid w:val="4A166D21"/>
    <w:rsid w:val="4A430174"/>
    <w:rsid w:val="4A73317D"/>
    <w:rsid w:val="4A932A55"/>
    <w:rsid w:val="4A994E82"/>
    <w:rsid w:val="4AA725A0"/>
    <w:rsid w:val="4AC84256"/>
    <w:rsid w:val="4ACA31AA"/>
    <w:rsid w:val="4B046E40"/>
    <w:rsid w:val="4B0B3FE7"/>
    <w:rsid w:val="4B1A06F3"/>
    <w:rsid w:val="4B3C47F1"/>
    <w:rsid w:val="4B6F0691"/>
    <w:rsid w:val="4B74616C"/>
    <w:rsid w:val="4B931C31"/>
    <w:rsid w:val="4BBA4B15"/>
    <w:rsid w:val="4BE926F7"/>
    <w:rsid w:val="4C137F31"/>
    <w:rsid w:val="4C3F779C"/>
    <w:rsid w:val="4C4112B5"/>
    <w:rsid w:val="4C910B37"/>
    <w:rsid w:val="4C986732"/>
    <w:rsid w:val="4CA8312C"/>
    <w:rsid w:val="4CA91F10"/>
    <w:rsid w:val="4CB2373A"/>
    <w:rsid w:val="4CC00EF3"/>
    <w:rsid w:val="4CD64AED"/>
    <w:rsid w:val="4CDF1BBD"/>
    <w:rsid w:val="4CF94A3D"/>
    <w:rsid w:val="4CFA6C66"/>
    <w:rsid w:val="4CFD1EEA"/>
    <w:rsid w:val="4D031658"/>
    <w:rsid w:val="4D975F9E"/>
    <w:rsid w:val="4DAE7CA3"/>
    <w:rsid w:val="4DC808DA"/>
    <w:rsid w:val="4DD7031F"/>
    <w:rsid w:val="4DDD4E6D"/>
    <w:rsid w:val="4E010CB3"/>
    <w:rsid w:val="4E2208D4"/>
    <w:rsid w:val="4EBB02CC"/>
    <w:rsid w:val="4ECD30DE"/>
    <w:rsid w:val="4EF431EA"/>
    <w:rsid w:val="4EF76B89"/>
    <w:rsid w:val="4F087AD8"/>
    <w:rsid w:val="4F0E67C1"/>
    <w:rsid w:val="4F214408"/>
    <w:rsid w:val="4F337FD5"/>
    <w:rsid w:val="4F3B1580"/>
    <w:rsid w:val="4F3B386E"/>
    <w:rsid w:val="4F6576FD"/>
    <w:rsid w:val="4F8A4F0B"/>
    <w:rsid w:val="4F964298"/>
    <w:rsid w:val="4FF64172"/>
    <w:rsid w:val="500178F7"/>
    <w:rsid w:val="500A458C"/>
    <w:rsid w:val="50162593"/>
    <w:rsid w:val="50723700"/>
    <w:rsid w:val="50A31828"/>
    <w:rsid w:val="50C57FD8"/>
    <w:rsid w:val="50CC0EC3"/>
    <w:rsid w:val="5107685E"/>
    <w:rsid w:val="510F13E3"/>
    <w:rsid w:val="512125F3"/>
    <w:rsid w:val="518D1B16"/>
    <w:rsid w:val="51A85FF7"/>
    <w:rsid w:val="51A92A4E"/>
    <w:rsid w:val="51AE1CD4"/>
    <w:rsid w:val="51D87C3E"/>
    <w:rsid w:val="51DD12BB"/>
    <w:rsid w:val="51DF3E9A"/>
    <w:rsid w:val="51E11109"/>
    <w:rsid w:val="51F16133"/>
    <w:rsid w:val="51F25A06"/>
    <w:rsid w:val="51F872B4"/>
    <w:rsid w:val="51FE52B9"/>
    <w:rsid w:val="520A58DE"/>
    <w:rsid w:val="52160DEF"/>
    <w:rsid w:val="5233653E"/>
    <w:rsid w:val="526B5CD8"/>
    <w:rsid w:val="527026FA"/>
    <w:rsid w:val="52B006EC"/>
    <w:rsid w:val="52B85969"/>
    <w:rsid w:val="52C9599F"/>
    <w:rsid w:val="52E6589B"/>
    <w:rsid w:val="531124B5"/>
    <w:rsid w:val="533E3ED1"/>
    <w:rsid w:val="534341F5"/>
    <w:rsid w:val="53590767"/>
    <w:rsid w:val="53784A7C"/>
    <w:rsid w:val="53872DC8"/>
    <w:rsid w:val="538B3E6D"/>
    <w:rsid w:val="53CA1F37"/>
    <w:rsid w:val="53D1252B"/>
    <w:rsid w:val="542E4DBB"/>
    <w:rsid w:val="543C02F8"/>
    <w:rsid w:val="543F6CB4"/>
    <w:rsid w:val="54435D95"/>
    <w:rsid w:val="54496B76"/>
    <w:rsid w:val="54DD351C"/>
    <w:rsid w:val="55074285"/>
    <w:rsid w:val="555F24AA"/>
    <w:rsid w:val="556E42B1"/>
    <w:rsid w:val="558B6A6F"/>
    <w:rsid w:val="55A94842"/>
    <w:rsid w:val="55D15F83"/>
    <w:rsid w:val="560235FE"/>
    <w:rsid w:val="560E5F15"/>
    <w:rsid w:val="5624337B"/>
    <w:rsid w:val="569025E2"/>
    <w:rsid w:val="56B87AE1"/>
    <w:rsid w:val="56C27115"/>
    <w:rsid w:val="56DE536F"/>
    <w:rsid w:val="5741200D"/>
    <w:rsid w:val="57456EC9"/>
    <w:rsid w:val="575E58B3"/>
    <w:rsid w:val="57632066"/>
    <w:rsid w:val="57865CD6"/>
    <w:rsid w:val="57B62CF7"/>
    <w:rsid w:val="57B81B42"/>
    <w:rsid w:val="57CB4148"/>
    <w:rsid w:val="57EE49BD"/>
    <w:rsid w:val="57EE4CAF"/>
    <w:rsid w:val="57FA1FD8"/>
    <w:rsid w:val="58006C3A"/>
    <w:rsid w:val="5806532D"/>
    <w:rsid w:val="583A5ABE"/>
    <w:rsid w:val="584245BE"/>
    <w:rsid w:val="58B22F5C"/>
    <w:rsid w:val="58CE0D6F"/>
    <w:rsid w:val="59017396"/>
    <w:rsid w:val="590408C2"/>
    <w:rsid w:val="59095152"/>
    <w:rsid w:val="593E5EF4"/>
    <w:rsid w:val="59594ADC"/>
    <w:rsid w:val="59904AB8"/>
    <w:rsid w:val="59D16851"/>
    <w:rsid w:val="59EA7300"/>
    <w:rsid w:val="59EC4815"/>
    <w:rsid w:val="5A05703B"/>
    <w:rsid w:val="5A111927"/>
    <w:rsid w:val="5A2142DA"/>
    <w:rsid w:val="5A36509C"/>
    <w:rsid w:val="5A4F5852"/>
    <w:rsid w:val="5A7735AC"/>
    <w:rsid w:val="5A7F7BCA"/>
    <w:rsid w:val="5A9F43D2"/>
    <w:rsid w:val="5AAB7B57"/>
    <w:rsid w:val="5AC16DDD"/>
    <w:rsid w:val="5AD644FC"/>
    <w:rsid w:val="5B185FC1"/>
    <w:rsid w:val="5B273224"/>
    <w:rsid w:val="5B535667"/>
    <w:rsid w:val="5B5723E4"/>
    <w:rsid w:val="5B800A46"/>
    <w:rsid w:val="5BA43AF4"/>
    <w:rsid w:val="5BAA161F"/>
    <w:rsid w:val="5BAA7871"/>
    <w:rsid w:val="5BB24061"/>
    <w:rsid w:val="5BC662C0"/>
    <w:rsid w:val="5BD874FD"/>
    <w:rsid w:val="5BDC04DC"/>
    <w:rsid w:val="5BE35B53"/>
    <w:rsid w:val="5C131CA7"/>
    <w:rsid w:val="5C2B4098"/>
    <w:rsid w:val="5C6E458F"/>
    <w:rsid w:val="5CB90136"/>
    <w:rsid w:val="5CCA7BFF"/>
    <w:rsid w:val="5CE17763"/>
    <w:rsid w:val="5CF664A4"/>
    <w:rsid w:val="5CFA1751"/>
    <w:rsid w:val="5CFC7501"/>
    <w:rsid w:val="5CFF2263"/>
    <w:rsid w:val="5D0A3648"/>
    <w:rsid w:val="5D5B62A2"/>
    <w:rsid w:val="5D7D2DBC"/>
    <w:rsid w:val="5DAC4898"/>
    <w:rsid w:val="5DB80B46"/>
    <w:rsid w:val="5DD854F1"/>
    <w:rsid w:val="5DD9443E"/>
    <w:rsid w:val="5E2A7468"/>
    <w:rsid w:val="5E58707C"/>
    <w:rsid w:val="5E6631FD"/>
    <w:rsid w:val="5E87540E"/>
    <w:rsid w:val="5E9D1E7B"/>
    <w:rsid w:val="5EA522F7"/>
    <w:rsid w:val="5EB158BB"/>
    <w:rsid w:val="5EC67155"/>
    <w:rsid w:val="5EF214D8"/>
    <w:rsid w:val="5F14665B"/>
    <w:rsid w:val="5F5F7D0F"/>
    <w:rsid w:val="5F6A02DD"/>
    <w:rsid w:val="5F926F9A"/>
    <w:rsid w:val="5F9447BE"/>
    <w:rsid w:val="5FDA1DC7"/>
    <w:rsid w:val="5FDA1E57"/>
    <w:rsid w:val="5FE7794C"/>
    <w:rsid w:val="5FED297C"/>
    <w:rsid w:val="5FF37814"/>
    <w:rsid w:val="602626F9"/>
    <w:rsid w:val="60315B69"/>
    <w:rsid w:val="603F0659"/>
    <w:rsid w:val="60595900"/>
    <w:rsid w:val="605C5650"/>
    <w:rsid w:val="60712674"/>
    <w:rsid w:val="60972C73"/>
    <w:rsid w:val="60B617ED"/>
    <w:rsid w:val="60BD27B8"/>
    <w:rsid w:val="61291238"/>
    <w:rsid w:val="614C0373"/>
    <w:rsid w:val="617C580C"/>
    <w:rsid w:val="617C5DAE"/>
    <w:rsid w:val="61BF11CC"/>
    <w:rsid w:val="61DE0C55"/>
    <w:rsid w:val="61F87975"/>
    <w:rsid w:val="62595DF9"/>
    <w:rsid w:val="62782477"/>
    <w:rsid w:val="62797DBD"/>
    <w:rsid w:val="62DE18E6"/>
    <w:rsid w:val="62E55E9C"/>
    <w:rsid w:val="6311467A"/>
    <w:rsid w:val="6321286E"/>
    <w:rsid w:val="632C430A"/>
    <w:rsid w:val="632C65C6"/>
    <w:rsid w:val="638906D6"/>
    <w:rsid w:val="6397028A"/>
    <w:rsid w:val="63B17680"/>
    <w:rsid w:val="63B618DB"/>
    <w:rsid w:val="63B8239F"/>
    <w:rsid w:val="63CE45E5"/>
    <w:rsid w:val="63D21342"/>
    <w:rsid w:val="63D32294"/>
    <w:rsid w:val="63FF44D2"/>
    <w:rsid w:val="643E324C"/>
    <w:rsid w:val="64822600"/>
    <w:rsid w:val="64873D69"/>
    <w:rsid w:val="648F44E1"/>
    <w:rsid w:val="64A15589"/>
    <w:rsid w:val="64C05DE3"/>
    <w:rsid w:val="64D7071B"/>
    <w:rsid w:val="64D92F75"/>
    <w:rsid w:val="6507305F"/>
    <w:rsid w:val="65116888"/>
    <w:rsid w:val="65152ADA"/>
    <w:rsid w:val="655852BD"/>
    <w:rsid w:val="65626A85"/>
    <w:rsid w:val="6569254B"/>
    <w:rsid w:val="65896524"/>
    <w:rsid w:val="658D4414"/>
    <w:rsid w:val="65E20FF7"/>
    <w:rsid w:val="661C47CF"/>
    <w:rsid w:val="66397460"/>
    <w:rsid w:val="6659637C"/>
    <w:rsid w:val="66666844"/>
    <w:rsid w:val="669929BC"/>
    <w:rsid w:val="66FA718B"/>
    <w:rsid w:val="674E54FD"/>
    <w:rsid w:val="67554A02"/>
    <w:rsid w:val="67956C9A"/>
    <w:rsid w:val="67AF7FBD"/>
    <w:rsid w:val="67B360E6"/>
    <w:rsid w:val="67C40444"/>
    <w:rsid w:val="67DE5218"/>
    <w:rsid w:val="67E27EB0"/>
    <w:rsid w:val="68104B84"/>
    <w:rsid w:val="683738D5"/>
    <w:rsid w:val="68407DF2"/>
    <w:rsid w:val="68481261"/>
    <w:rsid w:val="68957156"/>
    <w:rsid w:val="68B874DE"/>
    <w:rsid w:val="68C12F28"/>
    <w:rsid w:val="68CC541C"/>
    <w:rsid w:val="68DE733A"/>
    <w:rsid w:val="690164C9"/>
    <w:rsid w:val="691F0925"/>
    <w:rsid w:val="692461CB"/>
    <w:rsid w:val="696F56F5"/>
    <w:rsid w:val="698C35D8"/>
    <w:rsid w:val="699833FF"/>
    <w:rsid w:val="69BD2E65"/>
    <w:rsid w:val="69CF4947"/>
    <w:rsid w:val="6A1316EA"/>
    <w:rsid w:val="6A29079A"/>
    <w:rsid w:val="6A2A416B"/>
    <w:rsid w:val="6A415B76"/>
    <w:rsid w:val="6A480AF7"/>
    <w:rsid w:val="6A5932E5"/>
    <w:rsid w:val="6A730AE3"/>
    <w:rsid w:val="6A8039B5"/>
    <w:rsid w:val="6A85151E"/>
    <w:rsid w:val="6A860E54"/>
    <w:rsid w:val="6A994B84"/>
    <w:rsid w:val="6AC61219"/>
    <w:rsid w:val="6ADE7B4B"/>
    <w:rsid w:val="6AE5535D"/>
    <w:rsid w:val="6B036141"/>
    <w:rsid w:val="6B136FC3"/>
    <w:rsid w:val="6B152326"/>
    <w:rsid w:val="6B1910C7"/>
    <w:rsid w:val="6B1963AA"/>
    <w:rsid w:val="6B2313EE"/>
    <w:rsid w:val="6B4C0AB1"/>
    <w:rsid w:val="6B607F4C"/>
    <w:rsid w:val="6B777044"/>
    <w:rsid w:val="6BAE004F"/>
    <w:rsid w:val="6BBD76E7"/>
    <w:rsid w:val="6BCA59DD"/>
    <w:rsid w:val="6BE64E20"/>
    <w:rsid w:val="6BFE2254"/>
    <w:rsid w:val="6C010985"/>
    <w:rsid w:val="6C054790"/>
    <w:rsid w:val="6C172864"/>
    <w:rsid w:val="6C2814C5"/>
    <w:rsid w:val="6C2E1489"/>
    <w:rsid w:val="6C3041EB"/>
    <w:rsid w:val="6C3513D9"/>
    <w:rsid w:val="6C4C04D0"/>
    <w:rsid w:val="6C501D6F"/>
    <w:rsid w:val="6C8A2B35"/>
    <w:rsid w:val="6CB665FF"/>
    <w:rsid w:val="6CC62031"/>
    <w:rsid w:val="6CDE6FE0"/>
    <w:rsid w:val="6CE243AD"/>
    <w:rsid w:val="6D0F7562"/>
    <w:rsid w:val="6D3040F2"/>
    <w:rsid w:val="6D322668"/>
    <w:rsid w:val="6D5E421B"/>
    <w:rsid w:val="6D6C1CF4"/>
    <w:rsid w:val="6DAE30EA"/>
    <w:rsid w:val="6DB4437C"/>
    <w:rsid w:val="6DCB3613"/>
    <w:rsid w:val="6DE513E2"/>
    <w:rsid w:val="6E241705"/>
    <w:rsid w:val="6E4B1E27"/>
    <w:rsid w:val="6E53447E"/>
    <w:rsid w:val="6E7A18EE"/>
    <w:rsid w:val="6EA81903"/>
    <w:rsid w:val="6EC16F54"/>
    <w:rsid w:val="6EC35512"/>
    <w:rsid w:val="6ECD038C"/>
    <w:rsid w:val="6ECF1DA6"/>
    <w:rsid w:val="6EE90A10"/>
    <w:rsid w:val="6EF44EDE"/>
    <w:rsid w:val="6F0E18BC"/>
    <w:rsid w:val="6F402375"/>
    <w:rsid w:val="6F415D2E"/>
    <w:rsid w:val="6F594211"/>
    <w:rsid w:val="6F613A4D"/>
    <w:rsid w:val="6F625790"/>
    <w:rsid w:val="6F7B1175"/>
    <w:rsid w:val="6F9C2078"/>
    <w:rsid w:val="6F9F0501"/>
    <w:rsid w:val="6FB21AF5"/>
    <w:rsid w:val="6FB568B6"/>
    <w:rsid w:val="6FE0165C"/>
    <w:rsid w:val="6FF62B1A"/>
    <w:rsid w:val="702D63A3"/>
    <w:rsid w:val="702E68B9"/>
    <w:rsid w:val="70480FAF"/>
    <w:rsid w:val="704A15DE"/>
    <w:rsid w:val="70763241"/>
    <w:rsid w:val="70812518"/>
    <w:rsid w:val="70860455"/>
    <w:rsid w:val="708F5763"/>
    <w:rsid w:val="709163B5"/>
    <w:rsid w:val="709A5CAE"/>
    <w:rsid w:val="70A6227C"/>
    <w:rsid w:val="70E40581"/>
    <w:rsid w:val="70EF1A60"/>
    <w:rsid w:val="70F85B63"/>
    <w:rsid w:val="70FB5C8F"/>
    <w:rsid w:val="7145013D"/>
    <w:rsid w:val="714E611A"/>
    <w:rsid w:val="715F47A2"/>
    <w:rsid w:val="71913AA0"/>
    <w:rsid w:val="71C52D9B"/>
    <w:rsid w:val="71C802D6"/>
    <w:rsid w:val="71C905C1"/>
    <w:rsid w:val="71DB032D"/>
    <w:rsid w:val="720405C9"/>
    <w:rsid w:val="722A6192"/>
    <w:rsid w:val="723F76B6"/>
    <w:rsid w:val="724400AC"/>
    <w:rsid w:val="7279521D"/>
    <w:rsid w:val="727B38BE"/>
    <w:rsid w:val="728F5543"/>
    <w:rsid w:val="72C62D8B"/>
    <w:rsid w:val="72CA11D3"/>
    <w:rsid w:val="72F0790A"/>
    <w:rsid w:val="7302226A"/>
    <w:rsid w:val="731653C6"/>
    <w:rsid w:val="73703CD5"/>
    <w:rsid w:val="73856526"/>
    <w:rsid w:val="739427B6"/>
    <w:rsid w:val="739C149D"/>
    <w:rsid w:val="73F255A4"/>
    <w:rsid w:val="741D30B9"/>
    <w:rsid w:val="741E3506"/>
    <w:rsid w:val="74225FC1"/>
    <w:rsid w:val="742A10F7"/>
    <w:rsid w:val="742C1313"/>
    <w:rsid w:val="74353DF2"/>
    <w:rsid w:val="745316B6"/>
    <w:rsid w:val="74597D00"/>
    <w:rsid w:val="745A318F"/>
    <w:rsid w:val="749F1FFF"/>
    <w:rsid w:val="75166D1C"/>
    <w:rsid w:val="752518A5"/>
    <w:rsid w:val="75387844"/>
    <w:rsid w:val="757D69CF"/>
    <w:rsid w:val="75A04317"/>
    <w:rsid w:val="7620691E"/>
    <w:rsid w:val="76324DE8"/>
    <w:rsid w:val="764B7DCA"/>
    <w:rsid w:val="76613C8D"/>
    <w:rsid w:val="767732F3"/>
    <w:rsid w:val="76784520"/>
    <w:rsid w:val="769B1590"/>
    <w:rsid w:val="76CC62BF"/>
    <w:rsid w:val="77247B3F"/>
    <w:rsid w:val="77381CB8"/>
    <w:rsid w:val="77665941"/>
    <w:rsid w:val="77692E76"/>
    <w:rsid w:val="778B6569"/>
    <w:rsid w:val="77AF5FD8"/>
    <w:rsid w:val="77CC5246"/>
    <w:rsid w:val="77D33767"/>
    <w:rsid w:val="781822FE"/>
    <w:rsid w:val="78212BF4"/>
    <w:rsid w:val="78370287"/>
    <w:rsid w:val="785B7D7D"/>
    <w:rsid w:val="78715C6F"/>
    <w:rsid w:val="78816E34"/>
    <w:rsid w:val="788919FB"/>
    <w:rsid w:val="78AA1FC2"/>
    <w:rsid w:val="78C5609C"/>
    <w:rsid w:val="792627D5"/>
    <w:rsid w:val="793A153D"/>
    <w:rsid w:val="799251E3"/>
    <w:rsid w:val="79937C56"/>
    <w:rsid w:val="79CF15EF"/>
    <w:rsid w:val="79D27E74"/>
    <w:rsid w:val="79E54643"/>
    <w:rsid w:val="79F1398E"/>
    <w:rsid w:val="7A194D8A"/>
    <w:rsid w:val="7A315EB3"/>
    <w:rsid w:val="7A3C21B5"/>
    <w:rsid w:val="7A7F1240"/>
    <w:rsid w:val="7A813422"/>
    <w:rsid w:val="7A9359C5"/>
    <w:rsid w:val="7AAE21CB"/>
    <w:rsid w:val="7AEC0B2C"/>
    <w:rsid w:val="7AEF2675"/>
    <w:rsid w:val="7B0C60D8"/>
    <w:rsid w:val="7B21476B"/>
    <w:rsid w:val="7B2228D3"/>
    <w:rsid w:val="7B2E771F"/>
    <w:rsid w:val="7B2F16E9"/>
    <w:rsid w:val="7B483D13"/>
    <w:rsid w:val="7B5D1DB2"/>
    <w:rsid w:val="7BA70E58"/>
    <w:rsid w:val="7BAD7F18"/>
    <w:rsid w:val="7BB763BC"/>
    <w:rsid w:val="7BD849CB"/>
    <w:rsid w:val="7BDD7A20"/>
    <w:rsid w:val="7C1E1830"/>
    <w:rsid w:val="7C362D94"/>
    <w:rsid w:val="7CA1095B"/>
    <w:rsid w:val="7CB5093B"/>
    <w:rsid w:val="7D5862F7"/>
    <w:rsid w:val="7DA227B8"/>
    <w:rsid w:val="7DB003D0"/>
    <w:rsid w:val="7DDF11A4"/>
    <w:rsid w:val="7DEF5902"/>
    <w:rsid w:val="7DFE1661"/>
    <w:rsid w:val="7E1C2899"/>
    <w:rsid w:val="7E265025"/>
    <w:rsid w:val="7E3B4221"/>
    <w:rsid w:val="7E465AA7"/>
    <w:rsid w:val="7E4B45DD"/>
    <w:rsid w:val="7E5072CF"/>
    <w:rsid w:val="7E5511AB"/>
    <w:rsid w:val="7E574EC9"/>
    <w:rsid w:val="7E7641FF"/>
    <w:rsid w:val="7EB706D9"/>
    <w:rsid w:val="7EBC57AE"/>
    <w:rsid w:val="7ECA3DBD"/>
    <w:rsid w:val="7EF941B8"/>
    <w:rsid w:val="7F14521B"/>
    <w:rsid w:val="7F1D4410"/>
    <w:rsid w:val="7F5C08E0"/>
    <w:rsid w:val="7F5D4A77"/>
    <w:rsid w:val="7FC40652"/>
    <w:rsid w:val="7FCD6D74"/>
    <w:rsid w:val="7FFC5F3B"/>
    <w:rsid w:val="AB5F57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8499</Words>
  <Characters>8742</Characters>
  <Lines>65</Lines>
  <Paragraphs>18</Paragraphs>
  <TotalTime>3</TotalTime>
  <ScaleCrop>false</ScaleCrop>
  <LinksUpToDate>false</LinksUpToDate>
  <CharactersWithSpaces>8742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2020-08-04T08:31:00Z</dcterms:created>
  <dc:creator>山里人</dc:creator>
  <cp:lastModifiedBy>☆</cp:lastModifiedBy>
  <cp:lastPrinted>2022-07-09T07:12:00Z</cp:lastPrinted>
  <dcterms:modified xsi:type="dcterms:W3CDTF">2023-12-29T09:16:34Z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7746D870CD3547209D84AFFB816775D7</vt:lpwstr>
  </property>
</Properties>
</file>