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00" w:after="300" w:line="700" w:lineRule="exact"/>
        <w:jc w:val="center"/>
        <w:rPr>
          <w:sz w:val="48"/>
          <w:szCs w:val="44"/>
        </w:rPr>
      </w:pPr>
      <w:r>
        <w:rPr>
          <w:rFonts w:hint="eastAsia"/>
          <w:sz w:val="48"/>
          <w:szCs w:val="40"/>
        </w:rPr>
        <w:t>集体土地所有权首次登记公告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异议书面材料送达联系方式：0915-6328297</w:t>
      </w:r>
      <w:bookmarkStart w:id="0" w:name="_GoBack"/>
      <w:bookmarkEnd w:id="0"/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</w:p>
    <w:tbl>
      <w:tblPr>
        <w:tblStyle w:val="3"/>
        <w:tblW w:w="939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3065"/>
        <w:gridCol w:w="1636"/>
        <w:gridCol w:w="1636"/>
        <w:gridCol w:w="1169"/>
        <w:gridCol w:w="11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宗地代码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土地坐落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所有权人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土地权属性质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土地面积（亩）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610922108215JA00163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石泉县云雾山镇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松树沟村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云雾山镇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松树沟村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农民集体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15707.25</w:t>
            </w:r>
          </w:p>
        </w:tc>
      </w:tr>
    </w:tbl>
    <w:p>
      <w:pPr>
        <w:jc w:val="lef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>公示单位：石泉县不动产登记局</w:t>
      </w:r>
    </w:p>
    <w:p>
      <w:pPr>
        <w:wordWrap w:val="0"/>
        <w:jc w:val="right"/>
        <w:rPr>
          <w:bCs/>
          <w:kern w:val="44"/>
          <w:sz w:val="28"/>
          <w:szCs w:val="28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 xml:space="preserve">                            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 xml:space="preserve"> 2023年8月11日    </w:t>
      </w:r>
      <w:r>
        <w:rPr>
          <w:rFonts w:hint="eastAsia"/>
          <w:bCs/>
          <w:kern w:val="44"/>
          <w:sz w:val="28"/>
          <w:szCs w:val="28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BB5950"/>
    <w:rsid w:val="006A4F42"/>
    <w:rsid w:val="00BB5950"/>
    <w:rsid w:val="034B4FB3"/>
    <w:rsid w:val="465B2B6E"/>
    <w:rsid w:val="78FF0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255</Words>
  <Characters>299</Characters>
  <Lines>2</Lines>
  <Paragraphs>1</Paragraphs>
  <TotalTime>4</TotalTime>
  <ScaleCrop>false</ScaleCrop>
  <LinksUpToDate>false</LinksUpToDate>
  <CharactersWithSpaces>333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2023-08-16T05:15:18Z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8F1AC5BDF7234BF5A9BF97A8C0C23553</vt:lpwstr>
  </property>
</Properties>
</file>