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00" w:after="300" w:line="700" w:lineRule="exact"/>
        <w:jc w:val="center"/>
        <w:rPr>
          <w:sz w:val="48"/>
          <w:szCs w:val="44"/>
        </w:rPr>
      </w:pPr>
      <w:r>
        <w:rPr>
          <w:rFonts w:hint="eastAsia"/>
          <w:sz w:val="48"/>
          <w:szCs w:val="40"/>
        </w:rPr>
        <w:t>集体土地所有权首次登记公告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经初步审定，我机构拟对下列集体土地所有权予以首次登记，根据《不动产登记暂行条例实施细则》第十七条的规定，现予公告。如有异议，请自本公告之日起十五个工作日内（2023年8月31日之前）将异议书面材料送达石泉县不动产登记中心（政府服务中心三楼）。逾期无人提出异议或者异议不成立的，我机构将按程序办理予以登记。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>异议书面材料送达联系方式：0915-6328297</w:t>
      </w:r>
    </w:p>
    <w:p>
      <w:pPr>
        <w:spacing w:line="600" w:lineRule="auto"/>
        <w:ind w:firstLine="640" w:firstLineChars="200"/>
        <w:rPr>
          <w:rFonts w:ascii="宋体" w:hAnsi="宋体" w:eastAsia="宋体" w:cs="宋体"/>
          <w:bCs/>
          <w:kern w:val="44"/>
          <w:sz w:val="32"/>
          <w:szCs w:val="32"/>
        </w:rPr>
      </w:pPr>
      <w:bookmarkStart w:id="0" w:name="_GoBack"/>
      <w:bookmarkEnd w:id="0"/>
    </w:p>
    <w:tbl>
      <w:tblPr>
        <w:tblStyle w:val="3"/>
        <w:tblW w:w="93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3099"/>
        <w:gridCol w:w="1610"/>
        <w:gridCol w:w="1610"/>
        <w:gridCol w:w="1150"/>
        <w:gridCol w:w="11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宗地代码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土地坐落</w:t>
            </w:r>
          </w:p>
        </w:tc>
        <w:tc>
          <w:tcPr>
            <w:tcW w:w="15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所有权人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土地权属性质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土地面积（亩）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610922108208JA00164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石泉县云雾山镇南沟村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云雾山镇南沟村农民集体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集体土地所有权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23261.57</w:t>
            </w:r>
          </w:p>
        </w:tc>
      </w:tr>
    </w:tbl>
    <w:p>
      <w:pPr>
        <w:jc w:val="lef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</w:p>
    <w:p>
      <w:pPr>
        <w:jc w:val="right"/>
        <w:rPr>
          <w:rFonts w:ascii="宋体" w:hAnsi="宋体" w:eastAsia="宋体" w:cs="宋体"/>
          <w:bCs/>
          <w:kern w:val="44"/>
          <w:sz w:val="32"/>
          <w:szCs w:val="32"/>
        </w:rPr>
      </w:pP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>公示单位：石泉县不动产登记局</w:t>
      </w:r>
    </w:p>
    <w:p>
      <w:pPr>
        <w:wordWrap w:val="0"/>
        <w:jc w:val="right"/>
        <w:rPr>
          <w:bCs/>
          <w:kern w:val="44"/>
          <w:sz w:val="28"/>
          <w:szCs w:val="28"/>
        </w:rPr>
      </w:pPr>
      <w:r>
        <w:rPr>
          <w:rFonts w:hint="eastAsia" w:ascii="宋体" w:hAnsi="宋体" w:eastAsia="宋体" w:cs="宋体"/>
          <w:bCs/>
          <w:kern w:val="44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color w:val="333333"/>
          <w:kern w:val="0"/>
          <w:sz w:val="32"/>
          <w:szCs w:val="32"/>
          <w:shd w:val="clear" w:color="auto" w:fill="FFFFFF"/>
          <w:lang w:bidi="ar"/>
        </w:rPr>
        <w:t xml:space="preserve"> 2023年8月11日    </w:t>
      </w:r>
      <w:r>
        <w:rPr>
          <w:rFonts w:hint="eastAsia"/>
          <w:bCs/>
          <w:kern w:val="44"/>
          <w:sz w:val="28"/>
          <w:szCs w:val="28"/>
        </w:rPr>
        <w:t xml:space="preserve"> </w:t>
      </w:r>
    </w:p>
    <w:p/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760B59"/>
    <w:rsid w:val="002D51AD"/>
    <w:rsid w:val="00760B59"/>
    <w:rsid w:val="28473714"/>
    <w:rsid w:val="338D64BA"/>
    <w:rsid w:val="355272BC"/>
    <w:rsid w:val="465B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253</Words>
  <Characters>297</Characters>
  <Lines>2</Lines>
  <Paragraphs>1</Paragraphs>
  <TotalTime>3</TotalTime>
  <ScaleCrop>false</ScaleCrop>
  <LinksUpToDate>false</LinksUpToDate>
  <CharactersWithSpaces>331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2023-08-11T01:02:00Z</dcterms:created>
  <dc:creator>Administrator</dc:creator>
  <cp:lastModifiedBy>酒瓶儿</cp:lastModifiedBy>
  <dcterms:modified xsi:type="dcterms:W3CDTF">2023-08-16T05:11:54Z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40A34F6A048546418A72DAECBA44A2AE</vt:lpwstr>
  </property>
</Properties>
</file>