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石泉县卫生健康领域首次轻微违法行为免予行政处罚事项清单</w:t>
      </w:r>
    </w:p>
    <w:p/>
    <w:tbl>
      <w:tblPr>
        <w:tblStyle w:val="4"/>
        <w:tblW w:w="13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18"/>
        <w:gridCol w:w="2551"/>
        <w:gridCol w:w="696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实施部门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行政处罚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事项名称</w:t>
            </w:r>
          </w:p>
        </w:tc>
        <w:tc>
          <w:tcPr>
            <w:tcW w:w="69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行政处罚设定依据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免于处罚情形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县卫健局、县卫生计生执法监督所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未按照规定公示公共场所卫生许可证，卫生检测结果和卫生信誉度等级的</w:t>
            </w:r>
          </w:p>
        </w:tc>
        <w:tc>
          <w:tcPr>
            <w:tcW w:w="6967" w:type="dxa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《公共场所卫生管理条例实施细则》第三十七条第</w:t>
            </w:r>
            <w:r>
              <w:rPr>
                <w:rFonts w:ascii="仿宋_GB2312" w:eastAsia="仿宋_GB2312"/>
                <w:sz w:val="24"/>
                <w:szCs w:val="24"/>
              </w:rPr>
              <w:t>(八)</w:t>
            </w:r>
            <w:r>
              <w:rPr>
                <w:rFonts w:hint="eastAsia" w:ascii="仿宋_GB2312" w:eastAsia="仿宋_GB2312"/>
                <w:sz w:val="24"/>
                <w:szCs w:val="24"/>
              </w:rPr>
              <w:t>款规定：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......</w:t>
            </w:r>
            <w:r>
              <w:rPr>
                <w:rFonts w:ascii="仿宋_GB2312" w:eastAsia="仿宋_GB2312"/>
                <w:sz w:val="24"/>
                <w:szCs w:val="24"/>
              </w:rPr>
              <w:t>未按照规定公示公共场所卫生许可证、卫生检测结果和卫生信誉度等级的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由县级以上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地方人民政府卫生计生行政部门责令限期改正;逾期不改的，给予警告，并处以一千元以上一万元以下罚款；对拒绝监督的，处以一万元以上三万元以下罚款；情节严重的，可以依法责令停业整顿，直至识吊销卫生许可证未按照规定公示公共场所卫生许可证、卫生检测结果和卫生信誉度等级的。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违法行为系初次发生，危害后果轻微；能够及时改正的。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A2"/>
    <w:rsid w:val="0039362F"/>
    <w:rsid w:val="00667EA7"/>
    <w:rsid w:val="0077695C"/>
    <w:rsid w:val="009506A2"/>
    <w:rsid w:val="00C325FE"/>
    <w:rsid w:val="12DF30F3"/>
    <w:rsid w:val="45FC0ADE"/>
    <w:rsid w:val="55B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23</TotalTime>
  <ScaleCrop>false</ScaleCrop>
  <LinksUpToDate>false</LinksUpToDate>
  <CharactersWithSpaces>341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2023-04-20T07:12:00Z</dcterms:created>
  <dc:creator>Administrator</dc:creator>
  <cp:lastModifiedBy>静若繁花ヽ</cp:lastModifiedBy>
  <cp:lastPrinted>2023-04-28T09:39:00Z</cp:lastPrinted>
  <dcterms:modified xsi:type="dcterms:W3CDTF">2023-05-05T06:54:34Z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