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特殊困难老年人界定标准</w:t>
      </w:r>
    </w:p>
    <w:p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一、独居老人</w:t>
      </w:r>
      <w:r>
        <w:rPr>
          <w:rFonts w:hint="eastAsia" w:ascii="仿宋_GB2312" w:eastAsia="仿宋_GB2312" w:hAnsiTheme="minorEastAsia"/>
          <w:sz w:val="32"/>
          <w:szCs w:val="32"/>
        </w:rPr>
        <w:t xml:space="preserve">：丧偶且子女不在身边的老人。主要分为无退休金的生活困难的独居老人；企业退休的经济条件一般的独居老人；事业退休的经济条件相对较好的独居老人。  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二、空巢老人:</w:t>
      </w:r>
      <w:r>
        <w:rPr>
          <w:rFonts w:hint="eastAsia" w:ascii="仿宋_GB2312" w:eastAsia="仿宋_GB2312" w:hAnsiTheme="minorEastAsia"/>
          <w:sz w:val="32"/>
          <w:szCs w:val="32"/>
        </w:rPr>
        <w:t xml:space="preserve">没有子女照顾、单居或夫妻双居的老人。主要分为无儿无女无老伴的孤寡老人；有子女但与其分开单住的老人；儿女远在外地，不得已寂守空巢的老人。          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三、留守老人：</w:t>
      </w:r>
      <w:r>
        <w:rPr>
          <w:rFonts w:hint="eastAsia" w:ascii="仿宋_GB2312" w:eastAsia="仿宋_GB2312" w:hAnsiTheme="minorEastAsia"/>
          <w:sz w:val="32"/>
          <w:szCs w:val="32"/>
        </w:rPr>
        <w:t>60岁以上，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且子女（全部子女）长期（半年以上）离开户籍地进入城镇务工或从事其他生产经营活动而在农村留守的、身边没有赡养人或者赡养人无赡养能力的老年人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 xml:space="preserve">。    </w:t>
      </w:r>
    </w:p>
    <w:p>
      <w:pPr>
        <w:spacing w:line="520" w:lineRule="exact"/>
        <w:ind w:firstLine="643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四、重残老人：</w:t>
      </w:r>
      <w:r>
        <w:rPr>
          <w:rFonts w:hint="eastAsia" w:ascii="仿宋_GB2312" w:eastAsia="仿宋_GB2312" w:hAnsiTheme="minorEastAsia"/>
          <w:sz w:val="32"/>
          <w:szCs w:val="32"/>
        </w:rPr>
        <w:t>指有残疾证的60岁以上的老人。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五、计划生育特殊家庭老人：</w:t>
      </w:r>
      <w:r>
        <w:rPr>
          <w:rFonts w:hint="eastAsia" w:ascii="仿宋_GB2312" w:eastAsia="仿宋_GB2312" w:hAnsiTheme="minorEastAsia"/>
          <w:sz w:val="32"/>
          <w:szCs w:val="32"/>
        </w:rPr>
        <w:t>独生子女老人或独生子女伤残的老人。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六、高龄老人：</w:t>
      </w:r>
      <w:r>
        <w:rPr>
          <w:rFonts w:hint="eastAsia" w:ascii="仿宋_GB2312" w:eastAsia="仿宋_GB2312" w:hAnsiTheme="minorEastAsia"/>
          <w:sz w:val="32"/>
          <w:szCs w:val="32"/>
        </w:rPr>
        <w:t>指年龄在80岁以上的老人。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七、失能老人：</w:t>
      </w:r>
      <w:r>
        <w:rPr>
          <w:rFonts w:hint="eastAsia" w:ascii="仿宋_GB2312" w:eastAsia="仿宋_GB2312" w:hAnsiTheme="minorEastAsia"/>
          <w:sz w:val="32"/>
          <w:szCs w:val="32"/>
        </w:rPr>
        <w:t>丧失</w:t>
      </w:r>
      <w:r>
        <w:fldChar w:fldCharType="begin"/>
      </w:r>
      <w:r>
        <w:instrText xml:space="preserve"> HYPERLINK "https://baike.baidu.com/item/%E7%94%9F%E6%B4%BB%E8%87%AA%E7%90%86%E8%83%BD%E5%8A%9B/6031207?fromModule=lemma_inlink" \t "https://baike.baidu.com/item/%E5%A4%B1%E8%83%BD%E8%80%81%E4%BA%BA/_blank" </w:instrText>
      </w:r>
      <w:r>
        <w:fldChar w:fldCharType="separate"/>
      </w:r>
      <w:r>
        <w:rPr>
          <w:rFonts w:ascii="仿宋_GB2312" w:eastAsia="仿宋_GB2312" w:hAnsiTheme="minorEastAsia"/>
          <w:sz w:val="32"/>
          <w:szCs w:val="32"/>
        </w:rPr>
        <w:t>生活自理能力</w:t>
      </w:r>
      <w:r>
        <w:rPr>
          <w:rFonts w:ascii="仿宋_GB2312" w:eastAsia="仿宋_GB2312" w:hAnsiTheme="minorEastAsia"/>
          <w:sz w:val="32"/>
          <w:szCs w:val="32"/>
        </w:rPr>
        <w:fldChar w:fldCharType="end"/>
      </w:r>
      <w:r>
        <w:rPr>
          <w:rFonts w:ascii="仿宋_GB2312" w:eastAsia="仿宋_GB2312" w:hAnsiTheme="minorEastAsia"/>
          <w:sz w:val="32"/>
          <w:szCs w:val="32"/>
        </w:rPr>
        <w:t>的老人</w:t>
      </w:r>
      <w:r>
        <w:rPr>
          <w:rFonts w:hint="eastAsia" w:ascii="仿宋_GB2312" w:eastAsia="仿宋_GB2312" w:hAnsiTheme="minorEastAsia"/>
          <w:sz w:val="32"/>
          <w:szCs w:val="32"/>
        </w:rPr>
        <w:t>。主要分为：轻度失能；中度失能；重度失能。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八、重病老人：</w:t>
      </w:r>
      <w:r>
        <w:rPr>
          <w:rFonts w:hint="eastAsia" w:ascii="仿宋_GB2312" w:eastAsia="仿宋_GB2312" w:hAnsiTheme="minorEastAsia"/>
          <w:sz w:val="32"/>
          <w:szCs w:val="32"/>
        </w:rPr>
        <w:t>患有重特大疾病的老人。重特大疾病病种包括以下两个范围。1.重特大病种：恶性肿瘤、急性心肌梗塞、脑中风后遗症、重大器官移植术或造血干细胞移植术、冠状动脉搭桥术、终末期肾病、急性或亚急性重症肝炎、良性脑肿瘤、慢性肝功能衰竭失代偿期、脑炎后遗症或脑膜炎后遗症、深度昏迷、瘫疾、心脏瓣膜手术、严重阿尔茨海默病、 严重脑损伤、严重帕金森病、严重II度烧伤、严重特发性肺动脉高压、严重运动神经元病、重型再生障碍性贫血、主动脉手术。2.重病病种：尘肺病三期、血友病、地中海贫血、重症肌无力、食道癌、胃癌、结肠癌、直肠癌、肺癌、肝癌、乳腺癌、宫颈癌、1型糖尿病、红斑狼疮并发肾功能损害、严重的原发性心肌炎、艾滋病等。</w:t>
      </w:r>
    </w:p>
    <w:p>
      <w:pPr>
        <w:spacing w:line="520" w:lineRule="exact"/>
        <w:ind w:firstLine="643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九、分散供养特困老人：</w:t>
      </w:r>
      <w:r>
        <w:rPr>
          <w:rFonts w:hint="eastAsia" w:ascii="仿宋_GB2312" w:eastAsia="仿宋_GB2312" w:hAnsiTheme="minorEastAsia"/>
          <w:sz w:val="32"/>
          <w:szCs w:val="32"/>
        </w:rPr>
        <w:t>指由民政部门认定的分散供养五保户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hNGFmOGRmZGZhZjkzZDZiMWNhNTdiZmU4YTdiODAifQ=="/>
  </w:docVars>
  <w:rsids>
    <w:rsidRoot w:val="32EF49DF"/>
    <w:rsid w:val="001225EF"/>
    <w:rsid w:val="003A6241"/>
    <w:rsid w:val="004B3C19"/>
    <w:rsid w:val="0071557A"/>
    <w:rsid w:val="11CD7844"/>
    <w:rsid w:val="32EF49DF"/>
    <w:rsid w:val="4F8B6260"/>
    <w:rsid w:val="54553489"/>
    <w:rsid w:val="7CAD2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130</Words>
  <Characters>745</Characters>
  <Lines>6</Lines>
  <Paragraphs>1</Paragraphs>
  <TotalTime>74</TotalTime>
  <ScaleCrop>false</ScaleCrop>
  <LinksUpToDate>false</LinksUpToDate>
  <CharactersWithSpaces>874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2022-11-02T06:39:00Z</dcterms:created>
  <dc:creator>Administrator</dc:creator>
  <cp:lastModifiedBy>admin</cp:lastModifiedBy>
  <cp:lastPrinted>2022-11-02T08:46:24Z</cp:lastPrinted>
  <dcterms:modified xsi:type="dcterms:W3CDTF">2022-11-02T09:19:33Z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285FEDC6499C4DA6B040036DE3FD4747</vt:lpwstr>
  </property>
</Properties>
</file>