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69" w:rsidRDefault="005D3E27">
      <w:pPr>
        <w:jc w:val="left"/>
        <w:rPr>
          <w:rFonts w:ascii="黑体" w:eastAsia="黑体" w:hAnsi="黑体" w:cs="黑体"/>
          <w:sz w:val="32"/>
          <w:szCs w:val="21"/>
        </w:rPr>
      </w:pPr>
      <w:r>
        <w:rPr>
          <w:rFonts w:ascii="黑体" w:eastAsia="黑体" w:hAnsi="黑体" w:cs="黑体" w:hint="eastAsia"/>
          <w:sz w:val="32"/>
          <w:szCs w:val="21"/>
        </w:rPr>
        <w:t>附件</w:t>
      </w:r>
      <w:r>
        <w:rPr>
          <w:rFonts w:ascii="黑体" w:eastAsia="黑体" w:hAnsi="黑体" w:cs="黑体" w:hint="eastAsia"/>
          <w:sz w:val="32"/>
          <w:szCs w:val="21"/>
        </w:rPr>
        <w:t>5</w:t>
      </w:r>
      <w:bookmarkStart w:id="0" w:name="_GoBack"/>
      <w:bookmarkEnd w:id="0"/>
    </w:p>
    <w:p w:rsidR="00195C69" w:rsidRPr="001D3885" w:rsidRDefault="001D3885">
      <w:pPr>
        <w:spacing w:line="360" w:lineRule="exact"/>
        <w:jc w:val="center"/>
        <w:rPr>
          <w:rFonts w:ascii="宋体" w:hAnsi="宋体"/>
          <w:bCs/>
          <w:sz w:val="36"/>
          <w:szCs w:val="28"/>
        </w:rPr>
      </w:pPr>
      <w:r w:rsidRPr="001D3885">
        <w:rPr>
          <w:rFonts w:ascii="华文中宋" w:eastAsia="华文中宋" w:hAnsi="华文中宋" w:hint="eastAsia"/>
          <w:b/>
          <w:bCs/>
          <w:sz w:val="36"/>
          <w:szCs w:val="36"/>
        </w:rPr>
        <w:t>石泉</w:t>
      </w:r>
      <w:proofErr w:type="gramStart"/>
      <w:r w:rsidRPr="001D3885">
        <w:rPr>
          <w:rFonts w:ascii="华文中宋" w:eastAsia="华文中宋" w:hAnsi="华文中宋" w:hint="eastAsia"/>
          <w:b/>
          <w:bCs/>
          <w:sz w:val="36"/>
          <w:szCs w:val="36"/>
        </w:rPr>
        <w:t>县</w:t>
      </w:r>
      <w:r w:rsidR="005D3E27" w:rsidRPr="001D3885">
        <w:rPr>
          <w:rFonts w:ascii="华文中宋" w:eastAsia="华文中宋" w:hAnsi="华文中宋" w:hint="eastAsia"/>
          <w:b/>
          <w:bCs/>
          <w:sz w:val="36"/>
          <w:szCs w:val="36"/>
        </w:rPr>
        <w:t>行业</w:t>
      </w:r>
      <w:proofErr w:type="gramEnd"/>
      <w:r w:rsidR="005D3E27" w:rsidRPr="001D3885">
        <w:rPr>
          <w:rFonts w:ascii="华文中宋" w:eastAsia="华文中宋" w:hAnsi="华文中宋" w:hint="eastAsia"/>
          <w:b/>
          <w:bCs/>
          <w:sz w:val="36"/>
          <w:szCs w:val="36"/>
        </w:rPr>
        <w:t>协会商会脱钩单位完成情况汇总表</w:t>
      </w:r>
    </w:p>
    <w:p w:rsidR="00195C69" w:rsidRDefault="005D3E27">
      <w:pPr>
        <w:spacing w:line="360" w:lineRule="exact"/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参加脱钩的行业协会商会</w:t>
      </w:r>
      <w:r>
        <w:rPr>
          <w:rFonts w:ascii="仿宋" w:eastAsia="仿宋" w:hAnsi="仿宋" w:cs="仿宋" w:hint="eastAsia"/>
          <w:b/>
          <w:sz w:val="24"/>
          <w:szCs w:val="24"/>
        </w:rPr>
        <w:t>(</w:t>
      </w:r>
      <w:r>
        <w:rPr>
          <w:rFonts w:ascii="仿宋" w:eastAsia="仿宋" w:hAnsi="仿宋" w:cs="仿宋" w:hint="eastAsia"/>
          <w:b/>
          <w:sz w:val="24"/>
          <w:szCs w:val="24"/>
        </w:rPr>
        <w:t>下表简称协会）共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 xml:space="preserve">　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 xml:space="preserve">　</w:t>
      </w:r>
      <w:proofErr w:type="gramStart"/>
      <w:r>
        <w:rPr>
          <w:rFonts w:ascii="仿宋" w:eastAsia="仿宋" w:hAnsi="仿宋" w:cs="仿宋" w:hint="eastAsia"/>
          <w:b/>
          <w:sz w:val="24"/>
          <w:szCs w:val="24"/>
        </w:rPr>
        <w:t>个</w:t>
      </w:r>
      <w:proofErr w:type="gramEnd"/>
      <w:r>
        <w:rPr>
          <w:rFonts w:ascii="仿宋" w:eastAsia="仿宋" w:hAnsi="仿宋" w:cs="仿宋" w:hint="eastAsia"/>
          <w:b/>
          <w:sz w:val="24"/>
          <w:szCs w:val="24"/>
        </w:rPr>
        <w:t>，其中：</w:t>
      </w:r>
    </w:p>
    <w:tbl>
      <w:tblPr>
        <w:tblW w:w="9375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3161"/>
        <w:gridCol w:w="859"/>
        <w:gridCol w:w="960"/>
        <w:gridCol w:w="1061"/>
        <w:gridCol w:w="2601"/>
      </w:tblGrid>
      <w:tr w:rsidR="00195C69">
        <w:trPr>
          <w:trHeight w:val="626"/>
        </w:trPr>
        <w:tc>
          <w:tcPr>
            <w:tcW w:w="733" w:type="dxa"/>
            <w:vAlign w:val="center"/>
          </w:tcPr>
          <w:p w:rsidR="00195C69" w:rsidRDefault="005D3E2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8"/>
              </w:rPr>
              <w:t>机构分离</w:t>
            </w:r>
          </w:p>
        </w:tc>
        <w:tc>
          <w:tcPr>
            <w:tcW w:w="4020" w:type="dxa"/>
            <w:gridSpan w:val="2"/>
          </w:tcPr>
          <w:p w:rsidR="00195C69" w:rsidRDefault="005D3E27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</w:rPr>
              <w:t>脱钩前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协会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涉及代管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事业单位。脱钩后：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 xml:space="preserve">事业单位并入行业协会商会　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，核销事业编制（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）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 xml:space="preserve">；进行代管关系调整　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。</w:t>
            </w:r>
          </w:p>
        </w:tc>
        <w:tc>
          <w:tcPr>
            <w:tcW w:w="4622" w:type="dxa"/>
            <w:gridSpan w:val="3"/>
          </w:tcPr>
          <w:p w:rsidR="00195C69" w:rsidRDefault="005D3E27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</w:rPr>
              <w:t>脱钩前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协会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与行政机关或者事业单位合署办公。脱钩后：采用租赁方式继续使用原场所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，另行租赁场所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，单独购买场所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。</w:t>
            </w:r>
          </w:p>
        </w:tc>
      </w:tr>
      <w:tr w:rsidR="00195C69">
        <w:trPr>
          <w:trHeight w:val="894"/>
        </w:trPr>
        <w:tc>
          <w:tcPr>
            <w:tcW w:w="733" w:type="dxa"/>
            <w:vAlign w:val="center"/>
          </w:tcPr>
          <w:p w:rsidR="00195C69" w:rsidRDefault="005D3E2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8"/>
              </w:rPr>
              <w:t>职能分离</w:t>
            </w:r>
          </w:p>
        </w:tc>
        <w:tc>
          <w:tcPr>
            <w:tcW w:w="4020" w:type="dxa"/>
            <w:gridSpan w:val="2"/>
          </w:tcPr>
          <w:p w:rsidR="00195C69" w:rsidRDefault="005D3E27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</w:rPr>
              <w:t>脱钩前，法律法规规定情形之外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协会行使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项行政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机关法定行政职能，脱钩后已移交有关部门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项。</w:t>
            </w:r>
          </w:p>
        </w:tc>
        <w:tc>
          <w:tcPr>
            <w:tcW w:w="4622" w:type="dxa"/>
            <w:gridSpan w:val="3"/>
          </w:tcPr>
          <w:p w:rsidR="00195C69" w:rsidRDefault="005D3E27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</w:rPr>
              <w:t>脱钩后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有关部门向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eastAsia="仿宋_GB2312"/>
                <w:bCs/>
              </w:rPr>
              <w:t>协会</w:t>
            </w:r>
            <w:r>
              <w:rPr>
                <w:rFonts w:eastAsia="仿宋_GB2312" w:hint="eastAsia"/>
                <w:bCs/>
              </w:rPr>
              <w:t>委托或者购买服务</w:t>
            </w:r>
            <w:r>
              <w:rPr>
                <w:rFonts w:eastAsia="仿宋_GB2312"/>
                <w:bCs/>
              </w:rPr>
              <w:t>事项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共计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项。</w:t>
            </w:r>
          </w:p>
        </w:tc>
      </w:tr>
      <w:tr w:rsidR="00195C69">
        <w:tc>
          <w:tcPr>
            <w:tcW w:w="733" w:type="dxa"/>
            <w:vMerge w:val="restart"/>
            <w:vAlign w:val="center"/>
          </w:tcPr>
          <w:p w:rsidR="00195C69" w:rsidRDefault="005D3E2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8"/>
              </w:rPr>
              <w:t>资产财务分离</w:t>
            </w:r>
          </w:p>
        </w:tc>
        <w:tc>
          <w:tcPr>
            <w:tcW w:w="3161" w:type="dxa"/>
          </w:tcPr>
          <w:p w:rsidR="00195C69" w:rsidRDefault="005D3E27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</w:rPr>
              <w:t>脱钩前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未执行《民间非营利组织会计制度》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，脱钩后已执行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。</w:t>
            </w:r>
          </w:p>
        </w:tc>
        <w:tc>
          <w:tcPr>
            <w:tcW w:w="2880" w:type="dxa"/>
            <w:gridSpan w:val="3"/>
          </w:tcPr>
          <w:p w:rsidR="00195C69" w:rsidRDefault="005D3E27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</w:rPr>
              <w:t>脱钩前无独立账户的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，脱钩后已建账户的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；脱钩前未单独建账、独立核算</w:t>
            </w:r>
          </w:p>
          <w:p w:rsidR="00195C69" w:rsidRDefault="005D3E27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，脱钩后已单独建账、独立核算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。</w:t>
            </w:r>
          </w:p>
        </w:tc>
        <w:tc>
          <w:tcPr>
            <w:tcW w:w="2601" w:type="dxa"/>
          </w:tcPr>
          <w:p w:rsidR="00195C69" w:rsidRDefault="005D3E27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</w:rPr>
              <w:t>脱钩前有财政预算的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</w:t>
            </w:r>
            <w:r>
              <w:rPr>
                <w:rFonts w:eastAsia="仿宋_GB2312"/>
                <w:bCs/>
              </w:rPr>
              <w:t>预算资金额度（</w:t>
            </w:r>
            <w:r>
              <w:rPr>
                <w:rFonts w:eastAsia="仿宋_GB2312"/>
                <w:bCs/>
              </w:rPr>
              <w:t xml:space="preserve">  </w:t>
            </w:r>
            <w:r>
              <w:rPr>
                <w:rFonts w:eastAsia="仿宋_GB2312"/>
                <w:bCs/>
              </w:rPr>
              <w:t>）万元</w:t>
            </w:r>
            <w:r>
              <w:rPr>
                <w:rFonts w:eastAsia="仿宋_GB2312" w:hint="eastAsia"/>
                <w:bCs/>
              </w:rPr>
              <w:t>，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脱钩后取消预算的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。</w:t>
            </w:r>
          </w:p>
        </w:tc>
      </w:tr>
      <w:tr w:rsidR="00195C69">
        <w:tc>
          <w:tcPr>
            <w:tcW w:w="733" w:type="dxa"/>
            <w:vMerge/>
          </w:tcPr>
          <w:p w:rsidR="00195C69" w:rsidRDefault="00195C69">
            <w:pPr>
              <w:spacing w:line="300" w:lineRule="exact"/>
              <w:jc w:val="left"/>
              <w:rPr>
                <w:rFonts w:ascii="方正黑体_GBK" w:eastAsia="方正黑体_GBK" w:hAnsi="方正黑体_GBK" w:cs="方正黑体_GBK"/>
                <w:bCs/>
                <w:szCs w:val="28"/>
              </w:rPr>
            </w:pPr>
          </w:p>
        </w:tc>
        <w:tc>
          <w:tcPr>
            <w:tcW w:w="3161" w:type="dxa"/>
          </w:tcPr>
          <w:p w:rsidR="00195C69" w:rsidRDefault="005D3E27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</w:rPr>
              <w:t>脱钩后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协会承接购买服务，共涉及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事项，金额总计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万元。</w:t>
            </w:r>
          </w:p>
        </w:tc>
        <w:tc>
          <w:tcPr>
            <w:tcW w:w="2880" w:type="dxa"/>
            <w:gridSpan w:val="3"/>
          </w:tcPr>
          <w:p w:rsidR="00195C69" w:rsidRDefault="005D3E27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</w:rPr>
              <w:t>脱钩前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协会使用行政办公用房共计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/>
                <w:bCs/>
                <w:szCs w:val="28"/>
              </w:rPr>
              <w:t>㎡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。脱钩后，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协会在符合核定范围内继续使用，共计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r>
              <w:rPr>
                <w:rFonts w:ascii="仿宋_GB2312" w:eastAsia="仿宋_GB2312" w:hAnsi="仿宋_GB2312"/>
                <w:bCs/>
                <w:szCs w:val="28"/>
              </w:rPr>
              <w:t>㎡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，其中，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协会，采用租赁方式使用，共计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r>
              <w:rPr>
                <w:rFonts w:ascii="仿宋_GB2312" w:eastAsia="仿宋_GB2312" w:hAnsi="仿宋_GB2312"/>
                <w:bCs/>
                <w:szCs w:val="28"/>
              </w:rPr>
              <w:t>㎡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；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协会无偿使用，共计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r>
              <w:rPr>
                <w:rFonts w:ascii="仿宋_GB2312" w:eastAsia="仿宋_GB2312" w:hAnsi="仿宋_GB2312"/>
                <w:bCs/>
                <w:szCs w:val="28"/>
              </w:rPr>
              <w:t>㎡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。清理腾退超出核定面积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r>
              <w:rPr>
                <w:rFonts w:ascii="仿宋_GB2312" w:eastAsia="仿宋_GB2312" w:hAnsi="仿宋_GB2312"/>
                <w:bCs/>
                <w:szCs w:val="28"/>
              </w:rPr>
              <w:t>㎡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，其中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协会签订了书面移交协议。</w:t>
            </w:r>
          </w:p>
        </w:tc>
        <w:tc>
          <w:tcPr>
            <w:tcW w:w="2601" w:type="dxa"/>
          </w:tcPr>
          <w:p w:rsidR="00195C69" w:rsidRDefault="005D3E27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</w:rPr>
              <w:t>脱钩后，参加脱钩的协会固定资产共计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万元，其中国有资产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万元；流动资产共计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万元，其中国有资产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万元。</w:t>
            </w:r>
          </w:p>
        </w:tc>
      </w:tr>
      <w:tr w:rsidR="00195C69">
        <w:tc>
          <w:tcPr>
            <w:tcW w:w="733" w:type="dxa"/>
            <w:vAlign w:val="center"/>
          </w:tcPr>
          <w:p w:rsidR="00195C69" w:rsidRDefault="005D3E2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8"/>
              </w:rPr>
              <w:t>人员管理分离</w:t>
            </w:r>
          </w:p>
        </w:tc>
        <w:tc>
          <w:tcPr>
            <w:tcW w:w="3161" w:type="dxa"/>
          </w:tcPr>
          <w:p w:rsidR="00195C69" w:rsidRDefault="005D3E27">
            <w:pPr>
              <w:spacing w:line="300" w:lineRule="exac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</w:rPr>
              <w:t>脱钩前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协会存在现职和不担任现职但未办理退（离）休手续的公务员兼职共计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人。脱钩后，共清退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人，其中地厅级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人次，县处级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人次，其他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人次。脱钩后留在协会、退出公务员管理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人次，其中地厅级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人次，县处级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人次，其他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人次。</w:t>
            </w:r>
          </w:p>
        </w:tc>
        <w:tc>
          <w:tcPr>
            <w:tcW w:w="2880" w:type="dxa"/>
            <w:gridSpan w:val="3"/>
          </w:tcPr>
          <w:p w:rsidR="00195C69" w:rsidRDefault="005D3E27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</w:rPr>
              <w:t>脱钩前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协会存在领导干部退（离）休未满三年兼职的共计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人。脱钩后，退出兼职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人，其中地厅级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人次，县处级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人次，其他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人次；继续兼职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人次，其中地厅级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人次，县处级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人次，其他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人次。</w:t>
            </w:r>
          </w:p>
        </w:tc>
        <w:tc>
          <w:tcPr>
            <w:tcW w:w="2601" w:type="dxa"/>
          </w:tcPr>
          <w:p w:rsidR="00195C69" w:rsidRDefault="005D3E27">
            <w:pPr>
              <w:spacing w:line="300" w:lineRule="exact"/>
              <w:jc w:val="lef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</w:rPr>
              <w:t>脱钩前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协会存在事业编制共计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，脱钩后核销事业编制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，保留事业编制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。</w:t>
            </w:r>
          </w:p>
        </w:tc>
      </w:tr>
      <w:tr w:rsidR="00195C69">
        <w:tc>
          <w:tcPr>
            <w:tcW w:w="733" w:type="dxa"/>
            <w:vAlign w:val="center"/>
          </w:tcPr>
          <w:p w:rsidR="00195C69" w:rsidRDefault="005D3E2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Cs w:val="28"/>
              </w:rPr>
              <w:t>党建外事情况</w:t>
            </w:r>
          </w:p>
        </w:tc>
        <w:tc>
          <w:tcPr>
            <w:tcW w:w="4980" w:type="dxa"/>
            <w:gridSpan w:val="3"/>
          </w:tcPr>
          <w:p w:rsidR="00195C69" w:rsidRDefault="005D3E27">
            <w:pPr>
              <w:spacing w:line="300" w:lineRule="exac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</w:rPr>
              <w:t>脱钩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后协会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党组织中，党委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，党总支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，党支部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，临时党组织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，联合党支部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，未建立党组织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   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。与脱钩前相比，共新成立：党委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，党总支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，党支部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，临时党组织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，联合党支部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。党的关系归口管理部门为：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　　　　　　　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。</w:t>
            </w:r>
          </w:p>
        </w:tc>
        <w:tc>
          <w:tcPr>
            <w:tcW w:w="3662" w:type="dxa"/>
            <w:gridSpan w:val="2"/>
          </w:tcPr>
          <w:p w:rsidR="00195C69" w:rsidRDefault="005D3E27">
            <w:pPr>
              <w:spacing w:line="300" w:lineRule="exac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</w:rPr>
              <w:t>脱钩前共有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协会有外事审批权，脱钩后取消</w:t>
            </w: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，保留</w:t>
            </w:r>
          </w:p>
          <w:p w:rsidR="00195C69" w:rsidRDefault="005D3E27">
            <w:pPr>
              <w:spacing w:line="300" w:lineRule="exac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。脱钩前外事管理机关为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　　　　　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，</w:t>
            </w:r>
            <w:r>
              <w:rPr>
                <w:rFonts w:ascii="仿宋_GB2312" w:eastAsia="仿宋_GB2312" w:hAnsi="仿宋_GB2312" w:hint="eastAsia"/>
                <w:bCs/>
                <w:szCs w:val="28"/>
              </w:rPr>
              <w:t>脱钩后外事管理机关为</w:t>
            </w:r>
            <w:proofErr w:type="gramStart"/>
            <w:r>
              <w:rPr>
                <w:rFonts w:ascii="仿宋_GB2312" w:eastAsia="仿宋_GB2312" w:hAnsi="仿宋_GB2312" w:hint="eastAsia"/>
                <w:bCs/>
                <w:szCs w:val="28"/>
                <w:u w:val="single"/>
              </w:rPr>
              <w:t xml:space="preserve">　　　　　　　　</w:t>
            </w:r>
            <w:proofErr w:type="gramEnd"/>
            <w:r>
              <w:rPr>
                <w:rFonts w:ascii="仿宋_GB2312" w:eastAsia="仿宋_GB2312" w:hAnsi="仿宋_GB2312" w:hint="eastAsia"/>
                <w:bCs/>
                <w:szCs w:val="28"/>
              </w:rPr>
              <w:t>。</w:t>
            </w:r>
          </w:p>
        </w:tc>
      </w:tr>
      <w:tr w:rsidR="00195C69">
        <w:trPr>
          <w:trHeight w:val="408"/>
        </w:trPr>
        <w:tc>
          <w:tcPr>
            <w:tcW w:w="9375" w:type="dxa"/>
            <w:gridSpan w:val="6"/>
            <w:vAlign w:val="center"/>
          </w:tcPr>
          <w:p w:rsidR="00195C69" w:rsidRDefault="005D3E27">
            <w:pPr>
              <w:spacing w:line="300" w:lineRule="exact"/>
              <w:rPr>
                <w:rFonts w:ascii="仿宋_GB2312" w:eastAsia="仿宋_GB2312" w:hAnsi="仿宋_GB2312"/>
                <w:bCs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Cs w:val="28"/>
              </w:rPr>
              <w:t>补充说明：</w:t>
            </w:r>
          </w:p>
        </w:tc>
      </w:tr>
    </w:tbl>
    <w:p w:rsidR="00195C69" w:rsidRDefault="00195C69">
      <w:pPr>
        <w:spacing w:line="300" w:lineRule="exact"/>
        <w:rPr>
          <w:b/>
          <w:bCs/>
        </w:rPr>
      </w:pPr>
    </w:p>
    <w:p w:rsidR="00195C69" w:rsidRDefault="005D3E27">
      <w:pPr>
        <w:spacing w:line="300" w:lineRule="exact"/>
        <w:rPr>
          <w:u w:val="single"/>
        </w:rPr>
      </w:pPr>
      <w:r>
        <w:rPr>
          <w:rFonts w:hint="eastAsia"/>
          <w:b/>
          <w:bCs/>
        </w:rPr>
        <w:t>填报单位：</w:t>
      </w:r>
      <w:r>
        <w:rPr>
          <w:rFonts w:hint="eastAsia"/>
          <w:u w:val="single"/>
        </w:rPr>
        <w:t xml:space="preserve">　　　　　　　　　　　　　　　　</w:t>
      </w:r>
    </w:p>
    <w:p w:rsidR="00195C69" w:rsidRDefault="00195C69"/>
    <w:sectPr w:rsidR="00195C69" w:rsidSect="00195C69">
      <w:footerReference w:type="default" r:id="rId7"/>
      <w:pgSz w:w="11906" w:h="16838"/>
      <w:pgMar w:top="1814" w:right="1701" w:bottom="1474" w:left="1644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27" w:rsidRDefault="005D3E27" w:rsidP="00195C69">
      <w:r>
        <w:separator/>
      </w:r>
    </w:p>
  </w:endnote>
  <w:endnote w:type="continuationSeparator" w:id="0">
    <w:p w:rsidR="005D3E27" w:rsidRDefault="005D3E27" w:rsidP="0019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69" w:rsidRDefault="00195C69">
    <w:pPr>
      <w:pStyle w:val="a3"/>
      <w:framePr w:wrap="around" w:vAnchor="text" w:hAnchor="margin" w:xAlign="right" w:yAlign="top"/>
    </w:pPr>
    <w:r>
      <w:rPr>
        <w:sz w:val="28"/>
        <w:szCs w:val="44"/>
      </w:rPr>
      <w:fldChar w:fldCharType="begin"/>
    </w:r>
    <w:r w:rsidR="005D3E27">
      <w:rPr>
        <w:rStyle w:val="a5"/>
        <w:sz w:val="28"/>
        <w:szCs w:val="44"/>
      </w:rPr>
      <w:instrText xml:space="preserve"> PAGE  </w:instrText>
    </w:r>
    <w:r>
      <w:rPr>
        <w:sz w:val="28"/>
        <w:szCs w:val="44"/>
      </w:rPr>
      <w:fldChar w:fldCharType="separate"/>
    </w:r>
    <w:r w:rsidR="001D3885">
      <w:rPr>
        <w:rStyle w:val="a5"/>
        <w:noProof/>
        <w:sz w:val="28"/>
        <w:szCs w:val="44"/>
      </w:rPr>
      <w:t>- 1 -</w:t>
    </w:r>
    <w:r>
      <w:rPr>
        <w:sz w:val="28"/>
        <w:szCs w:val="44"/>
      </w:rPr>
      <w:fldChar w:fldCharType="end"/>
    </w:r>
  </w:p>
  <w:p w:rsidR="00195C69" w:rsidRDefault="00195C6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27" w:rsidRDefault="005D3E27" w:rsidP="00195C69">
      <w:r>
        <w:separator/>
      </w:r>
    </w:p>
  </w:footnote>
  <w:footnote w:type="continuationSeparator" w:id="0">
    <w:p w:rsidR="005D3E27" w:rsidRDefault="005D3E27" w:rsidP="00195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8317D6"/>
    <w:rsid w:val="00195C69"/>
    <w:rsid w:val="001D3885"/>
    <w:rsid w:val="005D3E27"/>
    <w:rsid w:val="0F8A377F"/>
    <w:rsid w:val="189F297C"/>
    <w:rsid w:val="1C6148B7"/>
    <w:rsid w:val="218317D6"/>
    <w:rsid w:val="266B1833"/>
    <w:rsid w:val="6C5F6DE9"/>
    <w:rsid w:val="6D2755D1"/>
    <w:rsid w:val="7909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C6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95C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95C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195C69"/>
    <w:pPr>
      <w:adjustRightInd w:val="0"/>
      <w:snapToGrid w:val="0"/>
      <w:spacing w:line="360" w:lineRule="auto"/>
      <w:ind w:firstLineChars="200" w:firstLine="200"/>
    </w:pPr>
  </w:style>
  <w:style w:type="character" w:styleId="a5">
    <w:name w:val="page number"/>
    <w:basedOn w:val="a0"/>
    <w:qFormat/>
    <w:rsid w:val="00195C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花瓣雨</dc:creator>
  <cp:lastModifiedBy>admin</cp:lastModifiedBy>
  <cp:revision>2</cp:revision>
  <dcterms:created xsi:type="dcterms:W3CDTF">2019-08-05T08:51:00Z</dcterms:created>
  <dcterms:modified xsi:type="dcterms:W3CDTF">2020-10-09T02:48:00Z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