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黑体"/>
          <w:color w:val="1C1C1C"/>
          <w:kern w:val="0"/>
          <w:sz w:val="32"/>
          <w:szCs w:val="32"/>
          <w:lang w:bidi="ar"/>
        </w:rPr>
      </w:pPr>
      <w:r>
        <w:rPr>
          <w:rFonts w:hint="eastAsia" w:ascii="黑体" w:eastAsia="黑体" w:cs="黑体"/>
          <w:color w:val="1C1C1C"/>
          <w:kern w:val="0"/>
          <w:sz w:val="32"/>
          <w:szCs w:val="32"/>
          <w:lang w:bidi="ar"/>
        </w:rPr>
        <w:t>附件2</w:t>
      </w:r>
      <w:bookmarkStart w:id="0" w:name="_GoBack"/>
      <w:bookmarkEnd w:id="0"/>
    </w:p>
    <w:p>
      <w:pPr>
        <w:jc w:val="center"/>
        <w:textAlignment w:val="center"/>
        <w:rPr>
          <w:rFonts w:hint="eastAsia" w:ascii="方正小标宋简体" w:eastAsia="方正小标宋简体" w:cs="方正小标宋简体"/>
          <w:color w:val="1C1C1C"/>
          <w:kern w:val="0"/>
          <w:sz w:val="40"/>
          <w:szCs w:val="40"/>
          <w:lang w:bidi="ar"/>
        </w:rPr>
      </w:pPr>
      <w:r>
        <w:rPr>
          <w:rFonts w:hint="eastAsia" w:ascii="方正小标宋简体" w:eastAsia="方正小标宋简体" w:cs="方正小标宋简体"/>
          <w:color w:val="1C1C1C"/>
          <w:kern w:val="0"/>
          <w:sz w:val="40"/>
          <w:szCs w:val="40"/>
          <w:lang w:bidi="ar"/>
        </w:rPr>
        <w:t>202</w:t>
      </w:r>
      <w:r>
        <w:rPr>
          <w:rFonts w:ascii="方正小标宋简体" w:eastAsia="方正小标宋简体" w:cs="方正小标宋简体"/>
          <w:color w:val="1C1C1C"/>
          <w:kern w:val="0"/>
          <w:sz w:val="40"/>
          <w:szCs w:val="40"/>
          <w:lang w:bidi="ar"/>
        </w:rPr>
        <w:t>2</w:t>
      </w:r>
      <w:r>
        <w:rPr>
          <w:rFonts w:hint="eastAsia" w:ascii="方正小标宋简体" w:eastAsia="方正小标宋简体" w:cs="方正小标宋简体"/>
          <w:color w:val="1C1C1C"/>
          <w:kern w:val="0"/>
          <w:sz w:val="40"/>
          <w:szCs w:val="40"/>
          <w:lang w:bidi="ar"/>
        </w:rPr>
        <w:t>年一</w:t>
      </w:r>
      <w:r>
        <w:rPr>
          <w:rFonts w:ascii="方正小标宋简体" w:eastAsia="方正小标宋简体" w:cs="方正小标宋简体"/>
          <w:color w:val="1C1C1C"/>
          <w:kern w:val="0"/>
          <w:sz w:val="40"/>
          <w:szCs w:val="40"/>
          <w:lang w:bidi="ar"/>
        </w:rPr>
        <w:t>季度</w:t>
      </w:r>
      <w:r>
        <w:rPr>
          <w:rFonts w:hint="eastAsia" w:ascii="方正小标宋简体" w:eastAsia="方正小标宋简体" w:cs="方正小标宋简体"/>
          <w:color w:val="1C1C1C"/>
          <w:kern w:val="0"/>
          <w:sz w:val="40"/>
          <w:szCs w:val="40"/>
          <w:lang w:bidi="ar"/>
        </w:rPr>
        <w:t>政务信息采用统计表（部门）</w:t>
      </w:r>
    </w:p>
    <w:tbl>
      <w:tblPr>
        <w:tblStyle w:val="3"/>
        <w:tblW w:w="85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901"/>
        <w:gridCol w:w="696"/>
        <w:gridCol w:w="698"/>
        <w:gridCol w:w="825"/>
        <w:gridCol w:w="686"/>
        <w:gridCol w:w="682"/>
        <w:gridCol w:w="560"/>
        <w:gridCol w:w="598"/>
        <w:gridCol w:w="688"/>
        <w:gridCol w:w="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  <w:jc w:val="center"/>
        </w:trPr>
        <w:tc>
          <w:tcPr>
            <w:tcW w:w="60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0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219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新闻动态</w:t>
            </w:r>
          </w:p>
        </w:tc>
        <w:tc>
          <w:tcPr>
            <w:tcW w:w="2526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政务信息</w:t>
            </w:r>
          </w:p>
        </w:tc>
        <w:tc>
          <w:tcPr>
            <w:tcW w:w="1313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得分情况（分）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  <w:jc w:val="center"/>
        </w:trPr>
        <w:tc>
          <w:tcPr>
            <w:tcW w:w="60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采用情况（条）</w:t>
            </w:r>
          </w:p>
        </w:tc>
        <w:tc>
          <w:tcPr>
            <w:tcW w:w="2526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采用情况（条）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60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部门动态</w:t>
            </w:r>
          </w:p>
        </w:tc>
        <w:tc>
          <w:tcPr>
            <w:tcW w:w="69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聚焦  石泉</w:t>
            </w:r>
          </w:p>
        </w:tc>
        <w:tc>
          <w:tcPr>
            <w:tcW w:w="82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 xml:space="preserve">市政府网站           </w:t>
            </w:r>
          </w:p>
        </w:tc>
        <w:tc>
          <w:tcPr>
            <w:tcW w:w="136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 xml:space="preserve">动态信息   </w:t>
            </w:r>
          </w:p>
        </w:tc>
        <w:tc>
          <w:tcPr>
            <w:tcW w:w="1158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 xml:space="preserve">调研信息   </w:t>
            </w:r>
          </w:p>
        </w:tc>
        <w:tc>
          <w:tcPr>
            <w:tcW w:w="68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  <w:t>本期</w:t>
            </w:r>
          </w:p>
        </w:tc>
        <w:tc>
          <w:tcPr>
            <w:tcW w:w="62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  <w:t>累计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Header/>
          <w:jc w:val="center"/>
        </w:trPr>
        <w:tc>
          <w:tcPr>
            <w:tcW w:w="60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90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9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市级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eastAsia="黑体" w:cs="宋体"/>
                <w:bCs/>
                <w:color w:val="1C1C1C"/>
                <w:sz w:val="24"/>
                <w:szCs w:val="24"/>
              </w:rPr>
            </w:pPr>
            <w:r>
              <w:rPr>
                <w:rFonts w:hint="eastAsia" w:ascii="黑体" w:eastAsia="黑体" w:cs="宋体"/>
                <w:bCs/>
                <w:color w:val="1C1C1C"/>
                <w:kern w:val="0"/>
                <w:sz w:val="24"/>
                <w:szCs w:val="24"/>
                <w:lang w:bidi="ar"/>
              </w:rPr>
              <w:t>市级</w:t>
            </w:r>
          </w:p>
        </w:tc>
        <w:tc>
          <w:tcPr>
            <w:tcW w:w="68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2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/>
                <w:color w:val="1C1C1C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政府办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16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ascii="仿宋_GB2312" w:hAnsi="等线" w:eastAsia="仿宋_GB2312"/>
                <w:color w:val="1C1C1C"/>
                <w:sz w:val="24"/>
                <w:szCs w:val="24"/>
              </w:rPr>
              <w:t>88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ascii="仿宋_GB2312" w:hAnsi="等线" w:eastAsia="仿宋_GB2312"/>
                <w:color w:val="1C1C1C"/>
                <w:sz w:val="24"/>
                <w:szCs w:val="24"/>
              </w:rPr>
              <w:t>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人社局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57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10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44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林业局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60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8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ascii="仿宋_GB2312" w:hAnsi="等线" w:eastAsia="仿宋_GB2312"/>
                <w:color w:val="1C1C1C"/>
                <w:sz w:val="24"/>
                <w:szCs w:val="24"/>
              </w:rPr>
              <w:t>43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ascii="仿宋_GB2312" w:hAnsi="等线" w:eastAsia="仿宋_GB2312"/>
                <w:color w:val="1C1C1C"/>
                <w:sz w:val="24"/>
                <w:szCs w:val="24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教体科技局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47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6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29.5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5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农业农村局</w:t>
            </w: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（蚕桑服务中心）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30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ascii="仿宋_GB2312" w:hAnsi="等线" w:eastAsia="仿宋_GB2312"/>
                <w:color w:val="1C1C1C"/>
                <w:sz w:val="24"/>
                <w:szCs w:val="24"/>
              </w:rPr>
              <w:t>23.5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ascii="仿宋_GB2312" w:hAnsi="等线" w:eastAsia="仿宋_GB2312"/>
                <w:color w:val="1C1C1C"/>
                <w:sz w:val="24"/>
                <w:szCs w:val="24"/>
              </w:rPr>
              <w:t>23</w:t>
            </w: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ascii="仿宋_GB2312" w:hAnsi="等线" w:eastAsia="仿宋_GB2312"/>
                <w:color w:val="1C1C1C"/>
                <w:sz w:val="24"/>
                <w:szCs w:val="24"/>
              </w:rPr>
              <w:t>6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司法局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33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20.5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7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市场监管局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28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16.5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8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乡村振兴局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16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16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9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财政局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27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　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15.5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10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交通局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27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13.</w:t>
            </w:r>
            <w:r>
              <w:rPr>
                <w:rFonts w:ascii="仿宋_GB2312" w:hAnsi="等线" w:eastAsia="仿宋_GB2312"/>
                <w:color w:val="1C1C1C"/>
                <w:sz w:val="24"/>
                <w:szCs w:val="24"/>
              </w:rPr>
              <w:t>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13.</w:t>
            </w:r>
            <w:r>
              <w:rPr>
                <w:rFonts w:ascii="仿宋_GB2312" w:hAnsi="等线" w:eastAsia="仿宋_GB2312"/>
                <w:color w:val="1C1C1C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11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应急管理局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20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12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12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发改局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22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11.5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13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行政审批服务局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19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11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14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住建局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19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11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15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信访局                （联系办）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20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10.5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16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卫健局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10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8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17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自然资源局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13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7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18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水利局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12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6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19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医保局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8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ascii="仿宋_GB2312" w:hAnsi="等线" w:eastAsia="仿宋_GB2312"/>
                <w:color w:val="1C1C1C"/>
                <w:sz w:val="24"/>
                <w:szCs w:val="24"/>
              </w:rPr>
              <w:t>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ascii="仿宋_GB2312" w:hAnsi="等线" w:eastAsia="仿宋_GB2312"/>
                <w:color w:val="1C1C1C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20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供销联社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7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4.5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21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文旅广电局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9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4.5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22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统计局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8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23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经贸局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8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24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招商服务中心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6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25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生态环境分局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26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公安局</w:t>
            </w: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br w:type="textWrapping"/>
            </w: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 xml:space="preserve">（交警大队）        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6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27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民政局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5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2.5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28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审计局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5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2.5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29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创建办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4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30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经开区管委会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1.5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31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退役军人事务局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0.5</w:t>
            </w:r>
          </w:p>
        </w:tc>
        <w:tc>
          <w:tcPr>
            <w:tcW w:w="6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1C1C1C"/>
                <w:sz w:val="24"/>
                <w:szCs w:val="24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  <w:t>县委办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1</w:t>
            </w:r>
            <w:r>
              <w:rPr>
                <w:rFonts w:ascii="仿宋_GB2312" w:eastAsia="仿宋_GB2312" w:cs="Lucida Sans"/>
                <w:color w:val="1C1C1C"/>
                <w:sz w:val="24"/>
                <w:szCs w:val="24"/>
              </w:rPr>
              <w:t>2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2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非政府序列部门不计分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  <w:t>组织部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人大常委会     办公室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  <w:t>宣传部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  <w:t>（融媒体中心）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4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11</w:t>
            </w:r>
            <w:r>
              <w:rPr>
                <w:rFonts w:ascii="仿宋_GB2312" w:eastAsia="仿宋_GB2312" w:cs="仿宋_GB2312"/>
                <w:color w:val="1C1C1C"/>
                <w:sz w:val="24"/>
                <w:szCs w:val="24"/>
              </w:rPr>
              <w:t>9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9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非政府序列部门不计分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  <w:t>县委党校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17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  <w:t>总工会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6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  <w:t>科  协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4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  <w:t>县妇联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19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  <w:t>气象局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8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  <w:t>工</w:t>
            </w:r>
            <w:r>
              <w:rPr>
                <w:rFonts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  <w:t>商联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5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kern w:val="0"/>
                <w:sz w:val="24"/>
                <w:szCs w:val="24"/>
                <w:lang w:bidi="ar"/>
              </w:rPr>
              <w:t>职教中心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  <w:t>纪委监</w:t>
            </w:r>
            <w:r>
              <w:rPr>
                <w:rFonts w:ascii="仿宋_GB2312" w:eastAsia="仿宋_GB2312" w:cs="仿宋_GB2312"/>
                <w:color w:val="111111"/>
                <w:sz w:val="24"/>
                <w:szCs w:val="24"/>
              </w:rPr>
              <w:t>委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  <w:t>政协办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3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  <w:t>县委编办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11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  <w:t>政法委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  <w:t>1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  <w:t>县保密局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  <w:t>金蚕小镇办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90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  <w:t>团县委</w:t>
            </w:r>
          </w:p>
        </w:tc>
        <w:tc>
          <w:tcPr>
            <w:tcW w:w="69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Lucida Sans"/>
                <w:color w:val="1C1C1C"/>
                <w:sz w:val="24"/>
                <w:szCs w:val="24"/>
              </w:rPr>
              <w:t>——</w:t>
            </w:r>
          </w:p>
        </w:tc>
        <w:tc>
          <w:tcPr>
            <w:tcW w:w="8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仿宋_GB2312"/>
                <w:color w:val="111111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68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6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5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——</w:t>
            </w:r>
          </w:p>
        </w:tc>
        <w:tc>
          <w:tcPr>
            <w:tcW w:w="13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 w:cs="仿宋_GB2312"/>
                <w:b/>
                <w:color w:val="1C1C1C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color w:val="1C1C1C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59" w:type="dxa"/>
            <w:gridSpan w:val="1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1.新闻动态信息被“部门动态”栏目采用计0.5分，“聚焦石泉”采用计0.5分，被市政府网站“县区新闻”栏目采用的加1分（从县政府网站稿件推荐）。</w:t>
            </w:r>
          </w:p>
          <w:p>
            <w:pPr>
              <w:jc w:val="left"/>
              <w:textAlignment w:val="center"/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2.政务动态类信息被市政府办公室《政务信息专报》、省政府办公厅、国务院办公厅采用的分别加5分、10分、20分。</w:t>
            </w:r>
          </w:p>
          <w:p>
            <w:pPr>
              <w:jc w:val="left"/>
              <w:textAlignment w:val="center"/>
              <w:rPr>
                <w:rFonts w:hint="eastAsia" w:ascii="仿宋_GB2312" w:eastAsia="仿宋_GB2312" w:cs="仿宋_GB2312"/>
                <w:color w:val="1C1C1C"/>
                <w:sz w:val="22"/>
              </w:rPr>
            </w:pPr>
            <w:r>
              <w:rPr>
                <w:rFonts w:hint="eastAsia" w:ascii="仿宋_GB2312" w:eastAsia="仿宋_GB2312" w:cs="仿宋_GB2312"/>
                <w:color w:val="1C1C1C"/>
                <w:kern w:val="0"/>
                <w:sz w:val="24"/>
                <w:szCs w:val="24"/>
                <w:lang w:bidi="ar"/>
              </w:rPr>
              <w:t>3.调研类信息被县政府网站“政务信息”栏目采用的计3分，被市政府办公室《政务信息专报》、省政府办公厅、国务院办公厅采用的分别加10分、20分、30分（同一信息被多次采用的，以最高分记，加分部分不重复计分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E7566"/>
    <w:rsid w:val="0D4E7566"/>
    <w:rsid w:val="640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1248</Words>
  <Characters>1416</Characters>
  <Lines>0</Lines>
  <Paragraphs>0</Paragraphs>
  <TotalTime>0</TotalTime>
  <ScaleCrop>false</ScaleCrop>
  <LinksUpToDate>false</LinksUpToDate>
  <CharactersWithSpaces>1467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2022-04-22T01:09:00Z</dcterms:created>
  <dc:creator>瘠薄</dc:creator>
  <cp:lastModifiedBy>瘠薄</cp:lastModifiedBy>
  <dcterms:modified xsi:type="dcterms:W3CDTF">2022-04-22T01:09:58Z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C25712F9B32E414586B774B236142143</vt:lpwstr>
  </property>
</Properties>
</file>