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color w:val="222222"/>
          <w:sz w:val="36"/>
          <w:szCs w:val="36"/>
        </w:rPr>
      </w:pPr>
      <w:r>
        <w:rPr>
          <w:rFonts w:hint="eastAsia" w:ascii="方正小标宋简体" w:hAnsi="方正小标宋简体" w:eastAsia="方正小标宋简体" w:cs="方正小标宋简体"/>
          <w:b/>
          <w:bCs/>
          <w:color w:val="222222"/>
          <w:sz w:val="36"/>
          <w:szCs w:val="36"/>
        </w:rPr>
        <w:t>石泉县</w:t>
      </w:r>
      <w:r>
        <w:rPr>
          <w:rFonts w:hint="eastAsia" w:ascii="方正小标宋简体" w:hAnsi="方正小标宋简体" w:eastAsia="方正小标宋简体" w:cs="方正小标宋简体"/>
          <w:b/>
          <w:bCs/>
          <w:color w:val="222222"/>
          <w:sz w:val="36"/>
          <w:szCs w:val="36"/>
          <w:lang w:val="en-US" w:eastAsia="zh-CN"/>
        </w:rPr>
        <w:t>城镇</w:t>
      </w:r>
      <w:r>
        <w:rPr>
          <w:rFonts w:hint="eastAsia" w:ascii="方正小标宋简体" w:hAnsi="方正小标宋简体" w:eastAsia="方正小标宋简体" w:cs="方正小标宋简体"/>
          <w:b/>
          <w:bCs/>
          <w:color w:val="222222"/>
          <w:sz w:val="36"/>
          <w:szCs w:val="36"/>
        </w:rPr>
        <w:t>基准地价</w:t>
      </w:r>
      <w:r>
        <w:rPr>
          <w:rFonts w:hint="eastAsia" w:ascii="方正小标宋简体" w:hAnsi="方正小标宋简体" w:eastAsia="方正小标宋简体" w:cs="方正小标宋简体"/>
          <w:b/>
          <w:bCs/>
          <w:color w:val="222222"/>
          <w:sz w:val="36"/>
          <w:szCs w:val="36"/>
          <w:lang w:val="en-US" w:eastAsia="zh-CN"/>
        </w:rPr>
        <w:t>更新</w:t>
      </w:r>
      <w:r>
        <w:rPr>
          <w:rFonts w:hint="eastAsia" w:ascii="方正小标宋简体" w:hAnsi="方正小标宋简体" w:eastAsia="方正小标宋简体" w:cs="方正小标宋简体"/>
          <w:b/>
          <w:bCs/>
          <w:color w:val="222222"/>
          <w:sz w:val="36"/>
          <w:szCs w:val="36"/>
        </w:rPr>
        <w:t>和</w:t>
      </w:r>
      <w:r>
        <w:rPr>
          <w:rFonts w:hint="eastAsia" w:ascii="方正小标宋简体" w:hAnsi="方正小标宋简体" w:eastAsia="方正小标宋简体" w:cs="方正小标宋简体"/>
          <w:b/>
          <w:bCs/>
          <w:color w:val="222222"/>
          <w:sz w:val="36"/>
          <w:szCs w:val="36"/>
          <w:lang w:val="en-US" w:eastAsia="zh-CN"/>
        </w:rPr>
        <w:t>调整</w:t>
      </w:r>
      <w:r>
        <w:rPr>
          <w:rFonts w:hint="eastAsia" w:ascii="方正小标宋简体" w:hAnsi="方正小标宋简体" w:eastAsia="方正小标宋简体" w:cs="方正小标宋简体"/>
          <w:b/>
          <w:bCs/>
          <w:color w:val="222222"/>
          <w:sz w:val="36"/>
          <w:szCs w:val="36"/>
        </w:rPr>
        <w:t>初始成果</w:t>
      </w:r>
    </w:p>
    <w:p>
      <w:pPr>
        <w:pStyle w:val="2"/>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36"/>
          <w:szCs w:val="36"/>
        </w:rPr>
      </w:pPr>
      <w:r>
        <w:rPr>
          <w:rStyle w:val="5"/>
          <w:rFonts w:hint="eastAsia" w:ascii="方正小标宋简体" w:hAnsi="方正小标宋简体" w:eastAsia="方正小标宋简体" w:cs="方正小标宋简体"/>
          <w:color w:val="000000"/>
          <w:sz w:val="36"/>
          <w:szCs w:val="36"/>
        </w:rPr>
        <w:t>听证会须知</w:t>
      </w:r>
    </w:p>
    <w:p>
      <w:pPr>
        <w:pStyle w:val="2"/>
        <w:shd w:val="clear" w:color="auto" w:fill="FFFFFF"/>
        <w:spacing w:before="0" w:beforeAutospacing="0" w:after="0" w:afterAutospacing="0" w:line="560" w:lineRule="exact"/>
        <w:rPr>
          <w:rFonts w:ascii="仿宋_GB2312" w:hAnsi="Verdana" w:eastAsia="仿宋_GB2312"/>
          <w:color w:val="000000"/>
          <w:sz w:val="28"/>
          <w:szCs w:val="28"/>
        </w:rPr>
      </w:pPr>
      <w:r>
        <w:rPr>
          <w:rFonts w:hint="eastAsia" w:ascii="仿宋_GB2312" w:hAnsi="Verdana" w:eastAsia="仿宋_GB2312"/>
          <w:color w:val="000000"/>
          <w:sz w:val="28"/>
          <w:szCs w:val="28"/>
        </w:rPr>
        <w:t>　　一、凡具有石泉县户籍、年满18周岁的公民，以及登记地在石泉县的法人或其他组织均可申请参加听证。听证会代表需关注我县土地管理工作并了解政府公示地价相关应用知识，举办单位将根据申请情况选定听证会代表。</w:t>
      </w:r>
    </w:p>
    <w:p>
      <w:pPr>
        <w:pStyle w:val="2"/>
        <w:shd w:val="clear" w:color="auto" w:fill="FFFFFF"/>
        <w:spacing w:before="0" w:beforeAutospacing="0" w:after="0" w:afterAutospacing="0" w:line="560" w:lineRule="exact"/>
        <w:ind w:firstLine="560" w:firstLineChars="200"/>
        <w:rPr>
          <w:rFonts w:ascii="仿宋_GB2312" w:hAnsi="Verdana" w:eastAsia="仿宋_GB2312"/>
          <w:color w:val="000000"/>
          <w:sz w:val="28"/>
          <w:szCs w:val="28"/>
        </w:rPr>
      </w:pPr>
      <w:r>
        <w:rPr>
          <w:rFonts w:hint="eastAsia" w:ascii="仿宋_GB2312" w:hAnsi="Verdana" w:eastAsia="仿宋_GB2312"/>
          <w:color w:val="000000"/>
          <w:sz w:val="28"/>
          <w:szCs w:val="28"/>
        </w:rPr>
        <w:t>二、公民个人申请参加听证会的，需持本人身份证在规定报名时间内到指定地点报名。法人、其他组织申请参加听证会的，需指定一名代表人员持单位介绍信（加盖公章）和本人身份证件在规定报名时间内到指定地点报名。</w:t>
      </w:r>
    </w:p>
    <w:p>
      <w:pPr>
        <w:pStyle w:val="2"/>
        <w:shd w:val="clear" w:color="auto" w:fill="FFFFFF"/>
        <w:spacing w:before="0" w:beforeAutospacing="0" w:after="0" w:afterAutospacing="0" w:line="560" w:lineRule="exact"/>
        <w:rPr>
          <w:rFonts w:ascii="仿宋_GB2312" w:hAnsi="Verdana" w:eastAsia="仿宋_GB2312"/>
          <w:color w:val="000000"/>
          <w:sz w:val="28"/>
          <w:szCs w:val="28"/>
        </w:rPr>
      </w:pPr>
      <w:r>
        <w:rPr>
          <w:rFonts w:hint="eastAsia" w:ascii="仿宋_GB2312" w:hAnsi="Verdana" w:eastAsia="仿宋_GB2312"/>
          <w:color w:val="000000"/>
          <w:sz w:val="28"/>
          <w:szCs w:val="28"/>
        </w:rPr>
        <w:t>　　三、参加听证会时，听证会代表需携带有效身份证件及复印件提前15分钟进入会场。因故无法参加听证的，应于听证会召开前3个工作日告知听证举办单位。无正当理由不到场的，视为放弃听证。</w:t>
      </w:r>
    </w:p>
    <w:p>
      <w:pPr>
        <w:pStyle w:val="2"/>
        <w:shd w:val="clear" w:color="auto" w:fill="FFFFFF"/>
        <w:spacing w:before="0" w:beforeAutospacing="0" w:after="0" w:afterAutospacing="0" w:line="560" w:lineRule="exact"/>
        <w:rPr>
          <w:rFonts w:ascii="仿宋_GB2312" w:hAnsi="Verdana" w:eastAsia="仿宋_GB2312"/>
          <w:color w:val="000000"/>
          <w:sz w:val="28"/>
          <w:szCs w:val="28"/>
        </w:rPr>
      </w:pPr>
      <w:r>
        <w:rPr>
          <w:rFonts w:hint="eastAsia" w:ascii="仿宋_GB2312" w:hAnsi="Verdana" w:eastAsia="仿宋_GB2312"/>
          <w:color w:val="000000"/>
          <w:sz w:val="28"/>
          <w:szCs w:val="28"/>
        </w:rPr>
        <w:t>　　四、听证会代表应</w:t>
      </w:r>
      <w:r>
        <w:rPr>
          <w:rFonts w:hint="eastAsia" w:ascii="仿宋_GB2312" w:hAnsi="Verdana" w:eastAsia="仿宋_GB2312"/>
          <w:color w:val="000000"/>
          <w:sz w:val="28"/>
          <w:szCs w:val="28"/>
          <w:lang w:val="en-US" w:eastAsia="zh-CN"/>
        </w:rPr>
        <w:t>按照疫情防控要求，自觉做好疫情防控工作，</w:t>
      </w:r>
      <w:r>
        <w:rPr>
          <w:rFonts w:hint="eastAsia" w:ascii="仿宋_GB2312" w:hAnsi="Verdana" w:eastAsia="仿宋_GB2312"/>
          <w:color w:val="000000"/>
          <w:sz w:val="28"/>
          <w:szCs w:val="28"/>
        </w:rPr>
        <w:t>遵守听证会秩序，不得在听证会现场大声喧哗</w:t>
      </w:r>
      <w:r>
        <w:rPr>
          <w:rFonts w:hint="eastAsia" w:ascii="仿宋_GB2312" w:hAnsi="Verdana" w:eastAsia="仿宋_GB2312"/>
          <w:color w:val="000000"/>
          <w:sz w:val="28"/>
          <w:szCs w:val="28"/>
          <w:lang w:val="en-US" w:eastAsia="zh-CN"/>
        </w:rPr>
        <w:t>，</w:t>
      </w:r>
      <w:r>
        <w:rPr>
          <w:rFonts w:hint="eastAsia" w:ascii="仿宋_GB2312" w:hAnsi="Verdana" w:eastAsia="仿宋_GB2312"/>
          <w:color w:val="000000"/>
          <w:sz w:val="28"/>
          <w:szCs w:val="28"/>
        </w:rPr>
        <w:t>未经听证主持人允许，不得随意发言和提问，不得中途退场，否则视为放弃听证。</w:t>
      </w:r>
    </w:p>
    <w:p>
      <w:pPr>
        <w:pStyle w:val="2"/>
        <w:shd w:val="clear" w:color="auto" w:fill="FFFFFF"/>
        <w:spacing w:before="0" w:beforeAutospacing="0" w:after="0" w:afterAutospacing="0" w:line="560" w:lineRule="exact"/>
        <w:rPr>
          <w:rFonts w:ascii="仿宋_GB2312" w:hAnsi="Verdana" w:eastAsia="仿宋_GB2312"/>
          <w:color w:val="000000"/>
          <w:sz w:val="28"/>
          <w:szCs w:val="28"/>
        </w:rPr>
      </w:pPr>
      <w:r>
        <w:rPr>
          <w:rFonts w:hint="eastAsia" w:ascii="仿宋_GB2312" w:hAnsi="Verdana" w:eastAsia="仿宋_GB2312"/>
          <w:color w:val="000000"/>
          <w:sz w:val="28"/>
          <w:szCs w:val="28"/>
        </w:rPr>
        <w:t>　　五、听证会代表发言时需先简要介绍本人姓名和所在单位。发言应文明礼貌，不得进行人身攻击，不发表与会议主题无关的言论。发言应简明扼要，突出重点，尽量不重复已陈述的意见或建议。</w:t>
      </w:r>
    </w:p>
    <w:p>
      <w:pPr>
        <w:pStyle w:val="2"/>
        <w:shd w:val="clear" w:color="auto" w:fill="FFFFFF"/>
        <w:spacing w:before="0" w:beforeAutospacing="0" w:after="0" w:afterAutospacing="0" w:line="560" w:lineRule="exact"/>
        <w:rPr>
          <w:rFonts w:ascii="仿宋_GB2312" w:hAnsi="Verdana" w:eastAsia="仿宋_GB2312"/>
          <w:color w:val="000000"/>
          <w:sz w:val="28"/>
          <w:szCs w:val="28"/>
        </w:rPr>
      </w:pPr>
      <w:r>
        <w:rPr>
          <w:rFonts w:hint="eastAsia" w:ascii="仿宋_GB2312" w:hAnsi="Verdana" w:eastAsia="仿宋_GB2312"/>
          <w:color w:val="000000"/>
          <w:sz w:val="28"/>
          <w:szCs w:val="28"/>
        </w:rPr>
        <w:t>　　六、发放的会议材料仅供代表发表意见时参考，听证会代表需于会议结束后及时交还。</w:t>
      </w:r>
      <w:bookmarkStart w:id="0" w:name="_GoBack"/>
      <w:bookmarkEnd w:id="0"/>
    </w:p>
    <w:p>
      <w:pPr>
        <w:pStyle w:val="2"/>
        <w:shd w:val="clear" w:color="auto" w:fill="FFFFFF"/>
        <w:spacing w:before="0" w:beforeAutospacing="0" w:after="0" w:afterAutospacing="0" w:line="560" w:lineRule="exact"/>
        <w:jc w:val="right"/>
        <w:rPr>
          <w:rFonts w:ascii="仿宋_GB2312" w:hAnsi="Verdana" w:eastAsia="仿宋_GB2312"/>
          <w:color w:val="000000"/>
          <w:sz w:val="28"/>
          <w:szCs w:val="28"/>
        </w:rPr>
      </w:pPr>
      <w:r>
        <w:rPr>
          <w:rFonts w:hint="eastAsia" w:ascii="Verdana" w:hAnsi="Verdana" w:eastAsia="仿宋_GB2312"/>
          <w:color w:val="000000"/>
          <w:sz w:val="28"/>
          <w:szCs w:val="28"/>
        </w:rPr>
        <w:t> </w:t>
      </w:r>
      <w:r>
        <w:rPr>
          <w:rFonts w:hint="eastAsia" w:ascii="仿宋_GB2312" w:hAnsi="Verdana" w:eastAsia="仿宋_GB2312"/>
          <w:color w:val="000000"/>
          <w:sz w:val="28"/>
          <w:szCs w:val="28"/>
        </w:rPr>
        <w:t>　　石泉县自然资源局　　</w:t>
      </w:r>
    </w:p>
    <w:p>
      <w:pPr>
        <w:pStyle w:val="2"/>
        <w:shd w:val="clear" w:color="auto" w:fill="FFFFFF"/>
        <w:spacing w:before="0" w:beforeAutospacing="0" w:after="0" w:afterAutospacing="0" w:line="560" w:lineRule="exact"/>
        <w:jc w:val="right"/>
        <w:rPr>
          <w:rFonts w:ascii="仿宋_GB2312" w:hAnsi="Verdana" w:eastAsia="仿宋_GB2312"/>
          <w:color w:val="000000"/>
          <w:sz w:val="28"/>
          <w:szCs w:val="28"/>
        </w:rPr>
      </w:pPr>
      <w:r>
        <w:rPr>
          <w:rFonts w:hint="eastAsia" w:ascii="仿宋_GB2312" w:hAnsi="Verdana" w:eastAsia="仿宋_GB2312"/>
          <w:color w:val="000000"/>
          <w:sz w:val="28"/>
          <w:szCs w:val="28"/>
        </w:rPr>
        <w:t>202</w:t>
      </w:r>
      <w:r>
        <w:rPr>
          <w:rFonts w:hint="eastAsia" w:ascii="仿宋_GB2312" w:hAnsi="Verdana" w:eastAsia="仿宋_GB2312"/>
          <w:color w:val="000000"/>
          <w:sz w:val="28"/>
          <w:szCs w:val="28"/>
          <w:lang w:val="en-US" w:eastAsia="zh-CN"/>
        </w:rPr>
        <w:t>2</w:t>
      </w:r>
      <w:r>
        <w:rPr>
          <w:rFonts w:hint="eastAsia" w:ascii="仿宋_GB2312" w:hAnsi="Verdana" w:eastAsia="仿宋_GB2312"/>
          <w:color w:val="000000"/>
          <w:sz w:val="28"/>
          <w:szCs w:val="28"/>
        </w:rPr>
        <w:t>年</w:t>
      </w:r>
      <w:r>
        <w:rPr>
          <w:rFonts w:hint="eastAsia" w:ascii="仿宋_GB2312" w:hAnsi="Verdana" w:eastAsia="仿宋_GB2312"/>
          <w:color w:val="000000"/>
          <w:sz w:val="28"/>
          <w:szCs w:val="28"/>
          <w:lang w:val="en-US" w:eastAsia="zh-CN"/>
        </w:rPr>
        <w:t>3</w:t>
      </w:r>
      <w:r>
        <w:rPr>
          <w:rFonts w:hint="eastAsia" w:ascii="仿宋_GB2312" w:hAnsi="Verdana" w:eastAsia="仿宋_GB2312"/>
          <w:color w:val="000000"/>
          <w:sz w:val="28"/>
          <w:szCs w:val="28"/>
        </w:rPr>
        <w:t>月</w:t>
      </w:r>
      <w:r>
        <w:rPr>
          <w:rFonts w:hint="eastAsia" w:ascii="仿宋_GB2312" w:hAnsi="Verdana" w:eastAsia="仿宋_GB2312"/>
          <w:color w:val="000000"/>
          <w:sz w:val="28"/>
          <w:szCs w:val="28"/>
          <w:lang w:val="en-US" w:eastAsia="zh-CN"/>
        </w:rPr>
        <w:t>2</w:t>
      </w:r>
      <w:r>
        <w:rPr>
          <w:rFonts w:hint="eastAsia" w:ascii="仿宋_GB2312" w:hAnsi="Verdana" w:eastAsia="仿宋_GB2312"/>
          <w:color w:val="000000"/>
          <w:sz w:val="28"/>
          <w:szCs w:val="28"/>
        </w:rPr>
        <w:t>日</w:t>
      </w:r>
    </w:p>
    <w:p>
      <w:pPr>
        <w:rPr>
          <w:rFonts w:ascii="仿宋_GB2312" w:eastAsia="仿宋_GB2312"/>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19"/>
    <w:rsid w:val="002A0FAF"/>
    <w:rsid w:val="0033542F"/>
    <w:rsid w:val="00391F16"/>
    <w:rsid w:val="003C4168"/>
    <w:rsid w:val="004618B1"/>
    <w:rsid w:val="004A7B91"/>
    <w:rsid w:val="00522119"/>
    <w:rsid w:val="00583295"/>
    <w:rsid w:val="005A3927"/>
    <w:rsid w:val="005E590F"/>
    <w:rsid w:val="00610356"/>
    <w:rsid w:val="0064071B"/>
    <w:rsid w:val="00660878"/>
    <w:rsid w:val="006820DC"/>
    <w:rsid w:val="008E11C1"/>
    <w:rsid w:val="00976AD8"/>
    <w:rsid w:val="009B27B1"/>
    <w:rsid w:val="00A923CC"/>
    <w:rsid w:val="00AF02D0"/>
    <w:rsid w:val="00BA27CA"/>
    <w:rsid w:val="00C16F1B"/>
    <w:rsid w:val="00E84CD2"/>
    <w:rsid w:val="2864736E"/>
    <w:rsid w:val="5FCD1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Pages>
  <Words>85</Words>
  <Characters>489</Characters>
  <Lines>4</Lines>
  <Paragraphs>1</Paragraphs>
  <TotalTime>1</TotalTime>
  <ScaleCrop>false</ScaleCrop>
  <LinksUpToDate>false</LinksUpToDate>
  <CharactersWithSpaces>573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2018-06-27T08:42:00Z</dcterms:created>
  <dc:creator>桑三博客</dc:creator>
  <cp:lastModifiedBy>Administrator</cp:lastModifiedBy>
  <dcterms:modified xsi:type="dcterms:W3CDTF">2022-03-02T09:11:37Z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05C13E6B0F654856A73BC72F3028450F</vt:lpwstr>
  </property>
</Properties>
</file>