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4BB" w:rsidRDefault="008264BB" w:rsidP="008264BB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投资额在</w:t>
      </w:r>
      <w:r>
        <w:rPr>
          <w:rFonts w:ascii="宋体" w:hAnsi="宋体" w:hint="eastAsia"/>
          <w:b/>
          <w:sz w:val="28"/>
          <w:szCs w:val="28"/>
        </w:rPr>
        <w:t>10</w:t>
      </w:r>
      <w:r>
        <w:rPr>
          <w:rFonts w:ascii="宋体" w:hAnsi="宋体" w:hint="eastAsia"/>
          <w:b/>
          <w:sz w:val="28"/>
          <w:szCs w:val="28"/>
        </w:rPr>
        <w:t>亿元及以下的企业投资项目备案</w:t>
      </w:r>
    </w:p>
    <w:p w:rsidR="007B5A19" w:rsidRPr="007B5A19" w:rsidRDefault="007B5A19" w:rsidP="008264BB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办理事项流程图</w:t>
      </w:r>
    </w:p>
    <w:p w:rsidR="008264BB" w:rsidRDefault="00554EA9" w:rsidP="008264BB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</w:r>
      <w:r>
        <w:rPr>
          <w:rFonts w:ascii="宋体" w:hAnsi="宋体"/>
          <w:b/>
          <w:sz w:val="28"/>
          <w:szCs w:val="28"/>
        </w:rPr>
        <w:pict>
          <v:group id="画布 128" o:spid="_x0000_s1052" editas="canvas" style="width:435.55pt;height:606.1pt;mso-position-horizontal-relative:char;mso-position-vertical-relative:line" coordorigin="2444,3972" coordsize="7575,10559">
            <o:lock v:ext="edit" aspectratio="t" text="t"/>
            <o:diagram v:ext="edit" dgmstyle="0" dgmscalex="0" dgmscaley="0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3" type="#_x0000_t75" style="position:absolute;left:2444;top:3972;width:7575;height:10559" o:preferrelative="f">
              <v:fill o:detectmouseclick="t"/>
              <v:path o:extrusionok="t"/>
              <o:lock v:ext="edit" rotation="t" text="t"/>
              <o:diagram v:ext="edit" dgmstyle="0" dgmscalex="0" dgmscaley="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30" o:spid="_x0000_s1054" type="#_x0000_t202" style="position:absolute;left:4475;top:4472;width:2929;height:819" filled="f" fillcolor="#9cbee0" strokeweight="1.25pt">
              <v:fill color2="#bbd5f0"/>
              <v:textbox style="mso-next-textbox:#文本框 130" inset="2.43839mm,1.2192mm,2.43839mm,1.2192mm">
                <w:txbxContent>
                  <w:p w:rsidR="008264BB" w:rsidRPr="00C93EC3" w:rsidRDefault="008264BB" w:rsidP="005D0073">
                    <w:pPr>
                      <w:spacing w:line="260" w:lineRule="exact"/>
                      <w:jc w:val="center"/>
                      <w:rPr>
                        <w:rFonts w:asciiTheme="minorEastAsia" w:eastAsiaTheme="minorEastAsia" w:hAnsiTheme="minorEastAsia"/>
                        <w:sz w:val="20"/>
                        <w:szCs w:val="18"/>
                      </w:rPr>
                    </w:pPr>
                    <w:r w:rsidRPr="00C93EC3">
                      <w:rPr>
                        <w:rFonts w:asciiTheme="minorEastAsia" w:eastAsiaTheme="minorEastAsia" w:hAnsiTheme="minorEastAsia" w:hint="eastAsia"/>
                        <w:sz w:val="20"/>
                        <w:szCs w:val="18"/>
                      </w:rPr>
                      <w:t>1.申报：申请人</w:t>
                    </w:r>
                    <w:r w:rsidR="00CE22B6" w:rsidRPr="00C93EC3">
                      <w:rPr>
                        <w:rFonts w:asciiTheme="minorEastAsia" w:eastAsiaTheme="minorEastAsia" w:hAnsiTheme="minorEastAsia" w:hint="eastAsia"/>
                        <w:sz w:val="20"/>
                        <w:szCs w:val="18"/>
                      </w:rPr>
                      <w:t>在投资项目在线审批监管平台</w:t>
                    </w:r>
                    <w:r w:rsidRPr="00C93EC3">
                      <w:rPr>
                        <w:rFonts w:asciiTheme="minorEastAsia" w:eastAsiaTheme="minorEastAsia" w:hAnsiTheme="minorEastAsia" w:hint="eastAsia"/>
                        <w:sz w:val="20"/>
                        <w:szCs w:val="18"/>
                      </w:rPr>
                      <w:t>提交项目备案申请报告及附件资料</w:t>
                    </w:r>
                  </w:p>
                </w:txbxContent>
              </v:textbox>
            </v:shape>
            <v:shape id="文本框 131" o:spid="_x0000_s1055" type="#_x0000_t202" style="position:absolute;left:5113;top:6239;width:1409;height:413" filled="f" fillcolor="#9cbee0" strokeweight="1.25pt">
              <v:fill color2="#bbd5f0"/>
              <v:textbox style="mso-next-textbox:#文本框 131" inset="2.43839mm,1.2192mm,2.43839mm,1.2192mm">
                <w:txbxContent>
                  <w:p w:rsidR="008264BB" w:rsidRPr="00C93EC3" w:rsidRDefault="008264BB" w:rsidP="00B37C4A">
                    <w:pPr>
                      <w:spacing w:line="200" w:lineRule="exact"/>
                      <w:jc w:val="center"/>
                      <w:rPr>
                        <w:rFonts w:asciiTheme="minorEastAsia" w:eastAsiaTheme="minorEastAsia" w:hAnsiTheme="minorEastAsia"/>
                        <w:sz w:val="20"/>
                        <w:szCs w:val="18"/>
                      </w:rPr>
                    </w:pPr>
                    <w:r w:rsidRPr="00C93EC3">
                      <w:rPr>
                        <w:rFonts w:asciiTheme="minorEastAsia" w:eastAsiaTheme="minorEastAsia" w:hAnsiTheme="minorEastAsia" w:hint="eastAsia"/>
                        <w:sz w:val="20"/>
                        <w:szCs w:val="18"/>
                      </w:rPr>
                      <w:t>2.受理</w:t>
                    </w:r>
                  </w:p>
                </w:txbxContent>
              </v:textbox>
            </v:shape>
            <v:shape id="文本框 133" o:spid="_x0000_s1057" type="#_x0000_t202" style="position:absolute;left:6980;top:6106;width:2621;height:854" filled="f" fillcolor="#9cbee0" strokeweight="1.25pt">
              <v:fill color2="#bbd5f0"/>
              <v:textbox style="mso-next-textbox:#文本框 133" inset="2.43839mm,1.2192mm,2.43839mm,1.2192mm">
                <w:txbxContent>
                  <w:p w:rsidR="008264BB" w:rsidRPr="00C93EC3" w:rsidRDefault="008264BB" w:rsidP="00B37C4A">
                    <w:pPr>
                      <w:rPr>
                        <w:rFonts w:asciiTheme="minorEastAsia" w:eastAsiaTheme="minorEastAsia" w:hAnsiTheme="minorEastAsia"/>
                        <w:sz w:val="20"/>
                        <w:szCs w:val="18"/>
                      </w:rPr>
                    </w:pPr>
                    <w:r w:rsidRPr="00C93EC3">
                      <w:rPr>
                        <w:rFonts w:asciiTheme="minorEastAsia" w:eastAsiaTheme="minorEastAsia" w:hAnsiTheme="minorEastAsia"/>
                        <w:sz w:val="20"/>
                        <w:szCs w:val="18"/>
                      </w:rPr>
                      <w:t>申报材料不齐全或者不符合有关要求的，在收到申报材料后</w:t>
                    </w:r>
                    <w:r w:rsidR="008034D6" w:rsidRPr="00C93EC3">
                      <w:rPr>
                        <w:rFonts w:asciiTheme="minorEastAsia" w:eastAsiaTheme="minorEastAsia" w:hAnsiTheme="minorEastAsia" w:hint="eastAsia"/>
                        <w:sz w:val="20"/>
                        <w:szCs w:val="18"/>
                      </w:rPr>
                      <w:t>立即</w:t>
                    </w:r>
                    <w:r w:rsidRPr="00C93EC3">
                      <w:rPr>
                        <w:rFonts w:asciiTheme="minorEastAsia" w:eastAsiaTheme="minorEastAsia" w:hAnsiTheme="minorEastAsia"/>
                        <w:sz w:val="20"/>
                        <w:szCs w:val="18"/>
                      </w:rPr>
                      <w:t>一次告知项目单位补正。</w:t>
                    </w:r>
                  </w:p>
                </w:txbxContent>
              </v:textbox>
            </v:shape>
            <v:shape id="文本框 135" o:spid="_x0000_s1059" type="#_x0000_t202" style="position:absolute;left:4586;top:7201;width:2740;height:509" filled="f" fillcolor="#9cbee0" strokeweight="1.25pt">
              <v:fill color2="#bbd5f0"/>
              <v:textbox style="mso-next-textbox:#文本框 135" inset="2.43839mm,1.2192mm,2.43839mm,1.2192mm">
                <w:txbxContent>
                  <w:p w:rsidR="008264BB" w:rsidRPr="00C93EC3" w:rsidRDefault="008264BB" w:rsidP="005D0073">
                    <w:pPr>
                      <w:spacing w:line="200" w:lineRule="exact"/>
                      <w:rPr>
                        <w:rFonts w:asciiTheme="minorEastAsia" w:eastAsiaTheme="minorEastAsia" w:hAnsiTheme="minorEastAsia"/>
                        <w:sz w:val="20"/>
                        <w:szCs w:val="18"/>
                      </w:rPr>
                    </w:pPr>
                    <w:r w:rsidRPr="00C93EC3">
                      <w:rPr>
                        <w:rFonts w:asciiTheme="minorEastAsia" w:eastAsiaTheme="minorEastAsia" w:hAnsiTheme="minorEastAsia" w:hint="eastAsia"/>
                        <w:sz w:val="20"/>
                        <w:szCs w:val="18"/>
                      </w:rPr>
                      <w:t>3.审查：项目备案材料齐全后，应对项目进行“合规性”审查。</w:t>
                    </w:r>
                  </w:p>
                </w:txbxContent>
              </v:textbox>
            </v:shape>
            <v:shape id="文本框 141" o:spid="_x0000_s1060" type="#_x0000_t202" style="position:absolute;left:4475;top:10153;width:3343;height:1301" filled="f" fillcolor="#9cbee0" strokeweight="1.25pt">
              <v:fill color2="#bbd5f0"/>
              <v:textbox style="mso-next-textbox:#文本框 141" inset="2.43839mm,1.2192mm,2.43839mm,1.2192mm">
                <w:txbxContent>
                  <w:p w:rsidR="008264BB" w:rsidRPr="00B37C4A" w:rsidRDefault="00D877DB" w:rsidP="00B37C4A">
                    <w:pPr>
                      <w:rPr>
                        <w:rFonts w:asciiTheme="minorEastAsia" w:eastAsiaTheme="minorEastAsia" w:hAnsiTheme="minorEastAsia"/>
                        <w:sz w:val="20"/>
                        <w:szCs w:val="18"/>
                      </w:rPr>
                    </w:pPr>
                    <w:r>
                      <w:rPr>
                        <w:rFonts w:asciiTheme="minorEastAsia" w:eastAsiaTheme="minorEastAsia" w:hAnsiTheme="minorEastAsia" w:hint="eastAsia"/>
                        <w:sz w:val="20"/>
                        <w:szCs w:val="18"/>
                      </w:rPr>
                      <w:t>4.办结：</w:t>
                    </w:r>
                    <w:r w:rsidRPr="00C93EC3">
                      <w:rPr>
                        <w:rFonts w:asciiTheme="minorEastAsia" w:eastAsiaTheme="minorEastAsia" w:hAnsiTheme="minorEastAsia" w:hint="eastAsia"/>
                        <w:sz w:val="20"/>
                        <w:szCs w:val="18"/>
                      </w:rPr>
                      <w:t>符合相关规定的项目，在</w:t>
                    </w:r>
                    <w:r>
                      <w:rPr>
                        <w:rFonts w:asciiTheme="minorEastAsia" w:eastAsiaTheme="minorEastAsia" w:hAnsiTheme="minorEastAsia" w:hint="eastAsia"/>
                        <w:sz w:val="20"/>
                        <w:szCs w:val="18"/>
                      </w:rPr>
                      <w:t>2</w:t>
                    </w:r>
                    <w:r w:rsidRPr="00C93EC3">
                      <w:rPr>
                        <w:rFonts w:asciiTheme="minorEastAsia" w:eastAsiaTheme="minorEastAsia" w:hAnsiTheme="minorEastAsia" w:hint="eastAsia"/>
                        <w:sz w:val="20"/>
                        <w:szCs w:val="18"/>
                      </w:rPr>
                      <w:t>个工作日内向申请备案的企业出具《陕西省企业投资项目备案确认书》</w:t>
                    </w:r>
                    <w:r w:rsidR="00B37C4A">
                      <w:rPr>
                        <w:rFonts w:asciiTheme="minorEastAsia" w:eastAsiaTheme="minorEastAsia" w:hAnsiTheme="minorEastAsia" w:hint="eastAsia"/>
                        <w:sz w:val="20"/>
                        <w:szCs w:val="18"/>
                      </w:rPr>
                      <w:t>（</w:t>
                    </w:r>
                    <w:r w:rsidR="00B37C4A" w:rsidRPr="00C93EC3">
                      <w:rPr>
                        <w:rFonts w:asciiTheme="minorEastAsia" w:eastAsiaTheme="minorEastAsia" w:hAnsiTheme="minorEastAsia" w:hint="eastAsia"/>
                        <w:sz w:val="20"/>
                        <w:szCs w:val="18"/>
                      </w:rPr>
                      <w:t>项目单位补充材料所需时间不在</w:t>
                    </w:r>
                    <w:r w:rsidR="00B37C4A">
                      <w:rPr>
                        <w:rFonts w:asciiTheme="minorEastAsia" w:eastAsiaTheme="minorEastAsia" w:hAnsiTheme="minorEastAsia" w:hint="eastAsia"/>
                        <w:sz w:val="20"/>
                        <w:szCs w:val="18"/>
                      </w:rPr>
                      <w:t>2</w:t>
                    </w:r>
                    <w:r w:rsidR="00B37C4A" w:rsidRPr="00C93EC3">
                      <w:rPr>
                        <w:rFonts w:asciiTheme="minorEastAsia" w:eastAsiaTheme="minorEastAsia" w:hAnsiTheme="minorEastAsia" w:hint="eastAsia"/>
                        <w:sz w:val="20"/>
                        <w:szCs w:val="18"/>
                      </w:rPr>
                      <w:t>个工作日内计算</w:t>
                    </w:r>
                    <w:r w:rsidR="00B37C4A">
                      <w:rPr>
                        <w:rFonts w:asciiTheme="minorEastAsia" w:eastAsiaTheme="minorEastAsia" w:hAnsiTheme="minorEastAsia" w:hint="eastAsia"/>
                        <w:sz w:val="20"/>
                        <w:szCs w:val="18"/>
                      </w:rPr>
                      <w:t>）</w:t>
                    </w:r>
                    <w:r w:rsidRPr="00C93EC3">
                      <w:rPr>
                        <w:rFonts w:asciiTheme="minorEastAsia" w:eastAsiaTheme="minorEastAsia" w:hAnsiTheme="minorEastAsia" w:hint="eastAsia"/>
                        <w:sz w:val="20"/>
                        <w:szCs w:val="18"/>
                      </w:rPr>
                      <w:t>。</w:t>
                    </w:r>
                  </w:p>
                </w:txbxContent>
              </v:textbox>
            </v:shape>
            <v:line id="直线 142" o:spid="_x0000_s1061" style="position:absolute" from="5962,5291" to="5963,6239" strokeweight="1.25pt">
              <v:stroke endarrow="block"/>
            </v:line>
            <v:line id="直线 143" o:spid="_x0000_s1062" style="position:absolute;flip:x" from="5961,6720" to="5962,7201" strokeweight="1.25pt">
              <v:stroke endarrow="block"/>
            </v:line>
            <v:line id="直线 144" o:spid="_x0000_s1063" style="position:absolute" from="7958,5840" to="7960,6106" strokeweight="1.25pt">
              <v:stroke endarrow="block"/>
            </v:line>
            <v:line id="直线 145" o:spid="_x0000_s1064" style="position:absolute" from="7961,8240" to="7962,8515" strokeweight="1.25pt">
              <v:stroke endarrow="block"/>
            </v:line>
            <v:line id="直线 149" o:spid="_x0000_s1066" style="position:absolute;flip:x" from="5961,7710" to="5965,10153" strokeweight="1.25pt">
              <v:stroke endarrow="block"/>
            </v:lin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8" type="#_x0000_t32" style="position:absolute;left:6232;top:3972;width:1;height:1" o:connectortype="straight"/>
            <v:shape id="_x0000_s1072" type="#_x0000_t32" style="position:absolute;left:5965;top:5828;width:1995;height:12" o:connectortype="straight"/>
            <v:shape id="_x0000_s1075" type="#_x0000_t202" style="position:absolute;left:6378;top:5467;width:1189;height:361;mso-width-relative:margin;mso-height-relative:margin" stroked="f">
              <v:textbox>
                <w:txbxContent>
                  <w:p w:rsidR="008034D6" w:rsidRPr="00C93EC3" w:rsidRDefault="008034D6">
                    <w:pPr>
                      <w:rPr>
                        <w:rFonts w:asciiTheme="minorEastAsia" w:eastAsiaTheme="minorEastAsia" w:hAnsiTheme="minorEastAsia"/>
                        <w:sz w:val="20"/>
                        <w:szCs w:val="18"/>
                      </w:rPr>
                    </w:pPr>
                    <w:r w:rsidRPr="00C93EC3">
                      <w:rPr>
                        <w:rFonts w:asciiTheme="minorEastAsia" w:eastAsiaTheme="minorEastAsia" w:hAnsiTheme="minorEastAsia" w:hint="eastAsia"/>
                        <w:sz w:val="20"/>
                        <w:szCs w:val="18"/>
                      </w:rPr>
                      <w:t>资料不齐全</w:t>
                    </w:r>
                  </w:p>
                </w:txbxContent>
              </v:textbox>
            </v:shape>
            <v:shape id="_x0000_s1076" type="#_x0000_t202" style="position:absolute;left:4897;top:5619;width:948;height:379;mso-width-relative:margin;mso-height-relative:margin" stroked="f">
              <v:textbox>
                <w:txbxContent>
                  <w:p w:rsidR="00C93EC3" w:rsidRPr="00C93EC3" w:rsidRDefault="00C93EC3">
                    <w:pPr>
                      <w:rPr>
                        <w:rFonts w:asciiTheme="minorEastAsia" w:eastAsiaTheme="minorEastAsia" w:hAnsiTheme="minorEastAsia"/>
                        <w:sz w:val="20"/>
                        <w:szCs w:val="18"/>
                      </w:rPr>
                    </w:pPr>
                    <w:r w:rsidRPr="00C93EC3">
                      <w:rPr>
                        <w:rFonts w:asciiTheme="minorEastAsia" w:eastAsiaTheme="minorEastAsia" w:hAnsiTheme="minorEastAsia" w:hint="eastAsia"/>
                        <w:sz w:val="20"/>
                        <w:szCs w:val="18"/>
                      </w:rPr>
                      <w:t>资料齐全</w:t>
                    </w:r>
                  </w:p>
                </w:txbxContent>
              </v:textbox>
            </v:shape>
            <v:shape id="_x0000_s1077" type="#_x0000_t32" style="position:absolute;left:5991;top:8240;width:1970;height:1" o:connectortype="straight"/>
            <v:shape id="_x0000_s1078" type="#_x0000_t202" style="position:absolute;left:6836;top:8554;width:2896;height:1256;mso-width-relative:margin;mso-height-relative:margin" strokeweight="1.25pt">
              <v:textbox>
                <w:txbxContent>
                  <w:p w:rsidR="00D877DB" w:rsidRPr="00B37C4A" w:rsidRDefault="00D877DB">
                    <w:pPr>
                      <w:rPr>
                        <w:rFonts w:asciiTheme="minorEastAsia" w:eastAsiaTheme="minorEastAsia" w:hAnsiTheme="minorEastAsia"/>
                        <w:sz w:val="20"/>
                        <w:szCs w:val="18"/>
                      </w:rPr>
                    </w:pPr>
                    <w:r w:rsidRPr="00C93EC3">
                      <w:rPr>
                        <w:rFonts w:asciiTheme="minorEastAsia" w:eastAsiaTheme="minorEastAsia" w:hAnsiTheme="minorEastAsia" w:hint="eastAsia"/>
                        <w:sz w:val="20"/>
                        <w:szCs w:val="18"/>
                      </w:rPr>
                      <w:t>不符合相关法律法规、产业政策、行业准入标准的项目，以及应该实行核准的项目，一律不予备案。</w:t>
                    </w:r>
                    <w:r w:rsidR="0051743A">
                      <w:rPr>
                        <w:rFonts w:asciiTheme="minorEastAsia" w:eastAsiaTheme="minorEastAsia" w:hAnsiTheme="minorEastAsia" w:hint="eastAsia"/>
                        <w:sz w:val="20"/>
                        <w:szCs w:val="18"/>
                      </w:rPr>
                      <w:t>须</w:t>
                    </w:r>
                    <w:r w:rsidRPr="00C93EC3">
                      <w:rPr>
                        <w:rFonts w:asciiTheme="minorEastAsia" w:eastAsiaTheme="minorEastAsia" w:hAnsiTheme="minorEastAsia" w:hint="eastAsia"/>
                        <w:sz w:val="20"/>
                        <w:szCs w:val="18"/>
                      </w:rPr>
                      <w:t>在</w:t>
                    </w:r>
                    <w:r>
                      <w:rPr>
                        <w:rFonts w:asciiTheme="minorEastAsia" w:eastAsiaTheme="minorEastAsia" w:hAnsiTheme="minorEastAsia" w:hint="eastAsia"/>
                        <w:sz w:val="20"/>
                        <w:szCs w:val="18"/>
                      </w:rPr>
                      <w:t>2</w:t>
                    </w:r>
                    <w:r w:rsidRPr="00C93EC3">
                      <w:rPr>
                        <w:rFonts w:asciiTheme="minorEastAsia" w:eastAsiaTheme="minorEastAsia" w:hAnsiTheme="minorEastAsia" w:hint="eastAsia"/>
                        <w:sz w:val="20"/>
                        <w:szCs w:val="18"/>
                      </w:rPr>
                      <w:t>个工作日内书面通知备案企业，并说明不予备案的理由。</w:t>
                    </w:r>
                  </w:p>
                </w:txbxContent>
              </v:textbox>
            </v:shape>
            <v:shape id="_x0000_s1079" type="#_x0000_t202" style="position:absolute;left:6456;top:7867;width:1042;height:373;mso-width-relative:margin;mso-height-relative:margin" stroked="f">
              <v:textbox>
                <w:txbxContent>
                  <w:p w:rsidR="00B37C4A" w:rsidRPr="00B37C4A" w:rsidRDefault="00B37C4A">
                    <w:pPr>
                      <w:rPr>
                        <w:rFonts w:asciiTheme="minorEastAsia" w:eastAsiaTheme="minorEastAsia" w:hAnsiTheme="minorEastAsia"/>
                        <w:sz w:val="20"/>
                        <w:szCs w:val="18"/>
                      </w:rPr>
                    </w:pPr>
                    <w:r w:rsidRPr="00B37C4A">
                      <w:rPr>
                        <w:rFonts w:asciiTheme="minorEastAsia" w:eastAsiaTheme="minorEastAsia" w:hAnsiTheme="minorEastAsia" w:hint="eastAsia"/>
                        <w:sz w:val="20"/>
                        <w:szCs w:val="18"/>
                      </w:rPr>
                      <w:t>不予备案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72F" w:rsidRDefault="000A472F" w:rsidP="007B5A19">
      <w:pPr>
        <w:spacing w:after="0"/>
      </w:pPr>
      <w:r>
        <w:separator/>
      </w:r>
    </w:p>
  </w:endnote>
  <w:endnote w:type="continuationSeparator" w:id="0">
    <w:p w:rsidR="000A472F" w:rsidRDefault="000A472F" w:rsidP="007B5A1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72F" w:rsidRDefault="000A472F" w:rsidP="007B5A19">
      <w:pPr>
        <w:spacing w:after="0"/>
      </w:pPr>
      <w:r>
        <w:separator/>
      </w:r>
    </w:p>
  </w:footnote>
  <w:footnote w:type="continuationSeparator" w:id="0">
    <w:p w:rsidR="000A472F" w:rsidRDefault="000A472F" w:rsidP="007B5A1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A472F"/>
    <w:rsid w:val="00136909"/>
    <w:rsid w:val="002742B1"/>
    <w:rsid w:val="00323B43"/>
    <w:rsid w:val="003A3A50"/>
    <w:rsid w:val="003D37D8"/>
    <w:rsid w:val="00426133"/>
    <w:rsid w:val="004358AB"/>
    <w:rsid w:val="0051743A"/>
    <w:rsid w:val="00554EA9"/>
    <w:rsid w:val="005D0073"/>
    <w:rsid w:val="0065027F"/>
    <w:rsid w:val="006D32C2"/>
    <w:rsid w:val="007B4552"/>
    <w:rsid w:val="007B5A19"/>
    <w:rsid w:val="008034D6"/>
    <w:rsid w:val="008264BB"/>
    <w:rsid w:val="008B7726"/>
    <w:rsid w:val="009472F7"/>
    <w:rsid w:val="009F7E6B"/>
    <w:rsid w:val="00A4031A"/>
    <w:rsid w:val="00B37C4A"/>
    <w:rsid w:val="00C93EC3"/>
    <w:rsid w:val="00CE22B6"/>
    <w:rsid w:val="00CF2FE9"/>
    <w:rsid w:val="00D31D50"/>
    <w:rsid w:val="00D877DB"/>
    <w:rsid w:val="00E550A8"/>
    <w:rsid w:val="00FA4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4" type="connector" idref="#_x0000_s1068">
          <o:proxy start="" idref="#_x0000_s1053" connectloc="0"/>
          <o:proxy end="" idref="#_x0000_s1053" connectloc="0"/>
        </o:r>
        <o:r id="V:Rule5" type="connector" idref="#_x0000_s1077"/>
        <o:r id="V:Rule6" type="connector" idref="#_x0000_s107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5A1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5A1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5A1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5A19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034D6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034D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6</cp:revision>
  <cp:lastPrinted>2019-09-11T03:32:00Z</cp:lastPrinted>
  <dcterms:created xsi:type="dcterms:W3CDTF">2019-09-11T03:31:00Z</dcterms:created>
  <dcterms:modified xsi:type="dcterms:W3CDTF">2019-09-11T03:32:00Z</dcterms:modified>
</cp:coreProperties>
</file>