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1A" w:rsidRPr="00184E35" w:rsidRDefault="0039721A" w:rsidP="0039721A">
      <w:pPr>
        <w:spacing w:line="566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84E35">
        <w:rPr>
          <w:rFonts w:ascii="方正小标宋简体" w:eastAsia="方正小标宋简体" w:hAnsi="方正小标宋简体" w:cs="方正小标宋简体" w:hint="eastAsia"/>
          <w:sz w:val="44"/>
          <w:szCs w:val="44"/>
        </w:rPr>
        <w:t>石泉县城关镇东风村脱贫攻坚工作实施方案</w:t>
      </w:r>
    </w:p>
    <w:p w:rsidR="0039721A" w:rsidRPr="00184E35" w:rsidRDefault="0039721A" w:rsidP="0039721A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39721A" w:rsidRPr="00184E35" w:rsidRDefault="0039721A" w:rsidP="0039721A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为深入贯彻落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平总书记在深度贫困地区脱贫攻坚座谈会上的讲话精神，采取超常举措，坚决</w:t>
      </w:r>
      <w:r w:rsidRPr="00184E35">
        <w:rPr>
          <w:rFonts w:ascii="仿宋_GB2312" w:eastAsia="仿宋_GB2312" w:hAnsi="仿宋_GB2312" w:cs="仿宋_GB2312"/>
          <w:sz w:val="32"/>
          <w:szCs w:val="32"/>
        </w:rPr>
        <w:t>打赢这场“硬仗中的硬仗”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，确保如期实现脱贫目标，结合实际，制定本方案。</w:t>
      </w:r>
    </w:p>
    <w:p w:rsidR="0039721A" w:rsidRPr="00184E35" w:rsidRDefault="0039721A" w:rsidP="0039721A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39721A" w:rsidRPr="00184E35" w:rsidRDefault="0039721A" w:rsidP="0039721A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东风村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位于县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城南10公里，辖6个村民小组，总人口251户840人。现有贫困人口125户297人，贫困发生率35.36%，其中一般贫困户97户263人，低保户7户12人，五保户21户22人。按照“六个一批”脱贫计划，“三业”脱贫120户215人，生态脱贫86户220人，易地搬迁脱贫63户183人，健康医疗脱贫12户12人，教育脱贫30户41人，兜底脱贫32户36人。全村共有劳动力410人，其中外出务工270人；现有耕地1900亩，林地5900亩。</w:t>
      </w:r>
    </w:p>
    <w:p w:rsidR="0039721A" w:rsidRPr="00184E35" w:rsidRDefault="0039721A" w:rsidP="0039721A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二、总体要求</w:t>
      </w:r>
    </w:p>
    <w:p w:rsidR="0039721A" w:rsidRPr="00184E35" w:rsidRDefault="0039721A" w:rsidP="0039721A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>以党的十九大精神为指导，认真落实全省深度贫困地区脱贫攻坚推进座谈会精神，按照中央精准扶贫、精准脱贫总体部署，坚持立足实际、综合施策、稳中求</w:t>
      </w:r>
      <w:r w:rsidRPr="00184E35">
        <w:rPr>
          <w:rFonts w:ascii="仿宋_GB2312" w:eastAsia="仿宋_GB2312" w:hint="eastAsia"/>
          <w:sz w:val="32"/>
          <w:szCs w:val="32"/>
        </w:rPr>
        <w:t>进，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突出问题导向，</w:t>
      </w:r>
      <w:r w:rsidRPr="00184E35">
        <w:rPr>
          <w:rFonts w:ascii="仿宋_GB2312" w:eastAsia="仿宋_GB2312" w:hint="eastAsia"/>
          <w:sz w:val="32"/>
          <w:szCs w:val="32"/>
        </w:rPr>
        <w:t>强化支撑体系，聚焦全村特殊困难群体，大力实施“六个一批”脱贫工程，加大政策倾斜，下足绣花功夫，精准发力，攻坚拔寨，扎实推进整村脱贫攻坚工作，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确保水、电、路、网、讯和“两室一场”等基础设施全面达标，基本公共服务配套完善，教育、卫生、社保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等优惠政策惠及所有贫困群众，</w:t>
      </w:r>
      <w:r w:rsidRPr="00184E35">
        <w:rPr>
          <w:rFonts w:ascii="仿宋_GB2312" w:eastAsia="仿宋_GB2312" w:hint="eastAsia"/>
          <w:sz w:val="32"/>
          <w:szCs w:val="32"/>
        </w:rPr>
        <w:t>即到2020年，全面实现所有贫困人口不愁吃、不愁穿，住房安全、义务教育、基本医疗和安全饮水有保障；实现农民人均可支配收入增长幅度高于全省平均水平，基本公共服务主要领域指标接近全省平均水平，确保现行标准下全村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 w:rsidRPr="00184E35">
        <w:rPr>
          <w:rFonts w:ascii="仿宋_GB2312" w:eastAsia="仿宋_GB2312" w:hint="eastAsia"/>
          <w:sz w:val="32"/>
          <w:szCs w:val="32"/>
        </w:rPr>
        <w:t>贫困人口稳定脱贫，解决区域性整体贫困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，2020年</w:t>
      </w:r>
      <w:r w:rsidRPr="00184E35">
        <w:rPr>
          <w:rFonts w:ascii="仿宋_GB2312" w:eastAsia="仿宋_GB2312" w:hint="eastAsia"/>
          <w:sz w:val="32"/>
          <w:szCs w:val="32"/>
        </w:rPr>
        <w:t>同全国人民一道进入全面小康社会。</w:t>
      </w:r>
    </w:p>
    <w:p w:rsidR="0039721A" w:rsidRPr="00184E35" w:rsidRDefault="0039721A" w:rsidP="0039721A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184E35">
        <w:rPr>
          <w:rFonts w:ascii="黑体" w:eastAsia="黑体" w:hAnsi="黑体" w:cs="黑体" w:hint="eastAsia"/>
          <w:sz w:val="32"/>
          <w:szCs w:val="32"/>
        </w:rPr>
        <w:t>三、重点任务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（一）加快完善基础设施配套。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结合产业发展和贫困群众生产生活需要，重点解决道路交通、安全饮水、农网改造、通讯网络和“两室一场”等突出问题，确保基础设施和公共服务配套完善。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实施道路硬化11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公里，新建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饮水工程4处，灌溉工程2处；实施新一轮宽带乡村、文化惠民工程，新建移动基站1座，确保2019 年全村光纤全覆盖。硬化活动场所430</w:t>
      </w:r>
      <w:r w:rsidRPr="00184E35">
        <w:rPr>
          <w:rFonts w:ascii="宋体" w:hAnsi="宋体" w:cs="宋体" w:hint="eastAsia"/>
          <w:sz w:val="32"/>
          <w:szCs w:val="32"/>
        </w:rPr>
        <w:t>㎡，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配备体育健身器材3套。强化各部门基础项目长效管护责任，对因灾受损设施，及时组织修复。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21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（二）大力实施产业脱贫。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坚持科学定位、合理布局，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完善奖补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政策，强化扶持措施，着力抓好蚕桑、畜牧、黄花等主导产业，鼓励扶持贫困户积极发展魔芋、辣椒、拐枣、核桃、香椿、猕猴桃等区域特色经济，确保2020 年有劳动能力的建档立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卡贫困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 xml:space="preserve">家庭至少有1 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中长期结合的产业增收项目。完成贫困户实用技术培训800人次，提高产业发展能力。加大电商扶贫，建立村级电商销售平台，拓宽农副产品销售渠道。大力培育新型经营</w:t>
      </w:r>
      <w:r w:rsidRPr="00184E35">
        <w:rPr>
          <w:rFonts w:ascii="仿宋_GB2312" w:eastAsia="仿宋_GB2312" w:hAnsi="仿宋_GB2312" w:cs="仿宋_GB2312" w:hint="eastAsia"/>
          <w:sz w:val="32"/>
          <w:szCs w:val="21"/>
        </w:rPr>
        <w:lastRenderedPageBreak/>
        <w:t>主体，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充分发挥能人大户和产业合作社的带动作用，促进贫困群众增收脱贫</w:t>
      </w:r>
      <w:r w:rsidRPr="00184E35">
        <w:rPr>
          <w:rFonts w:ascii="仿宋_GB2312" w:eastAsia="仿宋_GB2312" w:hAnsi="仿宋_GB2312" w:cs="仿宋_GB2312" w:hint="eastAsia"/>
          <w:sz w:val="32"/>
          <w:szCs w:val="21"/>
        </w:rPr>
        <w:t>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21"/>
        </w:rPr>
        <w:t>（三）着力抓好创业就业脱贫。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加大就业扶持力度，采取公益岗位安置、民营经济吸纳、组织劳务输出等措施，建立劳务信息系统，联合用人单位，积极协调组织贫困人口劳务输出81户95人，特设公益性岗位就地就业安置3人，确保有劳动力的贫困家庭至少有一人稳定就业，有劳动能力的贫困人口至少掌握1至2门致富技能。用足用活扶持创业的优惠政策，鼓励支持有创业愿望的贫困劳动力自主创业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（四）全力保障住房安全。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加快实施易地搬迁、分散安置和旧房改造项目，重点解决建档立卡贫困户、低保户、分散供养特困人员、贫困残疾人家庭的住房保障，做到应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搬尽搬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、应改尽改，2018 年底前全部达到入住条件，实现所有贫困人口安全住房全覆盖。全村计划实施民居改造38户110人、贫困户旧房改造26户40人、易地移民搬迁10户20人。按照“四化同步”要求，完善“三精”管理举措，同步开展安置点产业配套、就业安置、基础设施与公共服务建设、迁出区宅基地腾退复垦等工作，切实解决好搬迁群众的生计保障和后续发展问题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" w:eastAsia="仿宋" w:hAnsi="仿宋" w:hint="eastAsia"/>
          <w:sz w:val="32"/>
          <w:szCs w:val="21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21"/>
        </w:rPr>
        <w:t>（五）认真落实教育扶贫政策。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全面实施15年免费教育，健全完善覆盖学前、义务段、高中段以及大学阶段在读贫困学生的资助体系，建立教师与贫困学生一对一帮扶机制，</w:t>
      </w:r>
      <w:r w:rsidRPr="00184E35">
        <w:rPr>
          <w:rFonts w:eastAsia="仿宋_GB2312"/>
          <w:sz w:val="32"/>
          <w:szCs w:val="32"/>
        </w:rPr>
        <w:t>加大</w:t>
      </w:r>
      <w:r w:rsidRPr="00184E35">
        <w:rPr>
          <w:rFonts w:eastAsia="仿宋_GB2312" w:hint="eastAsia"/>
          <w:sz w:val="32"/>
          <w:szCs w:val="32"/>
        </w:rPr>
        <w:t>扶持</w:t>
      </w:r>
      <w:r w:rsidRPr="00184E35">
        <w:rPr>
          <w:rFonts w:eastAsia="仿宋_GB2312"/>
          <w:sz w:val="32"/>
          <w:szCs w:val="32"/>
        </w:rPr>
        <w:t>资助力度，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不让一个学生因贫困而辍学，全面解决贫困家庭“因学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致贫”问题，着力发挥好教育阻断贫困代际传递的治本作用</w:t>
      </w:r>
      <w:r w:rsidRPr="00184E35">
        <w:rPr>
          <w:rFonts w:ascii="仿宋" w:eastAsia="仿宋" w:hAnsi="仿宋" w:hint="eastAsia"/>
          <w:sz w:val="32"/>
          <w:szCs w:val="21"/>
        </w:rPr>
        <w:t>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eastAsia="仿宋_GB2312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21"/>
        </w:rPr>
        <w:t>（六）集中抓好健康医疗脱贫。</w:t>
      </w:r>
      <w:r w:rsidRPr="00184E35">
        <w:rPr>
          <w:rFonts w:eastAsia="仿宋_GB2312" w:hint="eastAsia"/>
          <w:sz w:val="32"/>
          <w:szCs w:val="32"/>
        </w:rPr>
        <w:t>全面落实健康扶贫政策，对因病致贫群众加大医疗救助、临时救助、慈善救助等帮扶力度，提升责任医师团队签约服务效果；加强健康知识宣传，做好贫困户个性化健康教育；开展“三查</w:t>
      </w:r>
      <w:proofErr w:type="gramStart"/>
      <w:r w:rsidRPr="00184E35">
        <w:rPr>
          <w:rFonts w:eastAsia="仿宋_GB2312" w:hint="eastAsia"/>
          <w:sz w:val="32"/>
          <w:szCs w:val="32"/>
        </w:rPr>
        <w:t>一</w:t>
      </w:r>
      <w:proofErr w:type="gramEnd"/>
      <w:r w:rsidRPr="00184E35">
        <w:rPr>
          <w:rFonts w:eastAsia="仿宋_GB2312" w:hint="eastAsia"/>
          <w:sz w:val="32"/>
          <w:szCs w:val="32"/>
        </w:rPr>
        <w:t>送”，做好贫困群众年度健康体检工作；健全疾病预防控制、妇幼保健等公共卫生体系，提升残疾人基本康复服务能力；加大结核病、乙肝、出血热等</w:t>
      </w:r>
      <w:r w:rsidRPr="00184E35">
        <w:rPr>
          <w:rFonts w:eastAsia="仿宋_GB2312" w:hint="eastAsia"/>
          <w:sz w:val="32"/>
          <w:szCs w:val="32"/>
        </w:rPr>
        <w:t xml:space="preserve">10 </w:t>
      </w:r>
      <w:proofErr w:type="gramStart"/>
      <w:r w:rsidRPr="00184E35">
        <w:rPr>
          <w:rFonts w:eastAsia="仿宋_GB2312" w:hint="eastAsia"/>
          <w:sz w:val="32"/>
          <w:szCs w:val="32"/>
        </w:rPr>
        <w:t>种重点</w:t>
      </w:r>
      <w:proofErr w:type="gramEnd"/>
      <w:r w:rsidRPr="00184E35">
        <w:rPr>
          <w:rFonts w:eastAsia="仿宋_GB2312" w:hint="eastAsia"/>
          <w:sz w:val="32"/>
          <w:szCs w:val="32"/>
        </w:rPr>
        <w:t>传染病及慢性病地方病综合防治力度；开展“母亲健康工程”和“两癌”免费筛查项目，落实计划生育特殊困难家庭扶助政策；开展爱国卫生运动和农村环境整治，改善人居环境。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21"/>
        </w:rPr>
        <w:t>（七）大力推行</w:t>
      </w: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生态脱贫。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认真落实新一轮退耕还林政策，对25度以上坡耕地逐步实行退耕还林；对照国家生态政策补偿标准，把生态公益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林全部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纳入补偿范围；做好林业公益性岗位选聘工作，落实村级护林员转化生态护林员2名，促进贫困户就近就地就业。在确保生态安全的前提下，支持贫困户发展中药材、食用菌、特种养殖等林业经济，实施特色经济林提质增效工程，确保至少有一个富民产业项目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21"/>
        </w:rPr>
        <w:t>（八）全面实施社保兜底脱贫。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建立完善农村最低生活保障及特困人员救助供养制度，认真落实兜底保障与扶贫标准“两线合一”政策，足额落实社保兜底补助资金，切实做到应保尽保、应救尽救、应养尽养。对无业可扶、无力脱贫的人口全部纳入农村最低生活保障范围，全村五保老人集中供养率达到100%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（九）大力推进“三变”改革工作。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全面清理村集体资产，明晰产权管理和成员资格，将各类资源资产折股量化，通过合力抱团、引进企业、新建自营等方式，积极发展合作社、家庭农场、农业企业等经营主体，做大做强主导产业，稳妥推进土地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流转变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收益、入股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理财钱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变钱、农民就地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务工变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工人的初级“三变”改革，实现集体资产保值增效和贫困群众受益分红，通过生产关系的改革进一步释放生产活力，降低农民投资风险，确保贫困户融入产业链，实现稳定增收。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bCs/>
          <w:sz w:val="32"/>
          <w:szCs w:val="32"/>
        </w:rPr>
        <w:t>（十）加强新民风建设。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坚持扶贫同扶智、扶志相结合，</w:t>
      </w:r>
      <w:r w:rsidRPr="00184E35">
        <w:rPr>
          <w:rFonts w:eastAsia="仿宋_GB2312" w:hint="eastAsia"/>
          <w:sz w:val="32"/>
          <w:szCs w:val="32"/>
        </w:rPr>
        <w:t>大力实施以“育治带导”为核心的</w:t>
      </w:r>
      <w:r w:rsidRPr="00184E35">
        <w:rPr>
          <w:rFonts w:eastAsia="仿宋_GB2312"/>
          <w:sz w:val="32"/>
          <w:szCs w:val="32"/>
        </w:rPr>
        <w:t>“</w:t>
      </w:r>
      <w:r w:rsidRPr="00184E35">
        <w:rPr>
          <w:rFonts w:eastAsia="仿宋_GB2312"/>
          <w:sz w:val="32"/>
          <w:szCs w:val="32"/>
        </w:rPr>
        <w:t>六进六治六立</w:t>
      </w:r>
      <w:r w:rsidRPr="00184E35">
        <w:rPr>
          <w:rFonts w:eastAsia="仿宋_GB2312"/>
          <w:sz w:val="32"/>
          <w:szCs w:val="32"/>
        </w:rPr>
        <w:t>”</w:t>
      </w:r>
      <w:r w:rsidRPr="00184E35">
        <w:rPr>
          <w:rFonts w:eastAsia="仿宋_GB2312" w:hint="eastAsia"/>
          <w:sz w:val="32"/>
          <w:szCs w:val="32"/>
        </w:rPr>
        <w:t>工程</w:t>
      </w:r>
      <w:r w:rsidRPr="00184E35">
        <w:rPr>
          <w:rFonts w:eastAsia="仿宋_GB2312"/>
          <w:sz w:val="32"/>
          <w:szCs w:val="32"/>
        </w:rPr>
        <w:t>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开展破除陈规陋习、道德评议、文化引领、文明创建、法治教育等活动，大力推进“诚、孝、俭、勤、和”新民风建设。同时加强扶贫先进事迹宣传报道，培育一批自力更生脱贫致富先进典型，着力破除“等、靠、要”思想，激发群众自主脱贫的内生动力。</w:t>
      </w:r>
    </w:p>
    <w:p w:rsidR="0039721A" w:rsidRPr="00184E35" w:rsidRDefault="0039721A" w:rsidP="0039721A">
      <w:pPr>
        <w:spacing w:line="576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184E35">
        <w:rPr>
          <w:rFonts w:ascii="黑体" w:eastAsia="黑体" w:hAnsi="黑体" w:cs="黑体" w:hint="eastAsia"/>
          <w:bCs/>
          <w:sz w:val="32"/>
          <w:szCs w:val="32"/>
        </w:rPr>
        <w:t>四、保障措施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（一）强化帮扶力量。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强化县、镇、村三级帮扶力量，明确由县委书记包抓、镇政府镇长主抓、包扶单位包联，驻村工作队组织实施，</w:t>
      </w:r>
      <w:r w:rsidRPr="00184E35">
        <w:rPr>
          <w:rFonts w:ascii="仿宋_GB2312" w:eastAsia="仿宋_GB2312" w:hint="eastAsia"/>
          <w:sz w:val="32"/>
          <w:szCs w:val="32"/>
        </w:rPr>
        <w:t>做到人员到位、责任到位、工作到位、效果到位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184E35">
        <w:rPr>
          <w:rFonts w:ascii="仿宋_GB2312" w:eastAsia="仿宋_GB2312" w:hAnsi="宋体" w:cs="宋体" w:hint="eastAsia"/>
          <w:sz w:val="32"/>
          <w:szCs w:val="32"/>
        </w:rPr>
        <w:t>积极整合“四支队伍”，提升帮扶实效。统筹“八办两组”和“五项保障”部门力量，</w:t>
      </w:r>
      <w:r w:rsidRPr="00184E35">
        <w:rPr>
          <w:rFonts w:ascii="仿宋_GB2312" w:eastAsia="仿宋_GB2312" w:hint="eastAsia"/>
          <w:sz w:val="32"/>
          <w:szCs w:val="32"/>
        </w:rPr>
        <w:t>通过多种形式积极引导社会力量广泛参与脱贫攻坚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84E35">
        <w:rPr>
          <w:rFonts w:ascii="仿宋_GB2312" w:eastAsia="仿宋_GB2312" w:hAnsi="宋体" w:cs="宋体" w:hint="eastAsia"/>
          <w:sz w:val="32"/>
          <w:szCs w:val="32"/>
        </w:rPr>
        <w:t>形成强大工作合力。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（二）加大资金投入。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出台更加优惠的政策，倾斜项目资金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支持。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在中省扶贫专项资金安排增幅的基础上再提高</w:t>
      </w:r>
      <w:r w:rsidRPr="00184E35">
        <w:rPr>
          <w:rFonts w:ascii="仿宋_GB2312" w:eastAsia="仿宋_GB2312" w:hAnsi="仿宋_GB2312" w:cs="仿宋_GB2312" w:hint="eastAsia"/>
          <w:bCs/>
          <w:sz w:val="32"/>
          <w:szCs w:val="32"/>
        </w:rPr>
        <w:t>20%资金投入，攻坚期内投入整村涉农资金不低于500万元。同时，确保金融扶贫资金优先投放，包扶单位结余的公用经费优先用于帮扶工作，着力解决产业发展、项目建设资金不足的问题。</w:t>
      </w:r>
    </w:p>
    <w:p w:rsidR="0039721A" w:rsidRPr="00184E35" w:rsidRDefault="0039721A" w:rsidP="0039721A">
      <w:pPr>
        <w:spacing w:line="57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184E35">
        <w:rPr>
          <w:rFonts w:ascii="楷体" w:eastAsia="楷体" w:hAnsi="楷体" w:cs="楷体" w:hint="eastAsia"/>
          <w:b/>
          <w:sz w:val="32"/>
          <w:szCs w:val="32"/>
        </w:rPr>
        <w:t>（三）严格督查问责。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实行年度脱贫攻坚报告和月督查制度，及时开展月通报、季点评、年度考核，充分发挥督查巡查利剑作用；强化“三项机制”在脱贫攻坚领域的运用，对工作成绩突出的，给予鼓励奖励；对工作推进不力的，</w:t>
      </w:r>
      <w:proofErr w:type="gramStart"/>
      <w:r w:rsidRPr="00184E35">
        <w:rPr>
          <w:rFonts w:ascii="仿宋_GB2312" w:eastAsia="仿宋_GB2312" w:hAnsi="仿宋_GB2312" w:cs="仿宋_GB2312" w:hint="eastAsia"/>
          <w:sz w:val="32"/>
          <w:szCs w:val="32"/>
        </w:rPr>
        <w:t>予以问</w:t>
      </w:r>
      <w:proofErr w:type="gramEnd"/>
      <w:r w:rsidRPr="00184E35">
        <w:rPr>
          <w:rFonts w:ascii="仿宋_GB2312" w:eastAsia="仿宋_GB2312" w:hAnsi="仿宋_GB2312" w:cs="仿宋_GB2312" w:hint="eastAsia"/>
          <w:sz w:val="32"/>
          <w:szCs w:val="32"/>
        </w:rPr>
        <w:t>责追责，</w:t>
      </w:r>
      <w:r w:rsidRPr="00184E35">
        <w:rPr>
          <w:rFonts w:ascii="仿宋_GB2312" w:eastAsia="仿宋_GB2312" w:hAnsi="宋体" w:cs="宋体" w:hint="eastAsia"/>
          <w:sz w:val="32"/>
          <w:szCs w:val="32"/>
        </w:rPr>
        <w:t>确保各项政策和措施不折不扣落实，</w:t>
      </w:r>
      <w:r w:rsidRPr="00184E35">
        <w:rPr>
          <w:rFonts w:ascii="仿宋_GB2312" w:eastAsia="仿宋_GB2312" w:hAnsi="仿宋_GB2312" w:cs="仿宋_GB2312" w:hint="eastAsia"/>
          <w:sz w:val="32"/>
          <w:szCs w:val="32"/>
        </w:rPr>
        <w:t>全面营造干事创业的良好氛围。</w:t>
      </w:r>
    </w:p>
    <w:p w:rsidR="0039721A" w:rsidRPr="00184E35" w:rsidRDefault="0039721A" w:rsidP="0039721A">
      <w:pPr>
        <w:spacing w:line="576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9721A" w:rsidRPr="00184E35" w:rsidRDefault="0039721A" w:rsidP="0039721A">
      <w:pPr>
        <w:spacing w:line="576" w:lineRule="exact"/>
        <w:ind w:leftChars="304" w:left="1918" w:hangingChars="400" w:hanging="1280"/>
        <w:rPr>
          <w:rFonts w:ascii="仿宋_GB2312" w:eastAsia="仿宋_GB2312" w:hAnsi="宋体" w:cs="宋体"/>
          <w:sz w:val="32"/>
          <w:szCs w:val="32"/>
        </w:rPr>
      </w:pPr>
      <w:r w:rsidRPr="00184E35">
        <w:rPr>
          <w:rFonts w:ascii="仿宋_GB2312" w:eastAsia="仿宋_GB2312" w:hAnsi="宋体" w:cs="宋体" w:hint="eastAsia"/>
          <w:sz w:val="32"/>
          <w:szCs w:val="32"/>
        </w:rPr>
        <w:t>附件：1．城关镇东风村2018—2019年度脱贫攻坚项目建设规划表</w:t>
      </w:r>
    </w:p>
    <w:p w:rsidR="0039721A" w:rsidRPr="00184E35" w:rsidRDefault="0039721A" w:rsidP="0039721A">
      <w:pPr>
        <w:spacing w:line="576" w:lineRule="exact"/>
        <w:ind w:left="2080" w:hangingChars="650" w:hanging="2080"/>
        <w:rPr>
          <w:rStyle w:val="a5"/>
          <w:rFonts w:eastAsia="方正小标宋简体"/>
          <w:b w:val="0"/>
          <w:sz w:val="44"/>
          <w:szCs w:val="44"/>
        </w:rPr>
        <w:sectPr w:rsidR="0039721A" w:rsidRPr="00184E35" w:rsidSect="00456777">
          <w:footerReference w:type="even" r:id="rId4"/>
          <w:footerReference w:type="default" r:id="rId5"/>
          <w:pgSz w:w="11906" w:h="16838" w:code="9"/>
          <w:pgMar w:top="2098" w:right="1361" w:bottom="1985" w:left="1701" w:header="851" w:footer="1588" w:gutter="0"/>
          <w:pgNumType w:fmt="numberInDash"/>
          <w:cols w:space="720"/>
          <w:docGrid w:type="lines" w:linePitch="312"/>
        </w:sectPr>
      </w:pPr>
      <w:r w:rsidRPr="00184E3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84E35">
        <w:rPr>
          <w:rFonts w:ascii="仿宋_GB2312" w:eastAsia="仿宋_GB2312" w:hAnsi="宋体" w:cs="宋体" w:hint="eastAsia"/>
          <w:sz w:val="32"/>
          <w:szCs w:val="32"/>
        </w:rPr>
        <w:t xml:space="preserve">         2．</w:t>
      </w:r>
      <w:r w:rsidRPr="0023109A">
        <w:rPr>
          <w:rFonts w:ascii="仿宋_GB2312" w:eastAsia="仿宋_GB2312" w:hAnsi="宋体" w:cs="宋体" w:hint="eastAsia"/>
          <w:spacing w:val="2"/>
          <w:sz w:val="32"/>
          <w:szCs w:val="32"/>
        </w:rPr>
        <w:t>城关镇东风村2018—2019</w:t>
      </w:r>
      <w:r w:rsidRPr="0023109A">
        <w:rPr>
          <w:rFonts w:ascii="仿宋_GB2312" w:eastAsia="仿宋_GB2312"/>
          <w:spacing w:val="2"/>
          <w:sz w:val="32"/>
          <w:szCs w:val="32"/>
        </w:rPr>
        <w:t>年度脱贫攻坚产业发展规划表</w:t>
      </w:r>
    </w:p>
    <w:p w:rsidR="0039721A" w:rsidRPr="00184E35" w:rsidRDefault="0039721A" w:rsidP="0039721A">
      <w:pPr>
        <w:snapToGrid w:val="0"/>
        <w:rPr>
          <w:rFonts w:ascii="黑体" w:eastAsia="黑体" w:hAnsi="宋体" w:cs="宋体" w:hint="eastAsia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附件1</w:t>
      </w:r>
    </w:p>
    <w:p w:rsidR="0039721A" w:rsidRPr="00184E35" w:rsidRDefault="0039721A" w:rsidP="0039721A">
      <w:pPr>
        <w:snapToGrid w:val="0"/>
        <w:jc w:val="center"/>
        <w:rPr>
          <w:rFonts w:ascii="黑体" w:eastAsia="黑体" w:hAnsi="宋体" w:cs="宋体"/>
          <w:sz w:val="44"/>
          <w:szCs w:val="44"/>
        </w:rPr>
      </w:pPr>
      <w:r w:rsidRPr="00184E35">
        <w:rPr>
          <w:rFonts w:ascii="方正小标宋简体" w:eastAsia="方正小标宋简体" w:hAnsi="宋体" w:cs="宋体" w:hint="eastAsia"/>
          <w:sz w:val="44"/>
          <w:szCs w:val="44"/>
        </w:rPr>
        <w:t>城关镇东风村2018-2019年度脱贫攻坚项目建设规划表</w:t>
      </w:r>
    </w:p>
    <w:tbl>
      <w:tblPr>
        <w:tblW w:w="14837" w:type="dxa"/>
        <w:jc w:val="center"/>
        <w:tblLayout w:type="fixed"/>
        <w:tblLook w:val="0000"/>
      </w:tblPr>
      <w:tblGrid>
        <w:gridCol w:w="675"/>
        <w:gridCol w:w="728"/>
        <w:gridCol w:w="611"/>
        <w:gridCol w:w="501"/>
        <w:gridCol w:w="451"/>
        <w:gridCol w:w="369"/>
        <w:gridCol w:w="480"/>
        <w:gridCol w:w="422"/>
        <w:gridCol w:w="510"/>
        <w:gridCol w:w="437"/>
        <w:gridCol w:w="605"/>
        <w:gridCol w:w="431"/>
        <w:gridCol w:w="486"/>
        <w:gridCol w:w="415"/>
        <w:gridCol w:w="483"/>
        <w:gridCol w:w="442"/>
        <w:gridCol w:w="445"/>
        <w:gridCol w:w="510"/>
        <w:gridCol w:w="434"/>
        <w:gridCol w:w="426"/>
        <w:gridCol w:w="436"/>
        <w:gridCol w:w="482"/>
        <w:gridCol w:w="483"/>
        <w:gridCol w:w="1167"/>
        <w:gridCol w:w="594"/>
        <w:gridCol w:w="489"/>
        <w:gridCol w:w="458"/>
        <w:gridCol w:w="454"/>
        <w:gridCol w:w="413"/>
      </w:tblGrid>
      <w:tr w:rsidR="0039721A" w:rsidRPr="00184E35" w:rsidTr="00C34733">
        <w:trPr>
          <w:trHeight w:val="50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 w:hint="eastAsia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实施 年度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 xml:space="preserve">资金 小计   </w:t>
            </w: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134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4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4"/>
              </w:rPr>
              <w:t>项  目  类  别</w:t>
            </w:r>
          </w:p>
        </w:tc>
      </w:tr>
      <w:tr w:rsidR="0039721A" w:rsidRPr="00184E35" w:rsidTr="00C34733">
        <w:trPr>
          <w:trHeight w:val="50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9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基础设施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公共服务</w:t>
            </w:r>
          </w:p>
        </w:tc>
      </w:tr>
      <w:tr w:rsidR="0039721A" w:rsidRPr="00184E35" w:rsidTr="00C34733">
        <w:trPr>
          <w:trHeight w:val="50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道路硬化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桥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安全饮水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河堤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灌溉工程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沼气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危房改造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电力设施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通讯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活动场所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卫生室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20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20"/>
              </w:rPr>
              <w:t>体育器材</w:t>
            </w:r>
          </w:p>
        </w:tc>
      </w:tr>
      <w:tr w:rsidR="0039721A" w:rsidRPr="00184E35" w:rsidTr="00C34733">
        <w:trPr>
          <w:trHeight w:val="50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</w:t>
            </w:r>
          </w:p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（座）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（处）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规模（米）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</w:t>
            </w:r>
          </w:p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规模（口）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资金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数量（户）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电网改造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变压器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宽带（村）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电视（户）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移动</w:t>
            </w:r>
          </w:p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基站（座）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</w:t>
            </w:r>
          </w:p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</w:t>
            </w:r>
            <w:proofErr w:type="gramStart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个</w:t>
            </w:r>
            <w:proofErr w:type="gramEnd"/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）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数量   （套）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 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</w:tr>
      <w:tr w:rsidR="0039721A" w:rsidRPr="00184E35" w:rsidTr="00C34733">
        <w:trPr>
          <w:trHeight w:val="989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规模  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（公里）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规模（台）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 xml:space="preserve">资金  </w:t>
            </w:r>
          </w:p>
          <w:p w:rsidR="0039721A" w:rsidRPr="00184E35" w:rsidRDefault="0039721A" w:rsidP="00C34733">
            <w:pPr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  <w:r w:rsidRPr="00184E35">
              <w:rPr>
                <w:rFonts w:ascii="黑体" w:eastAsia="黑体" w:hAnsi="宋体" w:cs="宋体" w:hint="eastAsia"/>
                <w:bCs/>
                <w:w w:val="90"/>
                <w:sz w:val="16"/>
                <w:szCs w:val="16"/>
              </w:rPr>
              <w:t>（万元）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21A" w:rsidRPr="00184E35" w:rsidRDefault="0039721A" w:rsidP="00C34733">
            <w:pPr>
              <w:jc w:val="left"/>
              <w:rPr>
                <w:rFonts w:ascii="黑体" w:eastAsia="黑体" w:hAnsi="宋体" w:cs="宋体"/>
                <w:bCs/>
                <w:w w:val="90"/>
                <w:sz w:val="16"/>
                <w:szCs w:val="16"/>
              </w:rPr>
            </w:pPr>
          </w:p>
        </w:tc>
      </w:tr>
      <w:tr w:rsidR="0039721A" w:rsidRPr="00184E35" w:rsidTr="0039721A">
        <w:trPr>
          <w:trHeight w:val="115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2018年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416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385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饮水工程４处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硬化活动场地    430㎡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</w:t>
            </w:r>
          </w:p>
        </w:tc>
      </w:tr>
      <w:tr w:rsidR="0039721A" w:rsidRPr="00184E35" w:rsidTr="00C34733">
        <w:trPr>
          <w:trHeight w:val="154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2019年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104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</w:tr>
      <w:tr w:rsidR="0039721A" w:rsidRPr="00184E35" w:rsidTr="00C34733">
        <w:trPr>
          <w:trHeight w:val="10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b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b/>
                <w:w w:val="90"/>
                <w:sz w:val="20"/>
              </w:rPr>
              <w:t>合计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536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489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/>
                <w:w w:val="9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21A" w:rsidRPr="00184E35" w:rsidRDefault="0039721A" w:rsidP="00C34733">
            <w:pPr>
              <w:jc w:val="center"/>
              <w:rPr>
                <w:rFonts w:ascii="仿宋_GB2312" w:eastAsia="仿宋_GB2312" w:hAnsi="宋体" w:cs="宋体" w:hint="eastAsia"/>
                <w:w w:val="90"/>
                <w:sz w:val="20"/>
              </w:rPr>
            </w:pPr>
            <w:r w:rsidRPr="00184E35">
              <w:rPr>
                <w:rFonts w:ascii="仿宋_GB2312" w:eastAsia="仿宋_GB2312" w:hAnsi="宋体" w:cs="宋体" w:hint="eastAsia"/>
                <w:w w:val="90"/>
                <w:sz w:val="20"/>
              </w:rPr>
              <w:t>9</w:t>
            </w:r>
          </w:p>
        </w:tc>
      </w:tr>
    </w:tbl>
    <w:p w:rsidR="0039721A" w:rsidRDefault="0039721A" w:rsidP="0039721A">
      <w:pPr>
        <w:snapToGrid w:val="0"/>
        <w:rPr>
          <w:rFonts w:ascii="黑体" w:eastAsia="黑体" w:hAnsi="宋体" w:cs="宋体" w:hint="eastAsia"/>
          <w:sz w:val="32"/>
          <w:szCs w:val="32"/>
        </w:rPr>
      </w:pPr>
    </w:p>
    <w:p w:rsidR="0039721A" w:rsidRPr="00184E35" w:rsidRDefault="0039721A" w:rsidP="0039721A">
      <w:pPr>
        <w:snapToGrid w:val="0"/>
        <w:rPr>
          <w:rFonts w:ascii="黑体" w:eastAsia="黑体" w:hAnsi="宋体" w:cs="宋体" w:hint="eastAsia"/>
          <w:sz w:val="44"/>
          <w:szCs w:val="44"/>
        </w:rPr>
      </w:pPr>
      <w:r w:rsidRPr="00184E35">
        <w:rPr>
          <w:rFonts w:ascii="黑体" w:eastAsia="黑体" w:hAnsi="宋体" w:cs="宋体" w:hint="eastAsia"/>
          <w:sz w:val="32"/>
          <w:szCs w:val="32"/>
        </w:rPr>
        <w:lastRenderedPageBreak/>
        <w:t>附件2</w:t>
      </w:r>
    </w:p>
    <w:p w:rsidR="0039721A" w:rsidRPr="00184E35" w:rsidRDefault="0039721A" w:rsidP="0039721A">
      <w:pPr>
        <w:snapToGrid w:val="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184E35">
        <w:rPr>
          <w:rFonts w:ascii="方正小标宋简体" w:eastAsia="方正小标宋简体" w:hAnsi="宋体" w:cs="宋体" w:hint="eastAsia"/>
          <w:sz w:val="44"/>
          <w:szCs w:val="44"/>
        </w:rPr>
        <w:t>城关镇东风村2018-2019</w:t>
      </w:r>
      <w:r w:rsidRPr="00184E35">
        <w:rPr>
          <w:rFonts w:ascii="方正小标宋简体" w:eastAsia="方正小标宋简体" w:hint="eastAsia"/>
          <w:sz w:val="44"/>
          <w:szCs w:val="44"/>
        </w:rPr>
        <w:t>年度脱贫攻坚产业发展规划表</w:t>
      </w:r>
    </w:p>
    <w:tbl>
      <w:tblPr>
        <w:tblW w:w="152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8"/>
        <w:gridCol w:w="584"/>
        <w:gridCol w:w="585"/>
        <w:gridCol w:w="586"/>
        <w:gridCol w:w="586"/>
        <w:gridCol w:w="585"/>
        <w:gridCol w:w="589"/>
        <w:gridCol w:w="586"/>
        <w:gridCol w:w="759"/>
        <w:gridCol w:w="585"/>
        <w:gridCol w:w="586"/>
        <w:gridCol w:w="586"/>
        <w:gridCol w:w="586"/>
        <w:gridCol w:w="803"/>
        <w:gridCol w:w="589"/>
        <w:gridCol w:w="583"/>
        <w:gridCol w:w="586"/>
        <w:gridCol w:w="585"/>
        <w:gridCol w:w="586"/>
        <w:gridCol w:w="586"/>
        <w:gridCol w:w="586"/>
        <w:gridCol w:w="585"/>
        <w:gridCol w:w="586"/>
        <w:gridCol w:w="586"/>
        <w:gridCol w:w="586"/>
      </w:tblGrid>
      <w:tr w:rsidR="0039721A" w:rsidRPr="00184E35" w:rsidTr="00C34733">
        <w:trPr>
          <w:trHeight w:val="600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8"/>
                <w:szCs w:val="28"/>
                <w:lang/>
              </w:rPr>
              <w:t>实施年度</w:t>
            </w: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8"/>
                <w:szCs w:val="28"/>
                <w:lang/>
              </w:rPr>
              <w:t>种植业</w:t>
            </w:r>
          </w:p>
        </w:tc>
        <w:tc>
          <w:tcPr>
            <w:tcW w:w="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8"/>
                <w:szCs w:val="28"/>
                <w:lang/>
              </w:rPr>
              <w:t>养殖业</w:t>
            </w:r>
          </w:p>
        </w:tc>
        <w:tc>
          <w:tcPr>
            <w:tcW w:w="5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184E35">
              <w:rPr>
                <w:rFonts w:ascii="黑体" w:eastAsia="黑体" w:hAnsi="黑体" w:cs="宋体" w:hint="eastAsia"/>
                <w:kern w:val="0"/>
                <w:sz w:val="28"/>
                <w:szCs w:val="28"/>
                <w:lang/>
              </w:rPr>
              <w:t>特色产业</w:t>
            </w:r>
          </w:p>
        </w:tc>
      </w:tr>
      <w:tr w:rsidR="0039721A" w:rsidRPr="00184E35" w:rsidTr="0039721A">
        <w:trPr>
          <w:trHeight w:val="654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辣椒（亩）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魔芋（亩）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黄花（亩）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蚕（张）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养猪（头）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牛（头）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鸡（只）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桑园（亩）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李子（亩）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香椿（亩）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猕猴桃（亩）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拐枣（亩）</w:t>
            </w:r>
          </w:p>
        </w:tc>
      </w:tr>
      <w:tr w:rsidR="0039721A" w:rsidRPr="00184E35" w:rsidTr="0039721A">
        <w:trPr>
          <w:trHeight w:val="164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 xml:space="preserve">贫困户养蚕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 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贫困户养猪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贫困户养牛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 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 困 户 养 鸡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 困 户种 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总量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 w:rsidRPr="00184E35"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贫困户种植</w:t>
            </w:r>
          </w:p>
        </w:tc>
      </w:tr>
      <w:tr w:rsidR="0039721A" w:rsidRPr="00184E35" w:rsidTr="00C34733">
        <w:trPr>
          <w:trHeight w:val="118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2018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176.5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1390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52</w:t>
            </w:r>
          </w:p>
        </w:tc>
      </w:tr>
      <w:tr w:rsidR="0039721A" w:rsidRPr="00184E35" w:rsidTr="00C34733">
        <w:trPr>
          <w:trHeight w:val="118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2019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8000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</w:tr>
      <w:tr w:rsidR="0039721A" w:rsidRPr="00184E35" w:rsidTr="00C34733">
        <w:trPr>
          <w:trHeight w:val="118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合计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220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500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377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1200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13000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4390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728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350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250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1A" w:rsidRPr="00184E35" w:rsidRDefault="0039721A" w:rsidP="00C3473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184E35">
              <w:rPr>
                <w:rFonts w:ascii="宋体" w:hAnsi="宋体" w:cs="宋体" w:hint="eastAsia"/>
                <w:kern w:val="0"/>
                <w:sz w:val="24"/>
                <w:lang/>
              </w:rPr>
              <w:t>132</w:t>
            </w:r>
          </w:p>
        </w:tc>
      </w:tr>
    </w:tbl>
    <w:p w:rsidR="00330941" w:rsidRDefault="00330941"/>
    <w:sectPr w:rsidR="00330941" w:rsidSect="003972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C5" w:rsidRDefault="0039721A" w:rsidP="0023109A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874C5" w:rsidRDefault="0039721A" w:rsidP="00C5691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C5" w:rsidRDefault="0039721A" w:rsidP="00C56919">
    <w:pPr>
      <w:pStyle w:val="a6"/>
      <w:framePr w:wrap="around" w:vAnchor="text" w:hAnchor="margin" w:xAlign="outside" w:y="1"/>
      <w:ind w:leftChars="150" w:left="315" w:rightChars="150" w:right="315"/>
      <w:rPr>
        <w:rStyle w:val="a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 w:rsidR="00B874C5" w:rsidRDefault="0039721A" w:rsidP="00C56919">
    <w:pPr>
      <w:pStyle w:val="a6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21A"/>
    <w:rsid w:val="000251B4"/>
    <w:rsid w:val="001C1656"/>
    <w:rsid w:val="00330941"/>
    <w:rsid w:val="0039721A"/>
    <w:rsid w:val="003A520D"/>
    <w:rsid w:val="003D0322"/>
    <w:rsid w:val="00507429"/>
    <w:rsid w:val="00B54040"/>
    <w:rsid w:val="00CA1347"/>
    <w:rsid w:val="00DC7C32"/>
    <w:rsid w:val="00F116CE"/>
    <w:rsid w:val="00F17CF5"/>
    <w:rsid w:val="00F95E94"/>
    <w:rsid w:val="00FD4207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4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page number"/>
    <w:basedOn w:val="a0"/>
    <w:rsid w:val="0039721A"/>
  </w:style>
  <w:style w:type="character" w:styleId="a5">
    <w:name w:val="Strong"/>
    <w:basedOn w:val="a0"/>
    <w:qFormat/>
    <w:rsid w:val="0039721A"/>
    <w:rPr>
      <w:b/>
      <w:bCs/>
    </w:rPr>
  </w:style>
  <w:style w:type="paragraph" w:styleId="a6">
    <w:name w:val="footer"/>
    <w:basedOn w:val="a"/>
    <w:link w:val="Char"/>
    <w:rsid w:val="0039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972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636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2019-11-21T10:22:00Z</dcterms:created>
  <dcterms:modified xsi:type="dcterms:W3CDTF">2019-11-21T10:23:00Z</dcterms:modified>
</cp:coreProperties>
</file>